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e626" w14:paraId="728e626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</w:t>
      </w: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AC094E" w:rsidRPr="00AC094E">
        <w:rPr>
          <w:bCs/>
        </w:rPr>
        <w:t>BOŽEN – CO d.o.o. u stečaju, OIB: 30689118861, Split, Put Supavla 39</w:t>
      </w:r>
      <w:r w:rsidR="00C15292">
        <w:rPr>
          <w:bCs/>
        </w:rPr>
        <w:t xml:space="preserve">, </w:t>
      </w:r>
      <w:r w:rsidR="00AC094E">
        <w:t xml:space="preserve">dana </w:t>
      </w:r>
      <w:r w:rsidR="00695C6D">
        <w:t>12. srpnja</w:t>
      </w:r>
      <w:r w:rsidR="00F7384A">
        <w:t xml:space="preserve"> 2017</w:t>
      </w:r>
      <w:r w:rsidR="00127977">
        <w:t>. godine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AD0733" w:rsidP="004F77B6" w:rsidR="00F7384A">
      <w:pPr>
        <w:pStyle w:val="Tijeloteksta2"/>
        <w:ind w:firstLine="708"/>
      </w:pPr>
      <w:r>
        <w:t xml:space="preserve"> </w:t>
      </w:r>
      <w:r w:rsidR="00D062CF"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AC094E" w:rsidRPr="00AC094E">
        <w:t>BOŽEN – CO d.o.o. u stečaju, OIB: 30689118861, Split, Put Supavla 39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695C6D">
        <w:t>28. srpnja</w:t>
      </w:r>
      <w:r w:rsidR="001A116C">
        <w:t xml:space="preserve"> 2017</w:t>
      </w:r>
      <w:r w:rsidR="00256C42" w:rsidRPr="00973DE1">
        <w:rPr>
          <w:bCs/>
        </w:rPr>
        <w:t xml:space="preserve">. godine u </w:t>
      </w:r>
      <w:r w:rsidR="00AC094E">
        <w:rPr>
          <w:bCs/>
        </w:rPr>
        <w:t>1</w:t>
      </w:r>
      <w:r w:rsidR="00695C6D">
        <w:rPr>
          <w:bCs/>
        </w:rPr>
        <w:t>0</w:t>
      </w:r>
      <w:r w:rsidR="00B12AE6" w:rsidRPr="00973DE1">
        <w:rPr>
          <w:bCs/>
        </w:rPr>
        <w:t>:</w:t>
      </w:r>
      <w:r w:rsidR="001A116C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166B6B">
        <w:t>u sudnici br. 204</w:t>
      </w:r>
      <w:r w:rsidR="00002171">
        <w:t xml:space="preserve">/II, Trgovačkog suda u Splitu, </w:t>
      </w:r>
      <w:r w:rsidR="00F7384A">
        <w:t>Sukoišanska 6, sa</w:t>
      </w:r>
    </w:p>
    <w:p w:rsidRDefault="00F7384A" w:rsidP="00AD0733" w:rsidR="00F7384A">
      <w:pPr>
        <w:pStyle w:val="Tijeloteksta2"/>
        <w:spacing w:after="200" w:before="200"/>
        <w:jc w:val="center"/>
      </w:pPr>
      <w:r>
        <w:t>Dnevnim redom:</w:t>
      </w:r>
    </w:p>
    <w:p w:rsidRDefault="009E1A95" w:rsidP="00F7384A" w:rsidR="009E1A95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 xml:space="preserve">Donošenje odluke o </w:t>
      </w:r>
      <w:r w:rsidR="00DF1585">
        <w:t xml:space="preserve">(ne)izdavanju </w:t>
      </w:r>
      <w:r w:rsidR="00AD0733">
        <w:t>odobrenj</w:t>
      </w:r>
      <w:r w:rsidR="00DF1585">
        <w:t>a</w:t>
      </w:r>
      <w:r w:rsidR="00AD0733">
        <w:t xml:space="preserve"> stečajnoj upraviteljici za podnošenje tužbe</w:t>
      </w:r>
      <w:r w:rsidR="00DF1585">
        <w:t xml:space="preserve"> protiv Mire Ljubičić i Vinka Ljubičića rad</w:t>
      </w:r>
      <w:r w:rsidR="00AD0733">
        <w:t>i utvrđ</w:t>
      </w:r>
      <w:r w:rsidR="00DF1585">
        <w:t>e</w:t>
      </w:r>
      <w:r w:rsidR="00AD0733">
        <w:t>nja ništetnosti ugovora o hipoteci</w:t>
      </w:r>
      <w:r w:rsidR="00DF1585">
        <w:t xml:space="preserve"> od 16. ožujka 2013. godine</w:t>
      </w:r>
    </w:p>
    <w:p w:rsidRDefault="00DF1585" w:rsidP="00AD0733" w:rsidR="00AD0733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>Donošenje odluke o (ne)izdavanju</w:t>
      </w:r>
      <w:r w:rsidR="00AD0733">
        <w:t xml:space="preserve"> suglasnosti stečajnoj upraviteljici za sudjelovanje u predmetu Općinskog suda u Splitu poslovni broj P-395/2016 u svojstvu umješača na strani tuženika</w:t>
      </w:r>
    </w:p>
    <w:p w:rsidRDefault="00AD0733" w:rsidP="00AD0733" w:rsidR="00AD0733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>Razno.</w:t>
      </w:r>
    </w:p>
    <w:p w:rsidRDefault="00B92914" w:rsidP="00AD0733" w:rsidR="00166B6B">
      <w:pPr>
        <w:spacing w:before="200"/>
        <w:ind w:left="703"/>
        <w:jc w:val="both"/>
      </w:pPr>
      <w:r>
        <w:t xml:space="preserve">II. Na 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AD0733" w:rsidR="00FA40C6">
      <w:pPr>
        <w:spacing w:after="20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AC094E" w:rsidRPr="00AC094E">
        <w:t>BOŽEN – CO d.o.o. u stečaju, OIB: 30689118861, Split, Put Supavla 39</w:t>
      </w:r>
      <w:r w:rsidR="00AC094E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695C6D">
        <w:t>12. srp</w:t>
      </w:r>
      <w:r w:rsidR="001A116C">
        <w:t>nja</w:t>
      </w:r>
      <w:r w:rsidR="00F7384A">
        <w:t xml:space="preserve"> 2017.</w:t>
      </w:r>
      <w:r w:rsidR="00B760A6">
        <w:t xml:space="preserve"> </w:t>
      </w:r>
      <w:r w:rsidR="00FB7F6A">
        <w:t xml:space="preserve">godine </w:t>
      </w:r>
      <w:r w:rsidR="00B12AE6">
        <w:t>stečajn</w:t>
      </w:r>
      <w:r w:rsidR="00C15292">
        <w:t>a</w:t>
      </w:r>
      <w:r w:rsidR="00B12AE6">
        <w:t xml:space="preserve"> upravitelj</w:t>
      </w:r>
      <w:r w:rsidR="00C15292">
        <w:t xml:space="preserve">ica </w:t>
      </w:r>
      <w:r w:rsidR="00AC094E">
        <w:t>Anči Bašić</w:t>
      </w:r>
      <w:r w:rsidR="00C15292">
        <w:t xml:space="preserve"> predložila</w:t>
      </w:r>
      <w:r>
        <w:t xml:space="preserve"> je sudu sazivanje skupštine vjerovnika</w:t>
      </w:r>
      <w:r w:rsidR="00F7384A">
        <w:t xml:space="preserve"> s</w:t>
      </w:r>
      <w:r w:rsidR="00AC094E">
        <w:t>a</w:t>
      </w:r>
      <w:r w:rsidR="00F7384A">
        <w:t xml:space="preserve"> D</w:t>
      </w:r>
      <w:r w:rsidR="00FB7F6A">
        <w:t>nevnim redom navedenim pod točkom I. izreke ovog rješenja</w:t>
      </w:r>
      <w:r w:rsidR="0067050D">
        <w:t>.</w:t>
      </w:r>
    </w:p>
    <w:p w:rsidRDefault="00FA40C6" w:rsidP="00AD0733" w:rsidR="00007AF7">
      <w:pPr>
        <w:spacing w:before="24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AD0733" w:rsidR="00007AF7">
      <w:pPr>
        <w:spacing w:before="240"/>
        <w:jc w:val="center"/>
      </w:pPr>
      <w:r>
        <w:t xml:space="preserve">U Splitu, </w:t>
      </w:r>
      <w:r w:rsidR="00695C6D">
        <w:t>12. srpnja</w:t>
      </w:r>
      <w:r w:rsidR="00F7384A">
        <w:t xml:space="preserve"> 2017</w:t>
      </w:r>
      <w:r w:rsidR="00007AF7">
        <w:t>. godine</w:t>
      </w:r>
    </w:p>
    <w:p w:rsidRDefault="00007AF7" w:rsidP="00AD0733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AC094E" w:rsidP="001B7F9A" w:rsidR="00AC094E">
      <w:pPr>
        <w:jc w:val="right"/>
      </w:pPr>
    </w:p>
    <w:p w:rsidRDefault="00007AF7" w:rsidP="00007AF7" w:rsidR="00007AF7"/>
    <w:p w:rsidRDefault="00007AF7" w:rsidP="001B7F9A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F7384A" w:rsidP="00007AF7" w:rsidR="00007AF7">
      <w:r>
        <w:t xml:space="preserve">- </w:t>
      </w:r>
      <w:r w:rsidR="00007AF7">
        <w:t>stečajno</w:t>
      </w:r>
      <w:r w:rsidR="00C15292">
        <w:t>j upraviteljici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5BD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AC094E">
      <w:t>63/2015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AC094E">
      <w:t>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95C6D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F0FC8"/>
    <w:rsid w:val="00A0601A"/>
    <w:rsid w:val="00A16878"/>
    <w:rsid w:val="00A17F11"/>
    <w:rsid w:val="00A93DCB"/>
    <w:rsid w:val="00AC094E"/>
    <w:rsid w:val="00AD0733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F158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145BD"/>
    <w:rsid w:val="00F25213"/>
    <w:rsid w:val="00F326A8"/>
    <w:rsid w:val="00F44808"/>
    <w:rsid w:val="00F7248E"/>
    <w:rsid w:val="00F7384A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3ADC0-FA65-45F9-A729-6F42A1085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347</properties:Words>
  <properties:Characters>1774</properties:Characters>
  <properties:Lines>45</properties:Lines>
  <properties:Paragraphs>24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2017-07-12T12:49:00Z</cp:lastPrinted>
  <dcterms:modified xmlns:xsi="http://www.w3.org/2001/XMLSchema-instance" xsi:type="dcterms:W3CDTF">2017-07-12T12:51:00Z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