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b16c9" w14:paraId="88b16c9" w:rsidRDefault="00243285" w:rsidP="0086115E" w:rsidR="00243285" w:rsidRPr="006B77AD">
      <w:pPr>
        <w:jc w:val="both"/>
        <w15:collapsed w:val="false"/>
        <w:rPr>
          <w:b/>
        </w:rPr>
      </w:pPr>
      <w:bookmarkStart w:name="_GoBack" w:id="0"/>
      <w:bookmarkEnd w:id="0"/>
    </w:p>
    <w:p w:rsidRDefault="00243285" w:rsidP="0086115E" w:rsidR="00243285" w:rsidRPr="006B77AD">
      <w:pPr>
        <w:jc w:val="both"/>
        <w:rPr>
          <w:b/>
        </w:rPr>
      </w:pPr>
    </w:p>
    <w:p w:rsidRDefault="005355D1" w:rsidP="00085B56" w:rsidR="00243285" w:rsidRPr="006B77AD">
      <w:pPr>
        <w:tabs>
          <w:tab w:pos="7050" w:val="left"/>
        </w:tabs>
        <w:jc w:val="both"/>
        <w:rPr>
          <w:b/>
        </w:rPr>
      </w:pPr>
      <w:r>
        <w:rPr>
          <w:noProof/>
        </w:rP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85B56">
        <w:rPr>
          <w:noProof/>
        </w:rPr>
        <w:tab/>
        <w:t>67.St-7491/15-58</w:t>
      </w:r>
    </w:p>
    <w:p w:rsidRDefault="0086115E" w:rsidP="0086115E" w:rsidR="0086115E" w:rsidRPr="001F0DCA">
      <w:pPr>
        <w:jc w:val="both"/>
      </w:pPr>
      <w:r w:rsidRPr="001F0DCA">
        <w:t>REPUBLIKA HRVATSKA</w:t>
      </w:r>
    </w:p>
    <w:p w:rsidRDefault="00C947A5" w:rsidP="0086115E" w:rsidR="00C947A5">
      <w:pPr>
        <w:jc w:val="both"/>
      </w:pPr>
      <w:r>
        <w:t>TRGOVAČKI SUD U ZAGREBU</w:t>
      </w:r>
    </w:p>
    <w:p w:rsidRDefault="0086115E" w:rsidP="0086115E" w:rsidR="00243285">
      <w:pPr>
        <w:jc w:val="both"/>
      </w:pPr>
      <w:r w:rsidRPr="001F0DCA">
        <w:t>Amruševa 2/II</w:t>
      </w:r>
    </w:p>
    <w:p w:rsidRDefault="00F418B3" w:rsidP="0086115E" w:rsidR="00F418B3" w:rsidRPr="001F0DCA">
      <w:pPr>
        <w:jc w:val="center"/>
      </w:pPr>
    </w:p>
    <w:p w:rsidRDefault="00F418B3" w:rsidP="0086115E" w:rsidR="006B77AD" w:rsidRPr="001F0DCA">
      <w:pPr>
        <w:jc w:val="center"/>
      </w:pPr>
      <w:r w:rsidRPr="001F0DCA">
        <w:t>R E P U B L I K A  H R V A T S K A</w:t>
      </w:r>
    </w:p>
    <w:p w:rsidRDefault="00F418B3" w:rsidP="0086115E" w:rsidR="00F418B3" w:rsidRPr="001F0DCA">
      <w:pPr>
        <w:jc w:val="center"/>
      </w:pPr>
    </w:p>
    <w:p w:rsidRDefault="0086115E" w:rsidP="0086115E" w:rsidR="0086115E" w:rsidRPr="001F0DCA">
      <w:pPr>
        <w:jc w:val="center"/>
      </w:pPr>
      <w:r w:rsidRPr="001F0DCA">
        <w:t>R J E Š E NJ E</w:t>
      </w:r>
    </w:p>
    <w:p w:rsidRDefault="00243285" w:rsidP="0086115E" w:rsidR="00243285" w:rsidRPr="006B77AD">
      <w:pPr>
        <w:jc w:val="both"/>
        <w:rPr>
          <w:b/>
        </w:rPr>
      </w:pPr>
    </w:p>
    <w:p w:rsidRDefault="000E2119" w:rsidP="0086115E" w:rsidR="0086115E" w:rsidRPr="006B77AD">
      <w:pPr>
        <w:ind w:firstLine="720"/>
        <w:jc w:val="both"/>
      </w:pPr>
      <w:r w:rsidRPr="000E2119">
        <w:rPr>
          <w:lang w:val="pt-BR"/>
        </w:rPr>
        <w:t xml:space="preserve">Trgovački sud u Zagrebu, po sucu Gordanu Zubaku, u stečajnom postupku nad stečajnim dužnikom </w:t>
      </w:r>
      <w:r w:rsidR="008D5A9F" w:rsidRPr="008D5A9F">
        <w:rPr>
          <w:bCs/>
          <w:lang w:val="pt-BR"/>
        </w:rPr>
        <w:t>DUBRAVA GRADNJA d.o.o.</w:t>
      </w:r>
      <w:r w:rsidR="008D5A9F">
        <w:rPr>
          <w:bCs/>
          <w:lang w:val="pt-BR"/>
        </w:rPr>
        <w:t xml:space="preserve"> u stečaju</w:t>
      </w:r>
      <w:r w:rsidR="008D5A9F" w:rsidRPr="008D5A9F">
        <w:rPr>
          <w:bCs/>
          <w:lang w:val="pt-BR"/>
        </w:rPr>
        <w:t>, Zagreb, Dubrava 132, OIB: 99390036462</w:t>
      </w:r>
      <w:r w:rsidR="0086115E" w:rsidRPr="006B77AD">
        <w:rPr>
          <w:lang w:val="pt-BR"/>
        </w:rPr>
        <w:t xml:space="preserve">, </w:t>
      </w:r>
      <w:r w:rsidR="00894EE0">
        <w:rPr>
          <w:lang w:val="pt-BR"/>
        </w:rPr>
        <w:t>7. listopada</w:t>
      </w:r>
      <w:r w:rsidR="0053524A">
        <w:rPr>
          <w:color w:val="FF0000"/>
          <w:lang w:val="pt-BR"/>
        </w:rPr>
        <w:t xml:space="preserve"> </w:t>
      </w:r>
      <w:r w:rsidR="00254BDA">
        <w:rPr>
          <w:lang w:val="pt-BR"/>
        </w:rPr>
        <w:t>2016</w:t>
      </w:r>
      <w:r w:rsidR="0086115E" w:rsidRPr="006B77AD">
        <w:rPr>
          <w:lang w:val="pt-BR"/>
        </w:rPr>
        <w:t>.</w:t>
      </w:r>
      <w:r w:rsidR="0086115E" w:rsidRPr="006B77AD">
        <w:t>,</w:t>
      </w:r>
    </w:p>
    <w:p w:rsidRDefault="00243285" w:rsidP="006B77AD" w:rsidR="00243285" w:rsidRPr="006B77AD"/>
    <w:p w:rsidRDefault="00F1797B" w:rsidP="00E029B4" w:rsidR="00F1797B" w:rsidRPr="006B77AD">
      <w:pPr>
        <w:jc w:val="center"/>
      </w:pPr>
      <w:r w:rsidRPr="006B77AD">
        <w:t>r i j e š i o     j e</w:t>
      </w:r>
    </w:p>
    <w:p w:rsidRDefault="00F1797B" w:rsidP="00F1797B" w:rsidR="00F1797B" w:rsidRPr="006B77AD"/>
    <w:p w:rsidRDefault="00894EE0" w:rsidP="00955BBB" w:rsidR="00E029B4" w:rsidRPr="006B77AD">
      <w:pPr>
        <w:numPr>
          <w:ilvl w:val="0"/>
          <w:numId w:val="1"/>
        </w:numPr>
        <w:jc w:val="both"/>
      </w:pPr>
      <w:r w:rsidRPr="00894EE0">
        <w:t>Janko Vidiček iz Zagreba, Brazilska 3, OIB: 51043553915</w:t>
      </w:r>
      <w:r w:rsidR="004918BD" w:rsidRPr="006B77AD">
        <w:t>,</w:t>
      </w:r>
      <w:r w:rsidR="00F1797B" w:rsidRPr="006B77AD">
        <w:t xml:space="preserve"> </w:t>
      </w:r>
      <w:r w:rsidR="00B93BB9">
        <w:t>razrješuje se dužnosti stečajnog upravitelja u ovom stečajnom p</w:t>
      </w:r>
      <w:r w:rsidR="00B84428">
        <w:t>ostupku</w:t>
      </w:r>
      <w:r w:rsidR="00B93BB9">
        <w:t>.</w:t>
      </w:r>
    </w:p>
    <w:p w:rsidRDefault="00243285" w:rsidP="00243285" w:rsidR="00243285" w:rsidRPr="006B77AD">
      <w:pPr>
        <w:ind w:left="360"/>
        <w:jc w:val="both"/>
      </w:pPr>
    </w:p>
    <w:p w:rsidRDefault="00B93BB9" w:rsidP="002D4CBC" w:rsidR="00243285" w:rsidRPr="003B18CF">
      <w:pPr>
        <w:numPr>
          <w:ilvl w:val="0"/>
          <w:numId w:val="1"/>
        </w:numPr>
        <w:jc w:val="both"/>
      </w:pPr>
      <w:r w:rsidRPr="003B18CF">
        <w:t xml:space="preserve">Za novog stečajnog upravitelja imenuje se </w:t>
      </w:r>
      <w:r w:rsidR="00894EE0">
        <w:t>Mate Balenović</w:t>
      </w:r>
      <w:r w:rsidR="008D5A9F">
        <w:t xml:space="preserve"> iz Zagreba, </w:t>
      </w:r>
      <w:r w:rsidR="00894EE0">
        <w:t>Zeleni dol br. 6a</w:t>
      </w:r>
      <w:r w:rsidR="008D5A9F">
        <w:t xml:space="preserve">, OIB: </w:t>
      </w:r>
      <w:r w:rsidR="00894EE0">
        <w:t>50117846393</w:t>
      </w:r>
      <w:r w:rsidR="00020500">
        <w:t>.</w:t>
      </w:r>
    </w:p>
    <w:p w:rsidRDefault="00C947A5" w:rsidP="002D4CBC" w:rsidR="00C947A5">
      <w:pPr>
        <w:jc w:val="center"/>
      </w:pPr>
    </w:p>
    <w:p w:rsidRDefault="00F1797B" w:rsidP="002D4CBC" w:rsidR="00F1797B" w:rsidRPr="006B77AD">
      <w:pPr>
        <w:jc w:val="center"/>
      </w:pPr>
      <w:r w:rsidRPr="006B77AD">
        <w:t>Obrazloženje</w:t>
      </w:r>
    </w:p>
    <w:p w:rsidRDefault="00243285" w:rsidP="00F1797B" w:rsidR="00243285" w:rsidRPr="006B77AD"/>
    <w:p w:rsidRDefault="001F0DCA" w:rsidP="00894EE0" w:rsidR="001F0DCA">
      <w:pPr>
        <w:ind w:firstLine="708"/>
        <w:jc w:val="both"/>
      </w:pPr>
      <w:r>
        <w:t>Stečajni</w:t>
      </w:r>
      <w:r w:rsidRPr="001F0DCA">
        <w:t xml:space="preserve"> upravitelj</w:t>
      </w:r>
      <w:r w:rsidR="00955BBB">
        <w:t xml:space="preserve"> </w:t>
      </w:r>
      <w:r w:rsidR="00894EE0" w:rsidRPr="00894EE0">
        <w:t>Janko Vidiček iz Zagreba</w:t>
      </w:r>
      <w:r w:rsidR="00894EE0">
        <w:t>,</w:t>
      </w:r>
      <w:r w:rsidR="00894EE0" w:rsidRPr="00894EE0">
        <w:t xml:space="preserve"> </w:t>
      </w:r>
      <w:r w:rsidR="00955BBB">
        <w:t xml:space="preserve">dostavio je sudu podnesak </w:t>
      </w:r>
      <w:r w:rsidR="00FD38EB">
        <w:br/>
      </w:r>
      <w:r w:rsidR="00955BBB">
        <w:t xml:space="preserve">kojim je </w:t>
      </w:r>
      <w:r w:rsidRPr="001F0DCA">
        <w:t>od sud</w:t>
      </w:r>
      <w:r>
        <w:t>a</w:t>
      </w:r>
      <w:r w:rsidR="00955BBB">
        <w:t xml:space="preserve"> zatražio</w:t>
      </w:r>
      <w:r>
        <w:t xml:space="preserve"> da ga</w:t>
      </w:r>
      <w:r w:rsidRPr="001F0DCA">
        <w:t xml:space="preserve"> u ovom stečajnom postupku razriješi dužnosti stečajnog upravitelja.</w:t>
      </w:r>
      <w:r>
        <w:t xml:space="preserve"> Naime, stečajni upravitelj</w:t>
      </w:r>
      <w:r w:rsidR="00521936">
        <w:t>, među ostalim,</w:t>
      </w:r>
      <w:r>
        <w:t xml:space="preserve"> naveo je </w:t>
      </w:r>
      <w:r w:rsidR="00254BDA">
        <w:t>kako zbog</w:t>
      </w:r>
      <w:r w:rsidR="00EE41E8">
        <w:t xml:space="preserve"> zdravstvenih </w:t>
      </w:r>
      <w:r w:rsidR="00FD38EB">
        <w:t>razloga</w:t>
      </w:r>
      <w:r w:rsidR="00907E1E">
        <w:t xml:space="preserve"> nije u mogućnosti obnašati dužnost stečajnog upr</w:t>
      </w:r>
      <w:r w:rsidR="008D5A9F">
        <w:t>avitelja te je u prilogu dostavio</w:t>
      </w:r>
      <w:r w:rsidR="00907E1E">
        <w:t xml:space="preserve"> liječničku potvrdu </w:t>
      </w:r>
      <w:r w:rsidR="00894EE0">
        <w:t>iz koje proizlazi kako zbog bolesti ima smanjenu radnu sposobnost za obavljanje dužnosti stečajnog upravitelja.</w:t>
      </w:r>
      <w:r w:rsidR="00EE41E8">
        <w:t xml:space="preserve"> </w:t>
      </w:r>
      <w:r w:rsidRPr="001F0DCA">
        <w:t xml:space="preserve">Prema odredbi čl. 91. st. 5. Stečajnog </w:t>
      </w:r>
      <w:r w:rsidR="00955BBB">
        <w:t>zakona („Narodne novine“ broj 71</w:t>
      </w:r>
      <w:r w:rsidRPr="001F0DCA">
        <w:t>/15, dalje 2015) sud može razriješiti stečajnoga upravitelja na osobni zahtjev. Slijedom navedenog, sud je na temelju citirane odredbe riješio kao u točki I. izreke.</w:t>
      </w:r>
      <w:r w:rsidR="00894EE0">
        <w:t xml:space="preserve"> </w:t>
      </w:r>
    </w:p>
    <w:p w:rsidRDefault="00894EE0" w:rsidP="00894EE0" w:rsidR="00894EE0">
      <w:pPr>
        <w:ind w:firstLine="708"/>
        <w:jc w:val="both"/>
      </w:pPr>
    </w:p>
    <w:p w:rsidRDefault="00894EE0" w:rsidP="00894EE0" w:rsidR="00894EE0">
      <w:pPr>
        <w:ind w:firstLine="708"/>
        <w:jc w:val="both"/>
      </w:pPr>
      <w:r>
        <w:t xml:space="preserve">Imajući u vidu činjenicu da stečajni upravitelj Janko Vidiček </w:t>
      </w:r>
      <w:r w:rsidRPr="00894EE0">
        <w:t>ima smanjenu radnu sposobnost za obavljanje dužnosti stečajnog upravitelja</w:t>
      </w:r>
      <w:r>
        <w:t>, nije jasno zbog čega se isti nalazi na listi stečajnih upravitelja. Naime, činjenica da se navedeni stečajni upravitelj nalazi na listi stečajnih upravitelja znači da je isti anticipirao dužnost stečajnog upravitelja pa i u konkretnom slučaju. Međutim, iz liječničke potvrde proizlazi da spomenuti stečajni upravitelj ipak ne može obnašati dužnost stečajnog upravitelja. Takvim postupanjem navedenog stečajnog upravitelja (nalazi se na listi stečajnih upravitelja iako ima smanjenu radnu sposobnost za obnašanje dužnosti stečajnog upravitelja) otežava se rad suda</w:t>
      </w:r>
      <w:r w:rsidR="009F28A5">
        <w:t xml:space="preserve"> zbog opetovanog razrješenja</w:t>
      </w:r>
      <w:r>
        <w:t xml:space="preserve"> i ime</w:t>
      </w:r>
      <w:r w:rsidR="009F28A5">
        <w:t>novanja</w:t>
      </w:r>
      <w:r>
        <w:t xml:space="preserve"> novog stečajnog upravitelja, </w:t>
      </w:r>
      <w:r w:rsidR="009F28A5">
        <w:t xml:space="preserve">zbunjuju se vjerovnici učestalim izmjenama osoba stečajnih upravitelja. Sud će navedeno rješenje dostaviti nadležnom ministarstvo radi poduzimanja odgovarajućih mjera sukladno Stečajnom zakonu i </w:t>
      </w:r>
      <w:r w:rsidR="009F28A5">
        <w:lastRenderedPageBreak/>
        <w:t>Pravilnikom o utvrđivanju liste stečajnih upravitelja te Pravilnikom o pretpostavkama izbora stečajnog upravitelja metodom slučajnog odabira.</w:t>
      </w:r>
    </w:p>
    <w:p w:rsidRDefault="001F0DCA" w:rsidP="001F0DCA" w:rsidR="001F0DCA">
      <w:pPr>
        <w:ind w:firstLine="708"/>
        <w:jc w:val="both"/>
      </w:pPr>
    </w:p>
    <w:p w:rsidRDefault="001F0DCA" w:rsidP="005355D1" w:rsidR="001F0DCA">
      <w:pPr>
        <w:ind w:firstLine="708"/>
        <w:jc w:val="both"/>
      </w:pPr>
      <w:r>
        <w:t>S obzirom na to da je sud razriješio dosadašnjeg stečajnog upravitelja, odgovarajućom primjenom odredaba Stečajnog zakona</w:t>
      </w:r>
      <w:r w:rsidR="00254BDA">
        <w:t>, metodom slučajnog odabira</w:t>
      </w:r>
      <w:r w:rsidR="009F28A5">
        <w:t>,</w:t>
      </w:r>
      <w:r>
        <w:t xml:space="preserve"> za novog stečajnog upravitelja </w:t>
      </w:r>
      <w:r w:rsidRPr="00163E44">
        <w:t xml:space="preserve">imenovan je </w:t>
      </w:r>
      <w:r w:rsidR="009F28A5">
        <w:rPr>
          <w:rFonts w:cs="Arial"/>
        </w:rPr>
        <w:t>Mate Balenović</w:t>
      </w:r>
      <w:r w:rsidR="005355D1" w:rsidRPr="003B18CF">
        <w:rPr>
          <w:rFonts w:cs="Arial"/>
          <w:sz w:val="22"/>
          <w:szCs w:val="22"/>
        </w:rPr>
        <w:t>.</w:t>
      </w:r>
      <w:r w:rsidR="005355D1" w:rsidRPr="003B18CF">
        <w:t xml:space="preserve"> </w:t>
      </w:r>
      <w:r>
        <w:t>(točka II. izreke).</w:t>
      </w:r>
    </w:p>
    <w:p w:rsidRDefault="00243285" w:rsidP="002D4CBC" w:rsidR="00243285" w:rsidRPr="006B77AD">
      <w:pPr>
        <w:jc w:val="both"/>
      </w:pPr>
    </w:p>
    <w:p w:rsidRDefault="00371E33" w:rsidP="004918BD" w:rsidR="00F1797B" w:rsidRPr="00B93BB9">
      <w:pPr>
        <w:jc w:val="center"/>
      </w:pPr>
      <w:r w:rsidRPr="00B93BB9">
        <w:t xml:space="preserve">U Zagrebu </w:t>
      </w:r>
      <w:r w:rsidR="009F28A5">
        <w:t>7. listopada</w:t>
      </w:r>
      <w:r w:rsidR="00254BDA">
        <w:rPr>
          <w:lang w:val="pt-BR"/>
        </w:rPr>
        <w:t xml:space="preserve"> 2016</w:t>
      </w:r>
      <w:r w:rsidR="00F1797B" w:rsidRPr="00B93BB9">
        <w:t>.</w:t>
      </w:r>
    </w:p>
    <w:p w:rsidRDefault="00E86752" w:rsidP="00085B56" w:rsidR="00E86752" w:rsidRPr="00310646">
      <w:pPr>
        <w:pStyle w:val="Tijeloteksta"/>
        <w:ind w:firstLine="612" w:left="5760"/>
        <w:jc w:val="right"/>
      </w:pPr>
      <w:r w:rsidRPr="00310646">
        <w:t>SUDAC:</w:t>
      </w:r>
    </w:p>
    <w:p w:rsidRDefault="00E86752" w:rsidP="00085B56" w:rsidR="00E86752">
      <w:pPr>
        <w:pStyle w:val="Podnaslov"/>
        <w:ind w:firstLine="720" w:left="4320"/>
        <w:jc w:val="right"/>
        <w:rPr>
          <w:rFonts w:hAnsi="Times New Roman" w:ascii="Times New Roman"/>
          <w:b w:val="false"/>
          <w:color w:val="auto"/>
          <w:szCs w:val="24"/>
        </w:rPr>
      </w:pPr>
      <w:r w:rsidRPr="00310646">
        <w:rPr>
          <w:rFonts w:hAnsi="Times New Roman" w:ascii="Times New Roman"/>
          <w:b w:val="false"/>
          <w:color w:val="auto"/>
          <w:szCs w:val="24"/>
        </w:rPr>
        <w:t xml:space="preserve">                      Gordan Zubak</w:t>
      </w:r>
      <w:r w:rsidR="00354942">
        <w:rPr>
          <w:rFonts w:hAnsi="Times New Roman" w:ascii="Times New Roman"/>
          <w:b w:val="false"/>
          <w:color w:val="auto"/>
          <w:szCs w:val="24"/>
        </w:rPr>
        <w:t>,v.r.</w:t>
      </w:r>
      <w:r w:rsidR="00085B56">
        <w:rPr>
          <w:rFonts w:hAnsi="Times New Roman" w:ascii="Times New Roman"/>
          <w:b w:val="false"/>
          <w:color w:val="auto"/>
          <w:szCs w:val="24"/>
        </w:rPr>
        <w:t xml:space="preserve"> </w:t>
      </w:r>
    </w:p>
    <w:p w:rsidRDefault="00F1797B" w:rsidP="004918BD" w:rsidR="00F1797B" w:rsidRPr="00020500">
      <w:pPr>
        <w:jc w:val="right"/>
      </w:pPr>
    </w:p>
    <w:p w:rsidRDefault="008D55C6" w:rsidP="004918BD" w:rsidR="008D55C6" w:rsidRPr="00020500">
      <w:pPr>
        <w:jc w:val="right"/>
      </w:pPr>
    </w:p>
    <w:p w:rsidRDefault="00F1797B" w:rsidP="002D4CBC" w:rsidR="00F1797B" w:rsidRPr="00020500">
      <w:pPr>
        <w:jc w:val="both"/>
      </w:pPr>
      <w:r w:rsidRPr="00020500">
        <w:t>Uputa o pravnom lijeku:</w:t>
      </w:r>
    </w:p>
    <w:p w:rsidRDefault="00F1797B" w:rsidP="002D4CBC" w:rsidR="00F1797B">
      <w:pPr>
        <w:jc w:val="both"/>
      </w:pPr>
      <w:r w:rsidRPr="00020500">
        <w:t>Protiv ovog rješenja može se uložiti žalba Visokom trgovačkom sudu Republike Hrvatske u roku od 8 dana. Žalba  se ulaže  putem ovog suda u 2 primjerka.</w:t>
      </w:r>
    </w:p>
    <w:p w:rsidRDefault="00E86752" w:rsidP="002D4CBC" w:rsidR="00E86752">
      <w:pPr>
        <w:jc w:val="both"/>
      </w:pPr>
    </w:p>
    <w:p w:rsidRDefault="00085B56" w:rsidP="002D4CBC" w:rsidR="00085B56">
      <w:pPr>
        <w:jc w:val="both"/>
      </w:pPr>
    </w:p>
    <w:p w:rsidRDefault="00085B56" w:rsidP="002D4CBC" w:rsidR="00085B56">
      <w:pPr>
        <w:jc w:val="both"/>
      </w:pPr>
    </w:p>
    <w:p w:rsidRDefault="00354942" w:rsidP="004E13E6" w:rsidR="00354942">
      <w:pPr>
        <w:jc w:val="right"/>
      </w:pPr>
      <w:r>
        <w:t>Za točnost otpravka</w:t>
      </w:r>
    </w:p>
    <w:p w:rsidRDefault="00354942" w:rsidP="004E13E6" w:rsidR="00354942">
      <w:pPr>
        <w:jc w:val="right"/>
      </w:pPr>
      <w:r>
        <w:t>ovlašteni službenik</w:t>
      </w:r>
    </w:p>
    <w:p w:rsidRDefault="00354942" w:rsidP="004E13E6" w:rsidR="00354942">
      <w:pPr>
        <w:jc w:val="right"/>
      </w:pPr>
      <w:r>
        <w:t>Katica Franjić</w:t>
      </w:r>
    </w:p>
    <w:p w:rsidRDefault="00E86752" w:rsidP="002D4CBC" w:rsidR="00E86752">
      <w:pPr>
        <w:jc w:val="both"/>
      </w:pPr>
    </w:p>
    <w:p w:rsidRDefault="00E86752" w:rsidP="002D4CBC" w:rsidR="00E86752">
      <w:pPr>
        <w:jc w:val="both"/>
      </w:pPr>
    </w:p>
    <w:p w:rsidRDefault="00E86752" w:rsidP="002D4CBC" w:rsidR="00E86752">
      <w:pPr>
        <w:jc w:val="both"/>
      </w:pPr>
    </w:p>
    <w:p w:rsidRDefault="00E86752" w:rsidP="002D4CBC" w:rsidR="00E86752">
      <w:pPr>
        <w:jc w:val="both"/>
      </w:pPr>
    </w:p>
    <w:p w:rsidRDefault="00E86752" w:rsidP="002D4CBC" w:rsidR="00E86752">
      <w:pPr>
        <w:jc w:val="both"/>
      </w:pPr>
    </w:p>
    <w:p w:rsidRDefault="00E86752" w:rsidP="002D4CBC" w:rsidR="00E86752">
      <w:pPr>
        <w:jc w:val="both"/>
      </w:pPr>
    </w:p>
    <w:p w:rsidRDefault="00E86752" w:rsidP="002D4CBC" w:rsidR="00E86752">
      <w:pPr>
        <w:jc w:val="both"/>
      </w:pPr>
    </w:p>
    <w:p w:rsidRDefault="00E86752" w:rsidP="002D4CBC" w:rsidR="00E86752">
      <w:pPr>
        <w:jc w:val="both"/>
      </w:pPr>
    </w:p>
    <w:p w:rsidRDefault="00E86752" w:rsidP="002D4CBC" w:rsidR="00E86752">
      <w:pPr>
        <w:jc w:val="both"/>
      </w:pPr>
    </w:p>
    <w:p w:rsidRDefault="00E86752" w:rsidP="002D4CBC" w:rsidR="00E86752">
      <w:pPr>
        <w:jc w:val="both"/>
      </w:pPr>
    </w:p>
    <w:p w:rsidRDefault="00E86752" w:rsidP="002D4CBC" w:rsidR="00E86752">
      <w:pPr>
        <w:jc w:val="both"/>
      </w:pPr>
    </w:p>
    <w:p w:rsidRDefault="00E86752" w:rsidP="002D4CBC" w:rsidR="00E86752">
      <w:pPr>
        <w:jc w:val="both"/>
      </w:pPr>
    </w:p>
    <w:p w:rsidRDefault="00E86752" w:rsidP="002D4CBC" w:rsidR="00E86752">
      <w:pPr>
        <w:jc w:val="both"/>
      </w:pPr>
    </w:p>
    <w:p w:rsidRDefault="00E86752" w:rsidP="002D4CBC" w:rsidR="00E86752">
      <w:pPr>
        <w:jc w:val="both"/>
      </w:pPr>
    </w:p>
    <w:p w:rsidRDefault="00E86752" w:rsidP="002D4CBC" w:rsidR="00E86752">
      <w:pPr>
        <w:jc w:val="both"/>
      </w:pPr>
    </w:p>
    <w:p w:rsidRDefault="00E86752" w:rsidP="002D4CBC" w:rsidR="00E86752">
      <w:pPr>
        <w:jc w:val="both"/>
      </w:pPr>
    </w:p>
    <w:p w:rsidRDefault="00E86752" w:rsidP="002D4CBC" w:rsidR="00E86752">
      <w:pPr>
        <w:jc w:val="both"/>
      </w:pPr>
    </w:p>
    <w:p w:rsidRDefault="00B93BB9" w:rsidP="00085B56" w:rsidR="00B93BB9" w:rsidRPr="00085B56">
      <w:pPr>
        <w:rPr>
          <w:color w:themeColor="background1" w:val="FFFFFF"/>
        </w:rPr>
      </w:pPr>
      <w:r w:rsidRPr="00085B56">
        <w:rPr>
          <w:color w:themeColor="background1" w:val="FFFFFF"/>
        </w:rPr>
        <w:t>r</w:t>
      </w:r>
      <w:r w:rsidR="00D95F7A" w:rsidRPr="00085B56">
        <w:rPr>
          <w:color w:themeColor="background1" w:val="FFFFFF"/>
        </w:rPr>
        <w:t>,</w:t>
      </w:r>
    </w:p>
    <w:p w:rsidRDefault="00D95F7A" w:rsidP="00B93BB9" w:rsidR="00B93BB9" w:rsidRPr="00020500">
      <w:pPr>
        <w:numPr>
          <w:ilvl w:val="0"/>
          <w:numId w:val="2"/>
        </w:numPr>
        <w:rPr>
          <w:color w:themeColor="background1" w:val="FFFFFF"/>
        </w:rPr>
      </w:pPr>
      <w:r w:rsidRPr="00020500">
        <w:rPr>
          <w:color w:themeColor="background1" w:val="FFFFFF"/>
        </w:rPr>
        <w:t>e-oglasna ploča.</w:t>
      </w:r>
    </w:p>
    <w:p w:rsidRDefault="00B93BB9" w:rsidP="002D4CBC" w:rsidR="00B93BB9" w:rsidRPr="00020500">
      <w:pPr>
        <w:jc w:val="both"/>
        <w:rPr>
          <w:color w:themeColor="background1" w:val="FFFFFF"/>
        </w:rPr>
      </w:pPr>
    </w:p>
    <w:sectPr w:rsidSect="00085B56" w:rsidR="00B93BB9" w:rsidRPr="0002050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47A5" w:rsidP="00C947A5" w:rsidR="00C947A5">
      <w:r>
        <w:separator/>
      </w:r>
    </w:p>
  </w:endnote>
  <w:endnote w:id="0" w:type="continuationSeparator">
    <w:p w:rsidRDefault="00C947A5" w:rsidP="00C947A5" w:rsidR="00C947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47A5" w:rsidP="00C947A5" w:rsidR="00C947A5">
      <w:r>
        <w:separator/>
      </w:r>
    </w:p>
  </w:footnote>
  <w:footnote w:id="0" w:type="continuationSeparator">
    <w:p w:rsidRDefault="00C947A5" w:rsidP="00C947A5" w:rsidR="00C947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10BE" w:rsidP="00E710BE" w:rsidR="00E710BE">
    <w:pPr>
      <w:pStyle w:val="Zaglavlje"/>
      <w:tabs>
        <w:tab w:pos="7560" w:val="left"/>
      </w:tabs>
    </w:pPr>
    <w:r>
      <w:tab/>
    </w:r>
    <w:sdt>
      <w:sdtPr>
        <w:id w:val="1520197554"/>
        <w:docPartObj>
          <w:docPartGallery w:val="Page Numbers (Top of Page)"/>
          <w:docPartUnique/>
        </w:docPartObj>
      </w:sdtPr>
      <w:sdtEndPr/>
      <w:sdtContent>
        <w:r>
          <w:t xml:space="preserve">                                                               </w:t>
        </w:r>
        <w:r w:rsidR="00085B56">
          <w:fldChar w:fldCharType="begin"/>
        </w:r>
        <w:r w:rsidR="00085B56">
          <w:instrText>PAGE   \* MERGEFORMAT</w:instrText>
        </w:r>
        <w:r w:rsidR="00085B56">
          <w:fldChar w:fldCharType="separate"/>
        </w:r>
        <w:r w:rsidR="00354942">
          <w:rPr>
            <w:noProof/>
          </w:rPr>
          <w:t>2</w:t>
        </w:r>
        <w:r w:rsidR="00085B56">
          <w:fldChar w:fldCharType="end"/>
        </w:r>
      </w:sdtContent>
    </w:sdt>
    <w:r>
      <w:t xml:space="preserve">                                                                           </w:t>
    </w:r>
  </w:p>
  <w:p w:rsidRDefault="00E710BE" w:rsidP="00E710BE" w:rsidR="00085B56">
    <w:pPr>
      <w:pStyle w:val="Zaglavlje"/>
      <w:tabs>
        <w:tab w:pos="7560" w:val="left"/>
      </w:tabs>
    </w:pPr>
    <w:r>
      <w:tab/>
      <w:t xml:space="preserve">                                                                                                                      </w:t>
    </w:r>
    <w:r>
      <w:rPr>
        <w:noProof/>
      </w:rPr>
      <w:t>67.St-7491/15-58</w:t>
    </w:r>
  </w:p>
  <w:p w:rsidRDefault="00C947A5" w:rsidP="00C947A5" w:rsidR="00C947A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F664B"/>
    <w:multiLevelType w:val="hybridMultilevel"/>
    <w:tmpl w:val="828C93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10E19DE"/>
    <w:multiLevelType w:val="hybridMultilevel"/>
    <w:tmpl w:val="628E4670"/>
    <w:lvl w:tplc="A00EBA42"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20500"/>
    <w:rsid w:val="00085B56"/>
    <w:rsid w:val="0009227D"/>
    <w:rsid w:val="000E2119"/>
    <w:rsid w:val="00100575"/>
    <w:rsid w:val="00163E44"/>
    <w:rsid w:val="001F0DCA"/>
    <w:rsid w:val="001F2E2A"/>
    <w:rsid w:val="00243285"/>
    <w:rsid w:val="00254BDA"/>
    <w:rsid w:val="002D4CBC"/>
    <w:rsid w:val="003161BB"/>
    <w:rsid w:val="00354942"/>
    <w:rsid w:val="00371E33"/>
    <w:rsid w:val="003869E3"/>
    <w:rsid w:val="003A083E"/>
    <w:rsid w:val="003B18CF"/>
    <w:rsid w:val="004918BD"/>
    <w:rsid w:val="00521936"/>
    <w:rsid w:val="0053524A"/>
    <w:rsid w:val="005355D1"/>
    <w:rsid w:val="00573BC8"/>
    <w:rsid w:val="006B77AD"/>
    <w:rsid w:val="00716095"/>
    <w:rsid w:val="0073212E"/>
    <w:rsid w:val="0086115E"/>
    <w:rsid w:val="00894EE0"/>
    <w:rsid w:val="008D55C6"/>
    <w:rsid w:val="008D5A9F"/>
    <w:rsid w:val="00907E1E"/>
    <w:rsid w:val="009508C1"/>
    <w:rsid w:val="00955BBB"/>
    <w:rsid w:val="00990BF7"/>
    <w:rsid w:val="009C58F8"/>
    <w:rsid w:val="009E6687"/>
    <w:rsid w:val="009F28A5"/>
    <w:rsid w:val="00AD12E1"/>
    <w:rsid w:val="00B84428"/>
    <w:rsid w:val="00B85BF4"/>
    <w:rsid w:val="00B93BB9"/>
    <w:rsid w:val="00C53B7E"/>
    <w:rsid w:val="00C947A5"/>
    <w:rsid w:val="00CD080D"/>
    <w:rsid w:val="00D0668D"/>
    <w:rsid w:val="00D26CB0"/>
    <w:rsid w:val="00D95F7A"/>
    <w:rsid w:val="00DF2243"/>
    <w:rsid w:val="00E029B4"/>
    <w:rsid w:val="00E67FD5"/>
    <w:rsid w:val="00E710BE"/>
    <w:rsid w:val="00E86752"/>
    <w:rsid w:val="00EE41E8"/>
    <w:rsid w:val="00F1797B"/>
    <w:rsid w:val="00F418B3"/>
    <w:rsid w:val="00FD38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3E44"/>
    <w:pPr>
      <w:ind w:left="720"/>
      <w:contextualSpacing/>
    </w:pPr>
  </w:style>
  <w:style w:styleId="Tekstbalonia" w:type="paragraph">
    <w:name w:val="Balloon Text"/>
    <w:basedOn w:val="Normal"/>
    <w:link w:val="TekstbaloniaChar"/>
    <w:rsid w:val="003869E3"/>
    <w:rPr>
      <w:rFonts w:cs="Tahoma" w:hAnsi="Tahoma" w:ascii="Tahoma"/>
      <w:sz w:val="16"/>
      <w:szCs w:val="16"/>
    </w:rPr>
  </w:style>
  <w:style w:customStyle="true" w:styleId="TekstbaloniaChar" w:type="character">
    <w:name w:val="Tekst balončića Char"/>
    <w:basedOn w:val="Zadanifontodlomka"/>
    <w:link w:val="Tekstbalonia"/>
    <w:rsid w:val="003869E3"/>
    <w:rPr>
      <w:rFonts w:cs="Tahoma" w:hAnsi="Tahoma" w:ascii="Tahoma"/>
      <w:sz w:val="16"/>
      <w:szCs w:val="16"/>
    </w:rPr>
  </w:style>
  <w:style w:styleId="Zaglavlje" w:type="paragraph">
    <w:name w:val="header"/>
    <w:basedOn w:val="Normal"/>
    <w:link w:val="ZaglavljeChar"/>
    <w:uiPriority w:val="99"/>
    <w:rsid w:val="00C947A5"/>
    <w:pPr>
      <w:tabs>
        <w:tab w:pos="4536" w:val="center"/>
        <w:tab w:pos="9072" w:val="right"/>
      </w:tabs>
    </w:pPr>
  </w:style>
  <w:style w:customStyle="true" w:styleId="ZaglavljeChar" w:type="character">
    <w:name w:val="Zaglavlje Char"/>
    <w:basedOn w:val="Zadanifontodlomka"/>
    <w:link w:val="Zaglavlje"/>
    <w:uiPriority w:val="99"/>
    <w:rsid w:val="00C947A5"/>
    <w:rPr>
      <w:sz w:val="24"/>
      <w:szCs w:val="24"/>
    </w:rPr>
  </w:style>
  <w:style w:styleId="Podnoje" w:type="paragraph">
    <w:name w:val="footer"/>
    <w:basedOn w:val="Normal"/>
    <w:link w:val="PodnojeChar"/>
    <w:rsid w:val="00C947A5"/>
    <w:pPr>
      <w:tabs>
        <w:tab w:pos="4536" w:val="center"/>
        <w:tab w:pos="9072" w:val="right"/>
      </w:tabs>
    </w:pPr>
  </w:style>
  <w:style w:customStyle="true" w:styleId="PodnojeChar" w:type="character">
    <w:name w:val="Podnožje Char"/>
    <w:basedOn w:val="Zadanifontodlomka"/>
    <w:link w:val="Podnoje"/>
    <w:rsid w:val="00C947A5"/>
    <w:rPr>
      <w:sz w:val="24"/>
      <w:szCs w:val="24"/>
    </w:rPr>
  </w:style>
  <w:style w:styleId="Podnaslov" w:type="paragraph">
    <w:name w:val="Subtitle"/>
    <w:basedOn w:val="Normal"/>
    <w:link w:val="PodnaslovChar"/>
    <w:qFormat/>
    <w:rsid w:val="00E86752"/>
    <w:pPr>
      <w:jc w:val="both"/>
    </w:pPr>
    <w:rPr>
      <w:rFonts w:hAnsi="Tahoma" w:ascii="Tahoma"/>
      <w:b/>
      <w:color w:val="0000FF"/>
      <w:szCs w:val="20"/>
    </w:rPr>
  </w:style>
  <w:style w:customStyle="true" w:styleId="PodnaslovChar" w:type="character">
    <w:name w:val="Podnaslov Char"/>
    <w:basedOn w:val="Zadanifontodlomka"/>
    <w:link w:val="Podnaslov"/>
    <w:rsid w:val="00E86752"/>
    <w:rPr>
      <w:rFonts w:hAnsi="Tahoma" w:ascii="Tahoma"/>
      <w:b/>
      <w:color w:val="0000FF"/>
      <w:sz w:val="24"/>
    </w:rPr>
  </w:style>
  <w:style w:styleId="Tijeloteksta" w:type="paragraph">
    <w:name w:val="Body Text"/>
    <w:basedOn w:val="Normal"/>
    <w:link w:val="TijelotekstaChar"/>
    <w:rsid w:val="00E86752"/>
    <w:pPr>
      <w:jc w:val="both"/>
    </w:pPr>
  </w:style>
  <w:style w:customStyle="true" w:styleId="TijelotekstaChar" w:type="character">
    <w:name w:val="Tijelo teksta Char"/>
    <w:basedOn w:val="Zadanifontodlomka"/>
    <w:link w:val="Tijeloteksta"/>
    <w:rsid w:val="00E86752"/>
    <w:rPr>
      <w:sz w:val="24"/>
      <w:szCs w:val="24"/>
    </w:rPr>
  </w:style>
  <w:style w:styleId="Tekstrezerviranogmjesta" w:type="character">
    <w:name w:val="Placeholder Text"/>
    <w:basedOn w:val="Zadanifontodlomka"/>
    <w:uiPriority w:val="99"/>
    <w:semiHidden/>
    <w:rsid w:val="00354942"/>
    <w:rPr>
      <w:color w:val="808080"/>
      <w:bdr w:space="0" w:sz="0" w:color="auto" w:val="none"/>
      <w:shd w:fill="auto" w:color="auto" w:val="clear"/>
    </w:rPr>
  </w:style>
  <w:style w:customStyle="true" w:styleId="eSPISCCParagraphDefaultFont" w:type="character">
    <w:name w:val="eSPIS_CC_Paragraph Default Font"/>
    <w:basedOn w:val="Zadanifontodlomka"/>
    <w:rsid w:val="0035494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54942"/>
    <w:rPr>
      <w:b/>
      <w:bdr w:space="0" w:sz="0" w:color="auto" w:val="none"/>
      <w:shd w:fill="FFFFCC" w:color="auto" w:val="clear"/>
      <w:lang w:val="hr-HR"/>
    </w:rPr>
  </w:style>
  <w:style w:customStyle="true" w:styleId="PozadinaSvijetloCrvena" w:type="character">
    <w:name w:val="Pozadina_SvijetloCrvena"/>
    <w:basedOn w:val="eSPISCCParagraphDefaultFont"/>
    <w:rsid w:val="0035494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5494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3E44"/>
    <w:pPr>
      <w:ind w:left="720"/>
      <w:contextualSpacing/>
    </w:pPr>
  </w:style>
  <w:style w:styleId="Tekstbalonia" w:type="paragraph">
    <w:name w:val="Balloon Text"/>
    <w:basedOn w:val="Normal"/>
    <w:link w:val="TekstbaloniaChar"/>
    <w:rsid w:val="003869E3"/>
    <w:rPr>
      <w:rFonts w:ascii="Tahoma" w:cs="Tahoma" w:hAnsi="Tahoma"/>
      <w:sz w:val="16"/>
      <w:szCs w:val="16"/>
    </w:rPr>
  </w:style>
  <w:style w:customStyle="1" w:styleId="TekstbaloniaChar" w:type="character">
    <w:name w:val="Tekst balončića Char"/>
    <w:basedOn w:val="Zadanifontodlomka"/>
    <w:link w:val="Tekstbalonia"/>
    <w:rsid w:val="003869E3"/>
    <w:rPr>
      <w:rFonts w:ascii="Tahoma" w:cs="Tahoma" w:hAnsi="Tahoma"/>
      <w:sz w:val="16"/>
      <w:szCs w:val="16"/>
    </w:rPr>
  </w:style>
  <w:style w:styleId="Zaglavlje" w:type="paragraph">
    <w:name w:val="header"/>
    <w:basedOn w:val="Normal"/>
    <w:link w:val="ZaglavljeChar"/>
    <w:uiPriority w:val="99"/>
    <w:rsid w:val="00C947A5"/>
    <w:pPr>
      <w:tabs>
        <w:tab w:pos="4536" w:val="center"/>
        <w:tab w:pos="9072" w:val="right"/>
      </w:tabs>
    </w:pPr>
  </w:style>
  <w:style w:customStyle="1" w:styleId="ZaglavljeChar" w:type="character">
    <w:name w:val="Zaglavlje Char"/>
    <w:basedOn w:val="Zadanifontodlomka"/>
    <w:link w:val="Zaglavlje"/>
    <w:uiPriority w:val="99"/>
    <w:rsid w:val="00C947A5"/>
    <w:rPr>
      <w:sz w:val="24"/>
      <w:szCs w:val="24"/>
    </w:rPr>
  </w:style>
  <w:style w:styleId="Podnoje" w:type="paragraph">
    <w:name w:val="footer"/>
    <w:basedOn w:val="Normal"/>
    <w:link w:val="PodnojeChar"/>
    <w:rsid w:val="00C947A5"/>
    <w:pPr>
      <w:tabs>
        <w:tab w:pos="4536" w:val="center"/>
        <w:tab w:pos="9072" w:val="right"/>
      </w:tabs>
    </w:pPr>
  </w:style>
  <w:style w:customStyle="1" w:styleId="PodnojeChar" w:type="character">
    <w:name w:val="Podnožje Char"/>
    <w:basedOn w:val="Zadanifontodlomka"/>
    <w:link w:val="Podnoje"/>
    <w:rsid w:val="00C947A5"/>
    <w:rPr>
      <w:sz w:val="24"/>
      <w:szCs w:val="24"/>
    </w:rPr>
  </w:style>
  <w:style w:styleId="Podnaslov" w:type="paragraph">
    <w:name w:val="Subtitle"/>
    <w:basedOn w:val="Normal"/>
    <w:link w:val="PodnaslovChar"/>
    <w:qFormat/>
    <w:rsid w:val="00E86752"/>
    <w:pPr>
      <w:jc w:val="both"/>
    </w:pPr>
    <w:rPr>
      <w:rFonts w:ascii="Tahoma" w:hAnsi="Tahoma"/>
      <w:b/>
      <w:color w:val="0000FF"/>
      <w:szCs w:val="20"/>
    </w:rPr>
  </w:style>
  <w:style w:customStyle="1" w:styleId="PodnaslovChar" w:type="character">
    <w:name w:val="Podnaslov Char"/>
    <w:basedOn w:val="Zadanifontodlomka"/>
    <w:link w:val="Podnaslov"/>
    <w:rsid w:val="00E86752"/>
    <w:rPr>
      <w:rFonts w:ascii="Tahoma" w:hAnsi="Tahoma"/>
      <w:b/>
      <w:color w:val="0000FF"/>
      <w:sz w:val="24"/>
    </w:rPr>
  </w:style>
  <w:style w:styleId="Tijeloteksta" w:type="paragraph">
    <w:name w:val="Body Text"/>
    <w:basedOn w:val="Normal"/>
    <w:link w:val="TijelotekstaChar"/>
    <w:rsid w:val="00E86752"/>
    <w:pPr>
      <w:jc w:val="both"/>
    </w:pPr>
  </w:style>
  <w:style w:customStyle="1" w:styleId="TijelotekstaChar" w:type="character">
    <w:name w:val="Tijelo teksta Char"/>
    <w:basedOn w:val="Zadanifontodlomka"/>
    <w:link w:val="Tijeloteksta"/>
    <w:rsid w:val="00E86752"/>
    <w:rPr>
      <w:sz w:val="24"/>
      <w:szCs w:val="24"/>
    </w:rPr>
  </w:style>
  <w:style w:styleId="Tekstrezerviranogmjesta" w:type="character">
    <w:name w:val="Placeholder Text"/>
    <w:basedOn w:val="Zadanifontodlomka"/>
    <w:uiPriority w:val="99"/>
    <w:semiHidden/>
    <w:rsid w:val="00354942"/>
    <w:rPr>
      <w:color w:val="808080"/>
      <w:bdr w:color="auto" w:space="0" w:sz="0" w:val="none"/>
      <w:shd w:color="auto" w:fill="auto" w:val="clear"/>
    </w:rPr>
  </w:style>
  <w:style w:customStyle="1" w:styleId="eSPISCCParagraphDefaultFont" w:type="character">
    <w:name w:val="eSPIS_CC_Paragraph Default Font"/>
    <w:basedOn w:val="Zadanifontodlomka"/>
    <w:rsid w:val="0035494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54942"/>
    <w:rPr>
      <w:b/>
      <w:bdr w:color="auto" w:space="0" w:sz="0" w:val="none"/>
      <w:shd w:color="auto" w:fill="FFFFCC" w:val="clear"/>
      <w:lang w:val="hr-HR"/>
    </w:rPr>
  </w:style>
  <w:style w:customStyle="1" w:styleId="PozadinaSvijetloCrvena" w:type="character">
    <w:name w:val="Pozadina_SvijetloCrvena"/>
    <w:basedOn w:val="eSPISCCParagraphDefaultFont"/>
    <w:rsid w:val="0035494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5494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7491</izvorni_sadrzaj>
    <derivirana_varijabla naziv="DomainObject.Predmet.Broj_1">7491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St-7491/2015</izvorni_sadrzaj>
    <derivirana_varijabla naziv="DomainObject.Predmet.OznakaBroj_1">St-7491/2015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DUBRAVA GRADNJA d.o.o.</izvorni_sadrzaj>
    <derivirana_varijabla naziv="DomainObject.Predmet.ProtustrankaFormated_1">  DUBRAVA GRADNJA d.o.o.</derivirana_varijabla>
  </DomainObject.Predmet.ProtustrankaFormated>
  <DomainObject.Predmet.ProtustrankaFormatedOIB>
    <izvorni_sadrzaj>  DUBRAVA GRADNJA d.o.o., OIB 99390036462</izvorni_sadrzaj>
    <derivirana_varijabla naziv="DomainObject.Predmet.ProtustrankaFormatedOIB_1">  DUBRAVA GRADNJA d.o.o., OIB 99390036462</derivirana_varijabla>
  </DomainObject.Predmet.ProtustrankaFormatedOIB>
  <DomainObject.Predmet.ProtustrankaFormatedWithAdress>
    <izvorni_sadrzaj> DUBRAVA GRADNJA d.o.o., Dubrava 132, 10000 Zagreb</izvorni_sadrzaj>
    <derivirana_varijabla naziv="DomainObject.Predmet.ProtustrankaFormatedWithAdress_1"> DUBRAVA GRADNJA d.o.o., Dubrava 132, 10000 Zagreb</derivirana_varijabla>
  </DomainObject.Predmet.ProtustrankaFormatedWithAdress>
  <DomainObject.Predmet.ProtustrankaFormatedWithAdressOIB>
    <izvorni_sadrzaj> DUBRAVA GRADNJA d.o.o., OIB 99390036462, Dubrava 132, 10000 Zagreb</izvorni_sadrzaj>
    <derivirana_varijabla naziv="DomainObject.Predmet.ProtustrankaFormatedWithAdressOIB_1"> DUBRAVA GRADNJA d.o.o., OIB 99390036462, Dubrava 132, 10000 Zagreb</derivirana_varijabla>
  </DomainObject.Predmet.ProtustrankaFormatedWithAdressOIB>
  <DomainObject.Predmet.ProtustrankaWithAdress>
    <izvorni_sadrzaj>DUBRAVA GRADNJA d.o.o. Dubrava 132, 10000 Zagreb</izvorni_sadrzaj>
    <derivirana_varijabla naziv="DomainObject.Predmet.ProtustrankaWithAdress_1">DUBRAVA GRADNJA d.o.o. Dubrava 132, 10000 Zagreb</derivirana_varijabla>
  </DomainObject.Predmet.ProtustrankaWithAdress>
  <DomainObject.Predmet.ProtustrankaWithAdressOIB>
    <izvorni_sadrzaj>DUBRAVA GRADNJA d.o.o., OIB 99390036462, Dubrava 132, 10000 Zagreb</izvorni_sadrzaj>
    <derivirana_varijabla naziv="DomainObject.Predmet.ProtustrankaWithAdressOIB_1">DUBRAVA GRADNJA d.o.o., OIB 99390036462, Dubrava 132, 10000 Zagreb</derivirana_varijabla>
  </DomainObject.Predmet.ProtustrankaWithAdressOIB>
  <DomainObject.Predmet.ProtustrankaNazivFormated>
    <izvorni_sadrzaj>DUBRAVA GRADNJA d.o.o.</izvorni_sadrzaj>
    <derivirana_varijabla naziv="DomainObject.Predmet.ProtustrankaNazivFormated_1">DUBRAVA GRADNJA d.o.o.</derivirana_varijabla>
  </DomainObject.Predmet.ProtustrankaNazivFormated>
  <DomainObject.Predmet.ProtustrankaNazivFormatedOIB>
    <izvorni_sadrzaj>DUBRAVA GRADNJA d.o.o., OIB 99390036462</izvorni_sadrzaj>
    <derivirana_varijabla naziv="DomainObject.Predmet.ProtustrankaNazivFormatedOIB_1">DUBRAVA GRADNJA d.o.o., OIB 99390036462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DUBRAVA GRADNJA d.o.o.</item>
    </izvorni_sadrzaj>
    <derivirana_varijabla naziv="DomainObject.Predmet.ProtuStrankaListFormated_1">
      <item>DUBRAVA GRADNJA d.o.o.</item>
    </derivirana_varijabla>
  </DomainObject.Predmet.ProtuStrankaListFormated>
  <DomainObject.Predmet.ProtuStrankaListFormatedOIB>
    <izvorni_sadrzaj>
      <item>DUBRAVA GRADNJA d.o.o., OIB 99390036462</item>
    </izvorni_sadrzaj>
    <derivirana_varijabla naziv="DomainObject.Predmet.ProtuStrankaListFormatedOIB_1">
      <item>DUBRAVA GRADNJA d.o.o., OIB 99390036462</item>
    </derivirana_varijabla>
  </DomainObject.Predmet.ProtuStrankaListFormatedOIB>
  <DomainObject.Predmet.ProtuStrankaListFormatedWithAdress>
    <izvorni_sadrzaj>
      <item>DUBRAVA GRADNJA d.o.o., Dubrava 132, 10000 Zagreb</item>
    </izvorni_sadrzaj>
    <derivirana_varijabla naziv="DomainObject.Predmet.ProtuStrankaListFormatedWithAdress_1">
      <item>DUBRAVA GRADNJA d.o.o., Dubrava 132, 10000 Zagreb</item>
    </derivirana_varijabla>
  </DomainObject.Predmet.ProtuStrankaListFormatedWithAdress>
  <DomainObject.Predmet.ProtuStrankaListFormatedWithAdressOIB>
    <izvorni_sadrzaj>
      <item>DUBRAVA GRADNJA d.o.o., OIB 99390036462, Dubrava 132, 10000 Zagreb</item>
    </izvorni_sadrzaj>
    <derivirana_varijabla naziv="DomainObject.Predmet.ProtuStrankaListFormatedWithAdressOIB_1">
      <item>DUBRAVA GRADNJA d.o.o., OIB 99390036462, Dubrava 132, 10000 Zagreb</item>
    </derivirana_varijabla>
  </DomainObject.Predmet.ProtuStrankaListFormatedWithAdressOIB>
  <DomainObject.Predmet.ProtuStrankaListNazivFormated>
    <izvorni_sadrzaj>
      <item>DUBRAVA GRADNJA d.o.o.</item>
    </izvorni_sadrzaj>
    <derivirana_varijabla naziv="DomainObject.Predmet.ProtuStrankaListNazivFormated_1">
      <item>DUBRAVA GRADNJA d.o.o.</item>
    </derivirana_varijabla>
  </DomainObject.Predmet.ProtuStrankaListNazivFormated>
  <DomainObject.Predmet.ProtuStrankaListNazivFormatedOIB>
    <izvorni_sadrzaj>
      <item>DUBRAVA GRADNJA d.o.o., OIB 99390036462</item>
    </izvorni_sadrzaj>
    <derivirana_varijabla naziv="DomainObject.Predmet.ProtuStrankaListNazivFormatedOIB_1">
      <item>DUBRAVA GRADNJA d.o.o., OIB 99390036462</item>
    </derivirana_varijabla>
  </DomainObject.Predmet.ProtuStrankaListNazivFormatedOIB>
  <DomainObject.Predmet.OstaliListFormated>
    <izvorni_sadrzaj>
      <item>Jakov Jozić</item>
    </izvorni_sadrzaj>
    <derivirana_varijabla naziv="DomainObject.Predmet.OstaliListFormated_1">
      <item>Jakov Jozić</item>
    </derivirana_varijabla>
  </DomainObject.Predmet.OstaliListFormated>
  <DomainObject.Predmet.OstaliListFormatedOIB>
    <izvorni_sadrzaj>
      <item>Jakov Jozić, OIB 57897686495</item>
    </izvorni_sadrzaj>
    <derivirana_varijabla naziv="DomainObject.Predmet.OstaliListFormatedOIB_1">
      <item>Jakov Jozić, OIB 57897686495</item>
    </derivirana_varijabla>
  </DomainObject.Predmet.OstaliListFormatedOIB>
  <DomainObject.Predmet.OstaliListFormatedWithAdress>
    <izvorni_sadrzaj>
      <item>Jakov Jozić, II Laz 3, 10000 Zagreb</item>
    </izvorni_sadrzaj>
    <derivirana_varijabla naziv="DomainObject.Predmet.OstaliListFormatedWithAdress_1">
      <item>Jakov Jozić, II Laz 3, 10000 Zagreb</item>
    </derivirana_varijabla>
  </DomainObject.Predmet.OstaliListFormatedWithAdress>
  <DomainObject.Predmet.OstaliListFormatedWithAdressOIB>
    <izvorni_sadrzaj>
      <item>Jakov Jozić, OIB 57897686495, II Laz 3, 10000 Zagreb</item>
    </izvorni_sadrzaj>
    <derivirana_varijabla naziv="DomainObject.Predmet.OstaliListFormatedWithAdressOIB_1">
      <item>Jakov Jozić, OIB 57897686495, II Laz 3, 10000 Zagreb</item>
    </derivirana_varijabla>
  </DomainObject.Predmet.OstaliListFormatedWithAdressOIB>
  <DomainObject.Predmet.OstaliListNazivFormated>
    <izvorni_sadrzaj>
      <item>Jakov Jozić</item>
    </izvorni_sadrzaj>
    <derivirana_varijabla naziv="DomainObject.Predmet.OstaliListNazivFormated_1">
      <item>Jakov Jozić</item>
    </derivirana_varijabla>
  </DomainObject.Predmet.OstaliListNazivFormated>
  <DomainObject.Predmet.OstaliListNazivFormatedOIB>
    <izvorni_sadrzaj>
      <item>Jakov Jozić, OIB 57897686495</item>
    </izvorni_sadrzaj>
    <derivirana_varijabla naziv="DomainObject.Predmet.OstaliListNazivFormatedOIB_1">
      <item>Jakov Jozić, OIB 57897686495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DUBRAVA GRADNJA d.o.o.</izvorni_sadrzaj>
    <derivirana_varijabla naziv="DomainObject.Predmet.ProtustrankaIDrugi_1">DUBRAVA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DUBRAVA GRADNJA d.o.o., OIB 99390036462, Dubrava 132, 10000 Zagreb</izvorni_sadrzaj>
    <derivirana_varijabla naziv="DomainObject.Predmet.ProtustrankaIDrugiAdressOIB_1">DUBRAVA GRADNJA d.o.o., OIB 99390036462, Dubrava 132,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DUBRAVA GRADNJA d.o.o.</item>
      <item>Jakov Jozić</item>
    </izvorni_sadrzaj>
    <derivirana_varijabla naziv="DomainObject.Predmet.SudioniciListNaziv_1">
      <item>FINA Regionalni centar Zagreb</item>
      <item>DUBRAVA GRADNJA d.o.o.</item>
      <item>Jakov Jozić</item>
    </derivirana_varijabla>
  </DomainObject.Predmet.SudioniciListNaziv>
  <DomainObject.Predmet.SudioniciListAdressOIB>
    <izvorni_sadrzaj>
      <item>FINA Regionalni centar Zagreb, OIB 85821130368, Trg svibanjskih žrtava 1995. 1,10000 Zagreb</item>
      <item>DUBRAVA GRADNJA d.o.o., OIB 99390036462, Dubrava 132,10000 Zagreb</item>
      <item>Jakov Jozić, OIB 57897686495, II Laz 3,10000 Zagreb</item>
    </izvorni_sadrzaj>
    <derivirana_varijabla naziv="DomainObject.Predmet.SudioniciListAdressOIB_1">
      <item>FINA Regionalni centar Zagreb, OIB 85821130368, Trg svibanjskih žrtava 1995. 1,10000 Zagreb</item>
      <item>DUBRAVA GRADNJA d.o.o., OIB 99390036462, Dubrava 132,10000 Zagreb</item>
      <item>Jakov Jozić, OIB 57897686495, II Laz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99390036462</item>
      <item>, OIB 57897686495</item>
    </izvorni_sadrzaj>
    <derivirana_varijabla naziv="DomainObject.Predmet.SudioniciListNazivOIB_1">
      <item>, OIB 85821130368</item>
      <item>, OIB 99390036462</item>
      <item>, OIB 57897686495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427</properties:Words>
  <properties:Characters>2503</properties:Characters>
  <properties:Lines>85</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2016-10-07T08:30:00Z</dcterms:created>
  <dc:creator>gzubak</dc:creator>
  <cp:lastModifiedBy>Katica Franjić</cp:lastModifiedBy>
  <cp:lastPrinted>2016-10-07T08:49:00Z</cp:lastPrinted>
  <dcterms:modified xmlns:xsi="http://www.w3.org/2001/XMLSchema-instance" xsi:type="dcterms:W3CDTF">2016-10-07T08:49:00Z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