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548d4" w14:paraId="50548d4" w:rsidRDefault="00DA5BD1" w:rsidP="00DA5BD1" w:rsidR="00DA5BD1" w:rsidRPr="008F7763">
      <w:pPr>
        <w15:collapsed w:val="false"/>
        <w:rPr>
          <w:rFonts w:hAnsi="Times New Roman" w:ascii="Times New Roman"/>
          <w:b w:val="false"/>
        </w:rPr>
      </w:pPr>
      <w:bookmarkStart w:name="_GoBack" w:id="0"/>
      <w:bookmarkEnd w:id="0"/>
      <w:r w:rsidRPr="008F7763">
        <w:rPr>
          <w:rFonts w:hAnsi="Times New Roman" w:ascii="Times New Roman"/>
          <w:b w:val="false"/>
          <w:bCs/>
        </w:rPr>
        <w:t xml:space="preserve">       </w:t>
      </w:r>
      <w:r w:rsidR="003771B6" w:rsidRPr="008F7763">
        <w:rPr>
          <w:rFonts w:hAnsi="Times New Roman" w:ascii="Times New Roman"/>
          <w:b w:val="false"/>
          <w:bCs/>
        </w:rPr>
        <w:t xml:space="preserve">  </w:t>
      </w:r>
      <w:r w:rsidRPr="008F7763">
        <w:rPr>
          <w:rFonts w:hAnsi="Times New Roman" w:ascii="Times New Roman"/>
          <w:b w:val="false"/>
          <w:bCs/>
        </w:rPr>
        <w:t xml:space="preserve">          </w:t>
      </w:r>
      <w:r w:rsidRPr="008F7763">
        <w:rPr>
          <w:rFonts w:hAnsi="Times New Roman" w:ascii="Times New Roman"/>
          <w:b w:val="false"/>
          <w:bCs/>
          <w:noProof/>
          <w:lang w:eastAsia="hr-HR"/>
        </w:rPr>
        <w:drawing>
          <wp:inline distR="0" distL="0" distB="0" distT="0">
            <wp:extent cy="665480" cx="600075"/>
            <wp:effectExtent b="1270" r="9525" t="0" l="0"/>
            <wp:docPr descr="image001" name="Slika 1" id="1"/>
            <wp:cNvGraphicFramePr>
              <a:graphicFrameLocks noChangeAspect="true"/>
            </wp:cNvGraphicFramePr>
            <a:graphic>
              <a:graphicData uri="http://schemas.openxmlformats.org/drawingml/2006/picture">
                <pic:pic>
                  <pic:nvPicPr>
                    <pic:cNvPr descr="image001"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5480" cx="600075"/>
                    </a:xfrm>
                    <a:prstGeom prst="rect">
                      <a:avLst/>
                    </a:prstGeom>
                    <a:noFill/>
                    <a:ln>
                      <a:noFill/>
                    </a:ln>
                  </pic:spPr>
                </pic:pic>
              </a:graphicData>
            </a:graphic>
          </wp:inline>
        </w:drawing>
      </w:r>
    </w:p>
    <w:p w:rsidRDefault="00DA5BD1" w:rsidP="00DA5BD1" w:rsidR="00DA5BD1" w:rsidRPr="008F7763">
      <w:pPr>
        <w:rPr>
          <w:rFonts w:hAnsi="Times New Roman" w:ascii="Times New Roman"/>
          <w:b w:val="false"/>
        </w:rPr>
      </w:pPr>
      <w:r w:rsidRPr="008F7763">
        <w:rPr>
          <w:rFonts w:hAnsi="Times New Roman" w:ascii="Times New Roman"/>
          <w:b w:val="false"/>
        </w:rPr>
        <w:t xml:space="preserve">    REPUBLIKA HRVATSKA</w:t>
      </w:r>
    </w:p>
    <w:p w:rsidRDefault="00DA5BD1" w:rsidP="00DA5BD1" w:rsidR="00DA5BD1" w:rsidRPr="008F7763">
      <w:pPr>
        <w:rPr>
          <w:rFonts w:hAnsi="Times New Roman" w:ascii="Times New Roman"/>
          <w:b w:val="false"/>
        </w:rPr>
      </w:pPr>
      <w:r w:rsidRPr="008F7763">
        <w:rPr>
          <w:rFonts w:hAnsi="Times New Roman" w:ascii="Times New Roman"/>
          <w:b w:val="false"/>
        </w:rPr>
        <w:t xml:space="preserve"> TRGOVAČKI SUD U PAZINU</w:t>
      </w:r>
    </w:p>
    <w:p w:rsidRDefault="00DA5BD1" w:rsidP="00DA5BD1" w:rsidR="00DA5BD1" w:rsidRPr="008F7763">
      <w:pPr>
        <w:rPr>
          <w:rFonts w:hAnsi="Times New Roman" w:ascii="Times New Roman"/>
          <w:b w:val="false"/>
        </w:rPr>
      </w:pPr>
      <w:r w:rsidRPr="008F7763">
        <w:rPr>
          <w:rFonts w:hAnsi="Times New Roman" w:ascii="Times New Roman"/>
          <w:b w:val="false"/>
        </w:rPr>
        <w:t xml:space="preserve">     52000 PAZIN, Dršćevka 1</w:t>
      </w:r>
      <w:r w:rsidRPr="008F7763">
        <w:rPr>
          <w:rFonts w:hAnsi="Times New Roman" w:ascii="Times New Roman"/>
          <w:b w:val="false"/>
        </w:rPr>
        <w:tab/>
      </w:r>
      <w:r w:rsidRPr="008F7763">
        <w:rPr>
          <w:rFonts w:hAnsi="Times New Roman" w:ascii="Times New Roman"/>
          <w:b w:val="false"/>
        </w:rPr>
        <w:tab/>
      </w:r>
      <w:r w:rsidRPr="008F7763">
        <w:rPr>
          <w:rFonts w:hAnsi="Times New Roman" w:ascii="Times New Roman"/>
          <w:b w:val="false"/>
        </w:rPr>
        <w:tab/>
      </w:r>
      <w:r w:rsidRPr="008F7763">
        <w:rPr>
          <w:rFonts w:hAnsi="Times New Roman" w:ascii="Times New Roman"/>
          <w:b w:val="false"/>
        </w:rPr>
        <w:tab/>
        <w:t xml:space="preserve">             </w:t>
      </w:r>
      <w:r w:rsidRPr="008F7763">
        <w:rPr>
          <w:rFonts w:hAnsi="Times New Roman" w:ascii="Times New Roman"/>
          <w:b w:val="false"/>
        </w:rPr>
        <w:tab/>
        <w:t xml:space="preserve"> </w:t>
      </w:r>
    </w:p>
    <w:p w:rsidRDefault="00DA5BD1" w:rsidP="00DA5BD1" w:rsidR="00DA5BD1" w:rsidRPr="008F7763">
      <w:pPr>
        <w:jc w:val="both"/>
        <w:rPr>
          <w:rFonts w:hAnsi="Times New Roman" w:ascii="Times New Roman"/>
          <w:b w:val="false"/>
        </w:rPr>
      </w:pPr>
      <w:r w:rsidRPr="008F7763">
        <w:rPr>
          <w:rFonts w:hAnsi="Times New Roman" w:ascii="Times New Roman"/>
          <w:b w:val="false"/>
        </w:rPr>
        <w:t xml:space="preserve">                 </w:t>
      </w:r>
    </w:p>
    <w:p w:rsidRDefault="00DA5BD1" w:rsidP="00661BC8" w:rsidR="00DA5BD1" w:rsidRPr="008F7763">
      <w:pPr>
        <w:jc w:val="both"/>
        <w:rPr>
          <w:rFonts w:hAnsi="Times New Roman" w:ascii="Times New Roman"/>
          <w:b w:val="false"/>
        </w:rPr>
      </w:pPr>
      <w:r w:rsidRPr="008F7763">
        <w:rPr>
          <w:rFonts w:hAnsi="Times New Roman" w:ascii="Times New Roman"/>
          <w:b w:val="false"/>
        </w:rPr>
        <w:tab/>
      </w:r>
      <w:r w:rsidR="00594642" w:rsidRPr="00594642">
        <w:rPr>
          <w:rFonts w:hAnsi="Times New Roman" w:ascii="Times New Roman"/>
          <w:b w:val="false"/>
        </w:rPr>
        <w:t>Trgovački sud u Pazinu, po sucu Ivanu Dujiću, u stečajnom postupku nad Stečajnom masom iza NEKRETNINE – PULA d.o.o. u stečaju Kastav, Ćikovići 26/11, OIB 28147952007</w:t>
      </w:r>
      <w:r w:rsidR="002B561F" w:rsidRPr="008F7763">
        <w:rPr>
          <w:rFonts w:hAnsi="Times New Roman" w:ascii="Times New Roman"/>
          <w:b w:val="false"/>
        </w:rPr>
        <w:t xml:space="preserve">, </w:t>
      </w:r>
      <w:r w:rsidRPr="008F7763">
        <w:rPr>
          <w:rFonts w:hAnsi="Times New Roman" w:ascii="Times New Roman"/>
          <w:b w:val="false"/>
        </w:rPr>
        <w:t xml:space="preserve">na temelju odredbe čl. 247. st. 3. Stečajnog zakona, </w:t>
      </w:r>
      <w:r w:rsidR="00594642">
        <w:rPr>
          <w:rFonts w:hAnsi="Times New Roman" w:ascii="Times New Roman"/>
          <w:b w:val="false"/>
        </w:rPr>
        <w:t>13</w:t>
      </w:r>
      <w:r w:rsidR="00B90FED" w:rsidRPr="008F7763">
        <w:rPr>
          <w:rFonts w:hAnsi="Times New Roman" w:ascii="Times New Roman"/>
          <w:b w:val="false"/>
        </w:rPr>
        <w:t xml:space="preserve">. </w:t>
      </w:r>
      <w:r w:rsidR="00594642">
        <w:rPr>
          <w:rFonts w:hAnsi="Times New Roman" w:ascii="Times New Roman"/>
          <w:b w:val="false"/>
        </w:rPr>
        <w:t>siječnja</w:t>
      </w:r>
      <w:r w:rsidR="00036438" w:rsidRPr="008F7763">
        <w:rPr>
          <w:rFonts w:hAnsi="Times New Roman" w:ascii="Times New Roman"/>
          <w:b w:val="false"/>
        </w:rPr>
        <w:t xml:space="preserve"> </w:t>
      </w:r>
      <w:r w:rsidRPr="008F7763">
        <w:rPr>
          <w:rFonts w:hAnsi="Times New Roman" w:ascii="Times New Roman"/>
          <w:b w:val="false"/>
        </w:rPr>
        <w:t>201</w:t>
      </w:r>
      <w:r w:rsidR="00594642">
        <w:rPr>
          <w:rFonts w:hAnsi="Times New Roman" w:ascii="Times New Roman"/>
          <w:b w:val="false"/>
        </w:rPr>
        <w:t>7</w:t>
      </w:r>
      <w:r w:rsidRPr="008F7763">
        <w:rPr>
          <w:rFonts w:hAnsi="Times New Roman" w:ascii="Times New Roman"/>
          <w:b w:val="false"/>
        </w:rPr>
        <w:t>. donio je slijedeći</w:t>
      </w:r>
    </w:p>
    <w:p w:rsidRDefault="00DA5BD1" w:rsidP="00DA5BD1" w:rsidR="00DA5BD1" w:rsidRPr="008F7763">
      <w:pPr>
        <w:jc w:val="center"/>
        <w:rPr>
          <w:rFonts w:hAnsi="Times New Roman" w:ascii="Times New Roman"/>
          <w:b w:val="false"/>
        </w:rPr>
      </w:pPr>
    </w:p>
    <w:p w:rsidRDefault="008F7763" w:rsidP="00DA5BD1" w:rsidR="00DA5BD1" w:rsidRPr="008F7763">
      <w:pPr>
        <w:jc w:val="center"/>
        <w:rPr>
          <w:rFonts w:hAnsi="Times New Roman" w:ascii="Times New Roman"/>
          <w:b w:val="false"/>
        </w:rPr>
      </w:pPr>
      <w:r w:rsidRPr="008F7763">
        <w:rPr>
          <w:rFonts w:hAnsi="Times New Roman" w:ascii="Times New Roman"/>
          <w:b w:val="false"/>
        </w:rPr>
        <w:t>Z A K L J U Č A K</w:t>
      </w:r>
    </w:p>
    <w:p w:rsidRDefault="00DA5BD1" w:rsidP="00DA5BD1" w:rsidR="00DA5BD1" w:rsidRPr="008F7763">
      <w:pPr>
        <w:ind w:left="360"/>
        <w:jc w:val="both"/>
        <w:rPr>
          <w:rFonts w:hAnsi="Times New Roman" w:ascii="Times New Roman"/>
          <w:b w:val="false"/>
        </w:rPr>
      </w:pPr>
    </w:p>
    <w:p w:rsidRDefault="00DA5BD1" w:rsidP="00594642" w:rsidR="00DA5BD1" w:rsidRPr="008F7763">
      <w:pPr>
        <w:jc w:val="both"/>
        <w:rPr>
          <w:rFonts w:hAnsi="Times New Roman" w:ascii="Times New Roman"/>
          <w:b w:val="false"/>
        </w:rPr>
      </w:pPr>
      <w:r w:rsidRPr="008F7763">
        <w:rPr>
          <w:rFonts w:hAnsi="Times New Roman" w:ascii="Times New Roman"/>
          <w:b w:val="false"/>
        </w:rPr>
        <w:tab/>
        <w:t>I.</w:t>
      </w:r>
      <w:r w:rsidRPr="008F7763">
        <w:rPr>
          <w:rFonts w:hAnsi="Times New Roman" w:ascii="Times New Roman"/>
          <w:b w:val="false"/>
        </w:rPr>
        <w:tab/>
        <w:t>Utvrđuje se da vrijednost nekretnin</w:t>
      </w:r>
      <w:r w:rsidR="008168E6">
        <w:rPr>
          <w:rFonts w:hAnsi="Times New Roman" w:ascii="Times New Roman"/>
          <w:b w:val="false"/>
        </w:rPr>
        <w:t>a</w:t>
      </w:r>
      <w:r w:rsidRPr="008F7763">
        <w:rPr>
          <w:rFonts w:hAnsi="Times New Roman" w:ascii="Times New Roman"/>
          <w:b w:val="false"/>
        </w:rPr>
        <w:t xml:space="preserve"> stečajnog dužnika</w:t>
      </w:r>
      <w:r w:rsidR="00036438" w:rsidRPr="008F7763">
        <w:rPr>
          <w:rFonts w:hAnsi="Times New Roman" w:ascii="Times New Roman"/>
          <w:b w:val="false"/>
        </w:rPr>
        <w:t>,</w:t>
      </w:r>
      <w:r w:rsidRPr="008F7763">
        <w:rPr>
          <w:rFonts w:hAnsi="Times New Roman" w:ascii="Times New Roman"/>
          <w:b w:val="false"/>
        </w:rPr>
        <w:t xml:space="preserve"> </w:t>
      </w:r>
      <w:r w:rsidR="00594642" w:rsidRPr="00594642">
        <w:rPr>
          <w:rFonts w:hAnsi="Times New Roman" w:ascii="Times New Roman"/>
          <w:b w:val="false"/>
        </w:rPr>
        <w:t>k.č. 54/25 gospodarsko dvorište i motel, u naselju Potpićan, i to 3. Suvlasnički dio: 7541/10000 ETAŽNO VLASNIŠTVO (E-3) 1. posebni dio označen kao "C" - poslovni prostor u suterenu, prizemlju i na katu, ukupne površine 1025,55 m2, označen u nacrtu plavom bojom, a sastoji se:</w:t>
      </w:r>
      <w:r w:rsidR="00594642">
        <w:rPr>
          <w:rFonts w:hAnsi="Times New Roman" w:ascii="Times New Roman"/>
          <w:b w:val="false"/>
        </w:rPr>
        <w:t xml:space="preserve"> </w:t>
      </w:r>
      <w:r w:rsidR="00594642" w:rsidRPr="00594642">
        <w:rPr>
          <w:rFonts w:hAnsi="Times New Roman" w:ascii="Times New Roman"/>
          <w:b w:val="false"/>
        </w:rPr>
        <w:t>u suterenu: od jednog prostora sa 21,90 m2, hodnika sa</w:t>
      </w:r>
      <w:r w:rsidR="00594642">
        <w:rPr>
          <w:rFonts w:hAnsi="Times New Roman" w:ascii="Times New Roman"/>
          <w:b w:val="false"/>
        </w:rPr>
        <w:t xml:space="preserve"> 7,67 m2 i spremišta sa 6,26 m2;</w:t>
      </w:r>
      <w:r w:rsidR="00594642" w:rsidRPr="00594642">
        <w:rPr>
          <w:rFonts w:hAnsi="Times New Roman" w:ascii="Times New Roman"/>
          <w:b w:val="false"/>
        </w:rPr>
        <w:t xml:space="preserve"> u prizemlju: od terase sa 4,72 m2, hodnika sa 29,60 m2, spremišta sa 1,21 m2, spremišta sa 5,29 m2, hodnika sa 51,30 m2, sobe sa 11,34 m2, sanitarnog čvora sa 3,11 m2, sobe sa 10,17 m2, sanitarnog čvora sa 2,94 m2, sobe sa 10,66 m2, sanitarnog čvora sa 3,11 m2, sobe sa 10,24 m2, sanitarnog čvora sa 3,15 m2, sobe sa 10,85 m2, sanitarnog čvora sa 3,11 m2, sobe sa 16,01 m2, sanitarnog čvora sa 3,41 m2, sobe sa 15,53 m2, sanitarnog čvora sa 3,41 m2, sobe sa 15,53 m2, sanitarnog čvora sa 3,41 m2, sobe sa 16,01 m2, sanitarnog čvora sa 3,41 m2, prostora sa 274 m2, jednog hodnika sa 39,85 m2, jednog hodnika sa 8,03 m2, sanitarnog čvora sa 7,25 m2, sanitarnog čvora sa 8,70 m2, spremišta sa 8,10 m2, hodnika sa 15,25 m2, sobe sa 11,67 m2, sanitarnog čvora sa 8,61 m2, sanitarnog čvora sa 8,99 m2, stepeništa sa 7,97 m2, sobe sa 5,24 m2, spremišta sa 9,53 m2, terase </w:t>
      </w:r>
      <w:r w:rsidR="00594642">
        <w:rPr>
          <w:rFonts w:hAnsi="Times New Roman" w:ascii="Times New Roman"/>
          <w:b w:val="false"/>
        </w:rPr>
        <w:t xml:space="preserve">sa 1,56 m2 i terase sa 61,93 m2; </w:t>
      </w:r>
      <w:r w:rsidR="00594642" w:rsidRPr="00594642">
        <w:rPr>
          <w:rFonts w:hAnsi="Times New Roman" w:ascii="Times New Roman"/>
          <w:b w:val="false"/>
        </w:rPr>
        <w:t>na katu: od hodnika i stepeništa sa 68,96 m2, sanitarnog čvora sa 5,50 m2, sanitarnog čvora sa 7,14 m2, prostora sa 129,57 m2, prostora sa 17,13 m2, prostora sa 18,32 m2 i terase sa 28,90 m2</w:t>
      </w:r>
      <w:r w:rsidRPr="008F7763">
        <w:rPr>
          <w:rFonts w:hAnsi="Times New Roman" w:ascii="Times New Roman"/>
          <w:b w:val="false"/>
        </w:rPr>
        <w:t xml:space="preserve">, iznosi </w:t>
      </w:r>
      <w:r w:rsidR="00594642" w:rsidRPr="00594642">
        <w:rPr>
          <w:rFonts w:hAnsi="Times New Roman" w:ascii="Times New Roman"/>
          <w:b w:val="false"/>
          <w:color w:val="000000"/>
          <w:lang w:eastAsia="hr-HR"/>
        </w:rPr>
        <w:t xml:space="preserve">952.701,17 </w:t>
      </w:r>
      <w:r w:rsidRPr="008F7763">
        <w:rPr>
          <w:rFonts w:hAnsi="Times New Roman" w:ascii="Times New Roman"/>
          <w:b w:val="false"/>
        </w:rPr>
        <w:t>kn.</w:t>
      </w:r>
    </w:p>
    <w:p w:rsidRDefault="00DA5BD1" w:rsidP="00DA5BD1" w:rsidR="00DA5BD1" w:rsidRPr="008F7763">
      <w:pPr>
        <w:ind w:left="1080"/>
        <w:jc w:val="both"/>
        <w:rPr>
          <w:rFonts w:hAnsi="Times New Roman" w:ascii="Times New Roman"/>
          <w:b w:val="false"/>
        </w:rPr>
      </w:pPr>
    </w:p>
    <w:p w:rsidRDefault="00DA5BD1" w:rsidP="00DA5BD1" w:rsidR="00DA5BD1" w:rsidRPr="008F7763">
      <w:pPr>
        <w:jc w:val="both"/>
        <w:rPr>
          <w:rFonts w:hAnsi="Times New Roman" w:ascii="Times New Roman"/>
          <w:b w:val="false"/>
        </w:rPr>
      </w:pPr>
      <w:r w:rsidRPr="008F7763">
        <w:rPr>
          <w:rFonts w:hAnsi="Times New Roman" w:ascii="Times New Roman"/>
          <w:b w:val="false"/>
        </w:rPr>
        <w:tab/>
        <w:t>II.</w:t>
      </w:r>
      <w:r w:rsidRPr="008F7763">
        <w:rPr>
          <w:rFonts w:hAnsi="Times New Roman" w:ascii="Times New Roman"/>
          <w:b w:val="false"/>
        </w:rPr>
        <w:tab/>
        <w:t>Prodaju nekretnin</w:t>
      </w:r>
      <w:r w:rsidR="008F7763">
        <w:rPr>
          <w:rFonts w:hAnsi="Times New Roman" w:ascii="Times New Roman"/>
          <w:b w:val="false"/>
        </w:rPr>
        <w:t>e</w:t>
      </w:r>
      <w:r w:rsidRPr="008F7763">
        <w:rPr>
          <w:rFonts w:hAnsi="Times New Roman" w:ascii="Times New Roman"/>
          <w:b w:val="false"/>
        </w:rPr>
        <w:t xml:space="preserve"> iz točke I. ovog zaključka provodi Financijska agencija elektroničkom javnom dražbom uz odgovarajuću primjenu pravila ovršnoga postupka o ovrsi na nekretnini.</w:t>
      </w:r>
    </w:p>
    <w:p w:rsidRDefault="00DA5BD1" w:rsidP="00DA5BD1" w:rsidR="00DA5BD1" w:rsidRPr="008F7763">
      <w:pPr>
        <w:jc w:val="center"/>
        <w:rPr>
          <w:rFonts w:hAnsi="Times New Roman" w:ascii="Times New Roman"/>
          <w:b w:val="false"/>
        </w:rPr>
      </w:pPr>
      <w:r w:rsidRPr="008F7763">
        <w:rPr>
          <w:rFonts w:hAnsi="Times New Roman" w:ascii="Times New Roman"/>
          <w:b w:val="false"/>
        </w:rPr>
        <w:t xml:space="preserve">    </w:t>
      </w:r>
    </w:p>
    <w:p w:rsidRDefault="00DA5BD1" w:rsidP="00DA5BD1" w:rsidR="00DA5BD1" w:rsidRPr="008F7763">
      <w:pPr>
        <w:rPr>
          <w:rFonts w:hAnsi="Times New Roman" w:ascii="Times New Roman"/>
          <w:b w:val="false"/>
        </w:rPr>
      </w:pPr>
      <w:r w:rsidRPr="008F7763">
        <w:rPr>
          <w:rFonts w:hAnsi="Times New Roman" w:ascii="Times New Roman"/>
          <w:b w:val="false"/>
        </w:rPr>
        <w:tab/>
        <w:t>III.</w:t>
      </w:r>
      <w:r w:rsidRPr="008F7763">
        <w:rPr>
          <w:rFonts w:hAnsi="Times New Roman" w:ascii="Times New Roman"/>
          <w:b w:val="false"/>
        </w:rPr>
        <w:tab/>
        <w:t>Uvjeti prodaje:</w:t>
      </w:r>
    </w:p>
    <w:p w:rsidRDefault="00DA5BD1" w:rsidP="00DA5BD1" w:rsidR="008A77D9" w:rsidRPr="008F7763">
      <w:pPr>
        <w:pStyle w:val="Odlomakpopisa"/>
        <w:ind w:left="0"/>
        <w:jc w:val="both"/>
        <w:rPr>
          <w:rFonts w:hAnsi="Times New Roman" w:ascii="Times New Roman"/>
          <w:b w:val="false"/>
        </w:rPr>
      </w:pPr>
      <w:r w:rsidRPr="008F7763">
        <w:rPr>
          <w:rFonts w:hAnsi="Times New Roman" w:ascii="Times New Roman"/>
          <w:b w:val="false"/>
        </w:rPr>
        <w:tab/>
        <w:t>- prodaj</w:t>
      </w:r>
      <w:r w:rsidR="008168E6">
        <w:rPr>
          <w:rFonts w:hAnsi="Times New Roman" w:ascii="Times New Roman"/>
          <w:b w:val="false"/>
        </w:rPr>
        <w:t>u</w:t>
      </w:r>
      <w:r w:rsidR="008A77D9" w:rsidRPr="008F7763">
        <w:rPr>
          <w:rFonts w:hAnsi="Times New Roman" w:ascii="Times New Roman"/>
          <w:b w:val="false"/>
        </w:rPr>
        <w:t xml:space="preserve"> se</w:t>
      </w:r>
      <w:r w:rsidRPr="008F7763">
        <w:rPr>
          <w:rFonts w:hAnsi="Times New Roman" w:ascii="Times New Roman"/>
          <w:b w:val="false"/>
        </w:rPr>
        <w:t xml:space="preserve"> nekretnin</w:t>
      </w:r>
      <w:r w:rsidR="008168E6">
        <w:rPr>
          <w:rFonts w:hAnsi="Times New Roman" w:ascii="Times New Roman"/>
          <w:b w:val="false"/>
        </w:rPr>
        <w:t>e</w:t>
      </w:r>
      <w:r w:rsidR="00057935" w:rsidRPr="008F7763">
        <w:rPr>
          <w:rFonts w:hAnsi="Times New Roman" w:ascii="Times New Roman"/>
          <w:b w:val="false"/>
        </w:rPr>
        <w:t xml:space="preserve">, </w:t>
      </w:r>
      <w:r w:rsidR="00594642" w:rsidRPr="00594642">
        <w:rPr>
          <w:rFonts w:hAnsi="Times New Roman" w:ascii="Times New Roman"/>
          <w:b w:val="false"/>
        </w:rPr>
        <w:t xml:space="preserve">k.č. 54/25 gospodarsko dvorište i motel, u naselju Potpićan, i to 3. Suvlasnički dio: 7541/10000 ETAŽNO VLASNIŠTVO (E-3) 1. posebni dio označen kao "C" - poslovni prostor u suterenu, prizemlju i na katu, ukupne površine 1025,55 m2, označen u nacrtu plavom bojom, a sastoji se: u suterenu: od jednog prostora sa 21,90 m2, hodnika sa 7,67 m2 i spremišta sa 6,26 m2; u prizemlju: od terase sa 4,72 m2, hodnika sa 29,60 m2, spremišta sa 1,21 m2, spremišta sa 5,29 m2, hodnika sa 51,30 m2, sobe sa 11,34 m2, sanitarnog čvora sa 3,11 m2, sobe sa 10,17 m2, sanitarnog čvora sa 2,94 m2, sobe sa 10,66 m2, sanitarnog čvora sa 3,11 m2, sobe sa 10,24 m2, sanitarnog čvora sa 3,15 m2, sobe sa 10,85 m2, sanitarnog čvora sa 3,11 m2, sobe sa 16,01 m2, sanitarnog čvora sa 3,41 m2, sobe sa 15,53 m2, sanitarnog čvora sa 3,41 m2, </w:t>
      </w:r>
      <w:r w:rsidR="00594642" w:rsidRPr="00594642">
        <w:rPr>
          <w:rFonts w:hAnsi="Times New Roman" w:ascii="Times New Roman"/>
          <w:b w:val="false"/>
        </w:rPr>
        <w:lastRenderedPageBreak/>
        <w:t>sobe sa 15,53 m2, sanitarnog čvora sa 3,41 m2, sobe sa 16,01 m2, sanitarnog čvora sa 3,41 m2, prostora sa 274 m2, jednog hodnika sa 39,85 m2, jednog hodnika sa 8,03 m2, sanitarnog čvora sa 7,25 m2, sanitarnog čvora sa 8,70 m2, spremišta sa 8,10 m2, hodnika sa 15,25 m2, sobe sa 11,67 m2, sanitarnog čvora sa 8,61 m2, sanitarnog čvora sa 8,99 m2, stepeništa sa 7,97 m2, sobe sa 5,24 m2, spremišta sa 9,53 m2, terase sa 1,56 m2 i terase sa 61,93 m2; na katu: od hodnika i stepeništa sa 68,96 m2, sanitarnog čvora sa 5,50 m2, sanitarnog čvora sa 7,14 m2, prostora sa 129,57 m2, prostora sa 17,13 m2, prostora sa 18,32 m2 i terase sa 28,90 m2</w:t>
      </w:r>
      <w:r w:rsidR="00993205" w:rsidRPr="008F7763">
        <w:rPr>
          <w:rFonts w:hAnsi="Times New Roman" w:ascii="Times New Roman"/>
          <w:b w:val="false"/>
        </w:rPr>
        <w:t>;</w:t>
      </w:r>
      <w:r w:rsidRPr="008F7763">
        <w:rPr>
          <w:rFonts w:hAnsi="Times New Roman" w:ascii="Times New Roman"/>
          <w:b w:val="false"/>
        </w:rPr>
        <w:tab/>
      </w:r>
    </w:p>
    <w:p w:rsidRDefault="008A77D9" w:rsidP="0016197B" w:rsidR="00661BC8" w:rsidRPr="008F7763">
      <w:pPr>
        <w:pStyle w:val="Odlomakpopisa"/>
        <w:ind w:left="0"/>
        <w:jc w:val="both"/>
        <w:rPr>
          <w:rFonts w:hAnsi="Times New Roman" w:ascii="Times New Roman"/>
          <w:b w:val="false"/>
        </w:rPr>
      </w:pPr>
      <w:r w:rsidRPr="008F7763">
        <w:rPr>
          <w:rFonts w:hAnsi="Times New Roman" w:ascii="Times New Roman"/>
          <w:b w:val="false"/>
        </w:rPr>
        <w:tab/>
      </w:r>
    </w:p>
    <w:p w:rsidRDefault="00661BC8" w:rsidP="0016197B" w:rsidR="00DA5BD1" w:rsidRPr="008F7763">
      <w:pPr>
        <w:pStyle w:val="Odlomakpopisa"/>
        <w:ind w:left="0"/>
        <w:jc w:val="both"/>
        <w:rPr>
          <w:rFonts w:hAnsi="Times New Roman" w:ascii="Times New Roman"/>
          <w:b w:val="false"/>
        </w:rPr>
      </w:pPr>
      <w:r w:rsidRPr="008F7763">
        <w:rPr>
          <w:rFonts w:hAnsi="Times New Roman" w:ascii="Times New Roman"/>
          <w:b w:val="false"/>
        </w:rPr>
        <w:tab/>
      </w:r>
      <w:r w:rsidR="00DA5BD1" w:rsidRPr="008F7763">
        <w:rPr>
          <w:rFonts w:hAnsi="Times New Roman" w:ascii="Times New Roman"/>
          <w:b w:val="false"/>
        </w:rPr>
        <w:t>- utvrđena vrijednost nekretnina označen</w:t>
      </w:r>
      <w:r w:rsidR="0016197B" w:rsidRPr="008F7763">
        <w:rPr>
          <w:rFonts w:hAnsi="Times New Roman" w:ascii="Times New Roman"/>
          <w:b w:val="false"/>
        </w:rPr>
        <w:t>e</w:t>
      </w:r>
      <w:r w:rsidR="00DA5BD1" w:rsidRPr="008F7763">
        <w:rPr>
          <w:rFonts w:hAnsi="Times New Roman" w:ascii="Times New Roman"/>
          <w:b w:val="false"/>
        </w:rPr>
        <w:t xml:space="preserve"> pod točkom I. zaključka iznosi </w:t>
      </w:r>
      <w:r w:rsidR="00594642" w:rsidRPr="00594642">
        <w:rPr>
          <w:rFonts w:hAnsi="Times New Roman" w:ascii="Times New Roman"/>
          <w:b w:val="false"/>
          <w:color w:val="000000"/>
          <w:lang w:eastAsia="hr-HR"/>
        </w:rPr>
        <w:t>952.701,17 kn</w:t>
      </w:r>
      <w:r w:rsidR="00DA5BD1" w:rsidRPr="008F7763">
        <w:rPr>
          <w:rFonts w:hAnsi="Times New Roman" w:ascii="Times New Roman"/>
          <w:b w:val="false"/>
        </w:rPr>
        <w:t>;</w:t>
      </w:r>
    </w:p>
    <w:p w:rsidRDefault="00DA5BD1" w:rsidP="00911CE0" w:rsidR="00661BC8">
      <w:pPr>
        <w:tabs>
          <w:tab w:pos="708" w:val="left"/>
          <w:tab w:pos="1416" w:val="left"/>
          <w:tab w:pos="2124" w:val="left"/>
          <w:tab w:pos="2832" w:val="left"/>
          <w:tab w:pos="3540" w:val="left"/>
          <w:tab w:pos="8189" w:val="left"/>
        </w:tabs>
        <w:jc w:val="both"/>
        <w:rPr>
          <w:rFonts w:hAnsi="Times New Roman" w:ascii="Times New Roman"/>
          <w:b w:val="false"/>
        </w:rPr>
      </w:pPr>
      <w:r w:rsidRPr="008F7763">
        <w:rPr>
          <w:rFonts w:hAnsi="Times New Roman" w:ascii="Times New Roman"/>
          <w:b w:val="false"/>
        </w:rPr>
        <w:tab/>
      </w:r>
    </w:p>
    <w:p w:rsidRDefault="00661BC8" w:rsidP="00911CE0" w:rsidR="0016197B" w:rsidRPr="008F7763">
      <w:pPr>
        <w:tabs>
          <w:tab w:pos="708" w:val="left"/>
          <w:tab w:pos="1416" w:val="left"/>
          <w:tab w:pos="2124" w:val="left"/>
          <w:tab w:pos="2832" w:val="left"/>
          <w:tab w:pos="3540" w:val="left"/>
          <w:tab w:pos="8189" w:val="left"/>
        </w:tabs>
        <w:jc w:val="both"/>
        <w:rPr>
          <w:rFonts w:hAnsi="Times New Roman" w:ascii="Times New Roman"/>
          <w:b w:val="false"/>
        </w:rPr>
      </w:pPr>
      <w:r w:rsidRPr="008F7763">
        <w:rPr>
          <w:rFonts w:hAnsi="Times New Roman" w:ascii="Times New Roman"/>
          <w:b w:val="false"/>
        </w:rPr>
        <w:tab/>
      </w:r>
      <w:r w:rsidR="00DA5BD1" w:rsidRPr="008F7763">
        <w:rPr>
          <w:rFonts w:hAnsi="Times New Roman" w:ascii="Times New Roman"/>
          <w:b w:val="false"/>
        </w:rPr>
        <w:t>- nekretnin</w:t>
      </w:r>
      <w:r w:rsidR="0016197B" w:rsidRPr="008F7763">
        <w:rPr>
          <w:rFonts w:hAnsi="Times New Roman" w:ascii="Times New Roman"/>
          <w:b w:val="false"/>
        </w:rPr>
        <w:t>a</w:t>
      </w:r>
      <w:r w:rsidR="00DA5BD1" w:rsidRPr="008F7763">
        <w:rPr>
          <w:rFonts w:hAnsi="Times New Roman" w:ascii="Times New Roman"/>
          <w:b w:val="false"/>
        </w:rPr>
        <w:t xml:space="preserve"> se ne mo</w:t>
      </w:r>
      <w:r w:rsidR="0016197B" w:rsidRPr="008F7763">
        <w:rPr>
          <w:rFonts w:hAnsi="Times New Roman" w:ascii="Times New Roman"/>
          <w:b w:val="false"/>
        </w:rPr>
        <w:t>že</w:t>
      </w:r>
      <w:r w:rsidR="00DA5BD1" w:rsidRPr="008F7763">
        <w:rPr>
          <w:rFonts w:hAnsi="Times New Roman" w:ascii="Times New Roman"/>
          <w:b w:val="false"/>
        </w:rPr>
        <w:t xml:space="preserve"> prodati:</w:t>
      </w:r>
      <w:r w:rsidR="00911CE0" w:rsidRPr="008F7763">
        <w:rPr>
          <w:rFonts w:hAnsi="Times New Roman" w:ascii="Times New Roman"/>
          <w:b w:val="false"/>
        </w:rPr>
        <w:tab/>
      </w:r>
    </w:p>
    <w:p w:rsidRDefault="00DA5BD1" w:rsidP="00DA5BD1" w:rsidR="00DA5BD1" w:rsidRPr="008F7763">
      <w:pPr>
        <w:jc w:val="both"/>
        <w:rPr>
          <w:rFonts w:hAnsi="Times New Roman" w:ascii="Times New Roman"/>
          <w:b w:val="false"/>
          <w:color w:val="000000"/>
          <w:lang w:eastAsia="hr-HR"/>
        </w:rPr>
      </w:pPr>
      <w:r w:rsidRPr="008F7763">
        <w:rPr>
          <w:rFonts w:hAnsi="Times New Roman" w:ascii="Times New Roman"/>
          <w:b w:val="false"/>
        </w:rPr>
        <w:tab/>
        <w:t xml:space="preserve">- na prvoj dražbi ispod </w:t>
      </w:r>
      <w:r w:rsidR="005437C1" w:rsidRPr="008F7763">
        <w:rPr>
          <w:rFonts w:hAnsi="Times New Roman" w:ascii="Times New Roman"/>
          <w:b w:val="false"/>
        </w:rPr>
        <w:t xml:space="preserve">iznosa od </w:t>
      </w:r>
      <w:r w:rsidR="00236662">
        <w:rPr>
          <w:rFonts w:hAnsi="Times New Roman" w:ascii="Times New Roman"/>
          <w:b w:val="false"/>
        </w:rPr>
        <w:t>714.525,88</w:t>
      </w:r>
      <w:r w:rsidR="00F34C9B" w:rsidRPr="008F7763">
        <w:rPr>
          <w:rFonts w:hAnsi="Times New Roman" w:ascii="Times New Roman"/>
          <w:b w:val="false"/>
          <w:color w:val="000000"/>
          <w:lang w:eastAsia="hr-HR"/>
        </w:rPr>
        <w:t xml:space="preserve"> </w:t>
      </w:r>
      <w:r w:rsidR="005437C1" w:rsidRPr="008F7763">
        <w:rPr>
          <w:rFonts w:hAnsi="Times New Roman" w:ascii="Times New Roman"/>
          <w:b w:val="false"/>
        </w:rPr>
        <w:t xml:space="preserve">kn, odnosno ispod </w:t>
      </w:r>
      <w:r w:rsidRPr="008F7763">
        <w:rPr>
          <w:rFonts w:hAnsi="Times New Roman" w:ascii="Times New Roman"/>
          <w:b w:val="false"/>
        </w:rPr>
        <w:t>tri četvrtine utvrđene vrijednosti nekretnin</w:t>
      </w:r>
      <w:r w:rsidR="00661BC8" w:rsidRPr="008F7763">
        <w:rPr>
          <w:rFonts w:hAnsi="Times New Roman" w:ascii="Times New Roman"/>
          <w:b w:val="false"/>
        </w:rPr>
        <w:t>e,</w:t>
      </w:r>
      <w:r w:rsidRPr="008F7763">
        <w:rPr>
          <w:rFonts w:hAnsi="Times New Roman" w:ascii="Times New Roman"/>
          <w:b w:val="false"/>
        </w:rPr>
        <w:t xml:space="preserve">  </w:t>
      </w:r>
    </w:p>
    <w:p w:rsidRDefault="00D50A1D" w:rsidP="00601649" w:rsidR="00DA5BD1" w:rsidRPr="008F7763">
      <w:pPr>
        <w:jc w:val="both"/>
        <w:rPr>
          <w:rFonts w:hAnsi="Times New Roman" w:ascii="Times New Roman"/>
          <w:b w:val="false"/>
          <w:color w:val="000000"/>
          <w:lang w:eastAsia="hr-HR"/>
        </w:rPr>
      </w:pPr>
      <w:r w:rsidRPr="008F7763">
        <w:rPr>
          <w:rFonts w:hAnsi="Times New Roman" w:ascii="Times New Roman"/>
          <w:b w:val="false"/>
        </w:rPr>
        <w:tab/>
      </w:r>
      <w:r w:rsidR="00DA5BD1" w:rsidRPr="008F7763">
        <w:rPr>
          <w:rFonts w:hAnsi="Times New Roman" w:ascii="Times New Roman"/>
          <w:b w:val="false"/>
        </w:rPr>
        <w:t xml:space="preserve">- na drugoj dražbi ispod </w:t>
      </w:r>
      <w:r w:rsidRPr="008F7763">
        <w:rPr>
          <w:rFonts w:hAnsi="Times New Roman" w:ascii="Times New Roman"/>
          <w:b w:val="false"/>
        </w:rPr>
        <w:t xml:space="preserve">iznosa od </w:t>
      </w:r>
      <w:r w:rsidR="00236662">
        <w:rPr>
          <w:rFonts w:hAnsi="Times New Roman" w:ascii="Times New Roman"/>
          <w:b w:val="false"/>
        </w:rPr>
        <w:t>476.350,59</w:t>
      </w:r>
      <w:r w:rsidR="00F34C9B" w:rsidRPr="008F7763">
        <w:rPr>
          <w:rFonts w:hAnsi="Times New Roman" w:ascii="Times New Roman"/>
          <w:b w:val="false"/>
          <w:color w:val="000000"/>
          <w:lang w:eastAsia="hr-HR"/>
        </w:rPr>
        <w:t xml:space="preserve"> </w:t>
      </w:r>
      <w:r w:rsidRPr="008F7763">
        <w:rPr>
          <w:rFonts w:hAnsi="Times New Roman" w:ascii="Times New Roman"/>
          <w:b w:val="false"/>
        </w:rPr>
        <w:t xml:space="preserve">kn, odnosno ispod </w:t>
      </w:r>
      <w:r w:rsidR="00DA5BD1" w:rsidRPr="008F7763">
        <w:rPr>
          <w:rFonts w:hAnsi="Times New Roman" w:ascii="Times New Roman"/>
          <w:b w:val="false"/>
        </w:rPr>
        <w:t>jedne polovine</w:t>
      </w:r>
      <w:r w:rsidR="00661BC8" w:rsidRPr="008F7763">
        <w:rPr>
          <w:rFonts w:hAnsi="Times New Roman" w:ascii="Times New Roman"/>
          <w:b w:val="false"/>
        </w:rPr>
        <w:t xml:space="preserve"> utvrđene vrijednosti nekretnine,</w:t>
      </w:r>
    </w:p>
    <w:p w:rsidRDefault="00DA5BD1" w:rsidP="00DA5BD1" w:rsidR="00DA5BD1" w:rsidRPr="008F7763">
      <w:pPr>
        <w:jc w:val="both"/>
        <w:rPr>
          <w:rFonts w:hAnsi="Times New Roman" w:ascii="Times New Roman"/>
          <w:b w:val="false"/>
          <w:color w:val="000000"/>
          <w:lang w:eastAsia="hr-HR"/>
        </w:rPr>
      </w:pPr>
      <w:r w:rsidRPr="008F7763">
        <w:rPr>
          <w:rFonts w:hAnsi="Times New Roman" w:ascii="Times New Roman"/>
          <w:b w:val="false"/>
        </w:rPr>
        <w:t xml:space="preserve">  </w:t>
      </w:r>
      <w:r w:rsidRPr="008F7763">
        <w:rPr>
          <w:rFonts w:hAnsi="Times New Roman" w:ascii="Times New Roman"/>
          <w:b w:val="false"/>
        </w:rPr>
        <w:tab/>
        <w:t xml:space="preserve">- na trećoj dražbi ispod </w:t>
      </w:r>
      <w:r w:rsidR="00D50A1D" w:rsidRPr="008F7763">
        <w:rPr>
          <w:rFonts w:hAnsi="Times New Roman" w:ascii="Times New Roman"/>
          <w:b w:val="false"/>
        </w:rPr>
        <w:t xml:space="preserve">iznosa od </w:t>
      </w:r>
      <w:r w:rsidR="00236662">
        <w:rPr>
          <w:rFonts w:hAnsi="Times New Roman" w:ascii="Times New Roman"/>
          <w:b w:val="false"/>
        </w:rPr>
        <w:t>238.175,29</w:t>
      </w:r>
      <w:r w:rsidR="00F34C9B" w:rsidRPr="008F7763">
        <w:rPr>
          <w:rFonts w:hAnsi="Times New Roman" w:ascii="Times New Roman"/>
          <w:b w:val="false"/>
          <w:color w:val="000000"/>
          <w:lang w:eastAsia="hr-HR"/>
        </w:rPr>
        <w:t xml:space="preserve"> </w:t>
      </w:r>
      <w:r w:rsidR="00D50A1D" w:rsidRPr="008F7763">
        <w:rPr>
          <w:rFonts w:hAnsi="Times New Roman" w:ascii="Times New Roman"/>
          <w:b w:val="false"/>
        </w:rPr>
        <w:t xml:space="preserve">kn, odnosno ispod </w:t>
      </w:r>
      <w:r w:rsidRPr="008F7763">
        <w:rPr>
          <w:rFonts w:hAnsi="Times New Roman" w:ascii="Times New Roman"/>
          <w:b w:val="false"/>
        </w:rPr>
        <w:t>jedne četvrtine</w:t>
      </w:r>
      <w:r w:rsidR="00661BC8" w:rsidRPr="008F7763">
        <w:rPr>
          <w:rFonts w:hAnsi="Times New Roman" w:ascii="Times New Roman"/>
          <w:b w:val="false"/>
        </w:rPr>
        <w:t xml:space="preserve"> utvrđene vrijednosti nekretnine,</w:t>
      </w:r>
      <w:r w:rsidRPr="008F7763">
        <w:rPr>
          <w:rFonts w:hAnsi="Times New Roman" w:ascii="Times New Roman"/>
          <w:b w:val="false"/>
        </w:rPr>
        <w:t xml:space="preserve"> </w:t>
      </w:r>
    </w:p>
    <w:p w:rsidRDefault="00DA5BD1" w:rsidP="00DA5BD1" w:rsidR="00DA5BD1" w:rsidRPr="008F7763">
      <w:pPr>
        <w:jc w:val="both"/>
        <w:rPr>
          <w:rFonts w:hAnsi="Times New Roman" w:ascii="Times New Roman"/>
          <w:b w:val="false"/>
        </w:rPr>
      </w:pPr>
      <w:r w:rsidRPr="008F7763">
        <w:rPr>
          <w:rFonts w:hAnsi="Times New Roman" w:ascii="Times New Roman"/>
          <w:b w:val="false"/>
        </w:rPr>
        <w:tab/>
        <w:t>- na četvrtoj dražbi nekretnina se prodaje po početnoj cijeni od 1,00 kn</w:t>
      </w:r>
      <w:r w:rsidR="008F7763">
        <w:rPr>
          <w:rFonts w:hAnsi="Times New Roman" w:ascii="Times New Roman"/>
          <w:b w:val="false"/>
        </w:rPr>
        <w:t>;</w:t>
      </w:r>
    </w:p>
    <w:p w:rsidRDefault="00DA5BD1" w:rsidP="00DA5BD1" w:rsidR="00661BC8" w:rsidRPr="008F7763">
      <w:pPr>
        <w:jc w:val="both"/>
        <w:rPr>
          <w:rFonts w:hAnsi="Times New Roman" w:ascii="Times New Roman"/>
          <w:b w:val="false"/>
        </w:rPr>
      </w:pPr>
      <w:r w:rsidRPr="008F7763">
        <w:rPr>
          <w:rFonts w:hAnsi="Times New Roman" w:ascii="Times New Roman"/>
          <w:b w:val="false"/>
        </w:rPr>
        <w:tab/>
      </w:r>
    </w:p>
    <w:p w:rsidRDefault="00661BC8" w:rsidP="00DA5BD1" w:rsidR="00DA5BD1" w:rsidRPr="008F7763">
      <w:pPr>
        <w:jc w:val="both"/>
        <w:rPr>
          <w:rFonts w:hAnsi="Times New Roman" w:ascii="Times New Roman"/>
          <w:b w:val="false"/>
        </w:rPr>
      </w:pPr>
      <w:r w:rsidRPr="008F7763">
        <w:rPr>
          <w:rFonts w:hAnsi="Times New Roman" w:ascii="Times New Roman"/>
          <w:b w:val="false"/>
        </w:rPr>
        <w:tab/>
      </w:r>
      <w:r w:rsidR="00DA5BD1" w:rsidRPr="008F7763">
        <w:rPr>
          <w:rFonts w:hAnsi="Times New Roman" w:ascii="Times New Roman"/>
          <w:b w:val="false"/>
        </w:rPr>
        <w:t>- poreze i prireze snosit će kupac;</w:t>
      </w:r>
    </w:p>
    <w:p w:rsidRDefault="00DA5BD1" w:rsidP="00DA5BD1" w:rsidR="00661BC8" w:rsidRPr="008F7763">
      <w:pPr>
        <w:jc w:val="both"/>
        <w:rPr>
          <w:rFonts w:hAnsi="Times New Roman" w:ascii="Times New Roman"/>
          <w:b w:val="false"/>
        </w:rPr>
      </w:pPr>
      <w:r w:rsidRPr="008F7763">
        <w:rPr>
          <w:rFonts w:hAnsi="Times New Roman" w:ascii="Times New Roman"/>
          <w:b w:val="false"/>
        </w:rPr>
        <w:tab/>
      </w:r>
    </w:p>
    <w:p w:rsidRDefault="00661BC8" w:rsidP="00DA5BD1" w:rsidR="00DA5BD1" w:rsidRPr="008F7763">
      <w:pPr>
        <w:jc w:val="both"/>
        <w:rPr>
          <w:rFonts w:hAnsi="Times New Roman" w:ascii="Times New Roman"/>
          <w:b w:val="false"/>
        </w:rPr>
      </w:pPr>
      <w:r w:rsidRPr="008F7763">
        <w:rPr>
          <w:rFonts w:hAnsi="Times New Roman" w:ascii="Times New Roman"/>
          <w:b w:val="false"/>
        </w:rPr>
        <w:tab/>
      </w:r>
      <w:r w:rsidR="00DA5BD1" w:rsidRPr="008F7763">
        <w:rPr>
          <w:rFonts w:hAnsi="Times New Roman" w:ascii="Times New Roman"/>
          <w:b w:val="false"/>
        </w:rPr>
        <w:t xml:space="preserve">- kupac je dužan uplatiti kupovninu na poseban račun Agencije otvoren za tu namjenu u roku od 30 dana od dana pravomoćnosti rješenja o dosudi. Ako kupac u tom roku ne položi kupovninu sud će rješenjem oglasiti prodaju nevažećom i odrediti novu prodaju. Iz položene jamčevine namirit će se troškovi nove prodaje i naknaditi razlika između kupovnine postignute na prijašnjoj i novoj prodaji. O tome odluku donosi sud i dostavlja je Agenciji radi prijenosa novčanih sredstava; </w:t>
      </w:r>
    </w:p>
    <w:p w:rsidRDefault="00DA5BD1" w:rsidP="00DA5BD1" w:rsidR="00661BC8" w:rsidRPr="008F7763">
      <w:pPr>
        <w:jc w:val="both"/>
        <w:rPr>
          <w:rFonts w:hAnsi="Times New Roman" w:ascii="Times New Roman"/>
          <w:b w:val="false"/>
        </w:rPr>
      </w:pPr>
      <w:r w:rsidRPr="008F7763">
        <w:rPr>
          <w:rFonts w:hAnsi="Times New Roman" w:ascii="Times New Roman"/>
          <w:b w:val="false"/>
        </w:rPr>
        <w:tab/>
      </w:r>
    </w:p>
    <w:p w:rsidRDefault="00661BC8" w:rsidP="00DA5BD1" w:rsidR="00DA5BD1" w:rsidRPr="008F7763">
      <w:pPr>
        <w:jc w:val="both"/>
        <w:rPr>
          <w:rFonts w:hAnsi="Times New Roman" w:ascii="Times New Roman"/>
          <w:b w:val="false"/>
        </w:rPr>
      </w:pPr>
      <w:r w:rsidRPr="008F7763">
        <w:rPr>
          <w:rFonts w:hAnsi="Times New Roman" w:ascii="Times New Roman"/>
          <w:b w:val="false"/>
        </w:rPr>
        <w:tab/>
      </w:r>
      <w:r w:rsidR="00DA5BD1" w:rsidRPr="008F7763">
        <w:rPr>
          <w:rFonts w:hAnsi="Times New Roman" w:ascii="Times New Roman"/>
          <w:b w:val="false"/>
        </w:rPr>
        <w:t>- kao kupci na javnoj dražbi mogu sudjelovati osobe koje su prethodno uplatile jamčevinu na poseban račun Agencije, u iznosu, roku i na način utvrđen u pozivu na sudjelovanje, najkasnije zadnjeg dana objave poziva na sudjelovanje</w:t>
      </w:r>
      <w:r w:rsidRPr="008F7763">
        <w:rPr>
          <w:rFonts w:hAnsi="Times New Roman" w:ascii="Times New Roman"/>
          <w:b w:val="false"/>
        </w:rPr>
        <w:t>;</w:t>
      </w:r>
      <w:r w:rsidR="00DA5BD1" w:rsidRPr="008F7763">
        <w:rPr>
          <w:rFonts w:hAnsi="Times New Roman" w:ascii="Times New Roman"/>
          <w:b w:val="false"/>
        </w:rPr>
        <w:t xml:space="preserve"> </w:t>
      </w:r>
    </w:p>
    <w:p w:rsidRDefault="00DA5BD1" w:rsidP="00DA5BD1" w:rsidR="00661BC8" w:rsidRPr="008F7763">
      <w:pPr>
        <w:jc w:val="both"/>
        <w:rPr>
          <w:rFonts w:hAnsi="Times New Roman" w:ascii="Times New Roman"/>
          <w:b w:val="false"/>
        </w:rPr>
      </w:pPr>
      <w:r w:rsidRPr="008F7763">
        <w:rPr>
          <w:rFonts w:hAnsi="Times New Roman" w:ascii="Times New Roman"/>
          <w:b w:val="false"/>
        </w:rPr>
        <w:tab/>
      </w:r>
    </w:p>
    <w:p w:rsidRDefault="00661BC8" w:rsidP="00DA5BD1" w:rsidR="00DA5BD1" w:rsidRPr="008F7763">
      <w:pPr>
        <w:jc w:val="both"/>
        <w:rPr>
          <w:rFonts w:hAnsi="Times New Roman" w:ascii="Times New Roman"/>
          <w:b w:val="false"/>
        </w:rPr>
      </w:pPr>
      <w:r w:rsidRPr="008F7763">
        <w:rPr>
          <w:rFonts w:hAnsi="Times New Roman" w:ascii="Times New Roman"/>
          <w:b w:val="false"/>
        </w:rPr>
        <w:tab/>
      </w:r>
      <w:r w:rsidR="00DA5BD1" w:rsidRPr="008F7763">
        <w:rPr>
          <w:rFonts w:hAnsi="Times New Roman" w:ascii="Times New Roman"/>
          <w:b w:val="false"/>
        </w:rPr>
        <w:t>- ponuditeljima čija ponuda ne bude prihvaćena, Agencija će vratiti jamčevinu na temelju naloga suda za prijenos novčanih sredstava;</w:t>
      </w:r>
    </w:p>
    <w:p w:rsidRDefault="00DA5BD1" w:rsidP="00DA5BD1" w:rsidR="00661BC8" w:rsidRPr="008F7763">
      <w:pPr>
        <w:jc w:val="both"/>
        <w:rPr>
          <w:rFonts w:hAnsi="Times New Roman" w:ascii="Times New Roman"/>
          <w:b w:val="false"/>
        </w:rPr>
      </w:pPr>
      <w:r w:rsidRPr="008F7763">
        <w:rPr>
          <w:rFonts w:hAnsi="Times New Roman" w:ascii="Times New Roman"/>
          <w:b w:val="false"/>
        </w:rPr>
        <w:tab/>
      </w:r>
    </w:p>
    <w:p w:rsidRDefault="00661BC8" w:rsidP="00DA5BD1" w:rsidR="00DA5BD1" w:rsidRPr="008F7763">
      <w:pPr>
        <w:jc w:val="both"/>
        <w:rPr>
          <w:rFonts w:hAnsi="Times New Roman" w:ascii="Times New Roman"/>
          <w:b w:val="false"/>
        </w:rPr>
      </w:pPr>
      <w:r w:rsidRPr="008F7763">
        <w:rPr>
          <w:rFonts w:hAnsi="Times New Roman" w:ascii="Times New Roman"/>
          <w:b w:val="false"/>
        </w:rPr>
        <w:tab/>
      </w:r>
      <w:r w:rsidR="00DA5BD1" w:rsidRPr="008F7763">
        <w:rPr>
          <w:rFonts w:hAnsi="Times New Roman" w:ascii="Times New Roman"/>
          <w:b w:val="false"/>
        </w:rPr>
        <w:t>- u pozivu za sudjelovanje na elektroničkoj javnoj dražbi biti će određen datum i vrijeme početka i završetka elektroničke javne dražbe i drugi potrebni podaci.</w:t>
      </w:r>
    </w:p>
    <w:p w:rsidRDefault="00B90FED" w:rsidP="00DA5BD1" w:rsidR="00B90FED" w:rsidRPr="008F7763">
      <w:pPr>
        <w:jc w:val="center"/>
        <w:rPr>
          <w:rFonts w:hAnsi="Times New Roman" w:ascii="Times New Roman"/>
          <w:b w:val="false"/>
        </w:rPr>
      </w:pPr>
    </w:p>
    <w:p w:rsidRDefault="00DA5BD1" w:rsidP="00DA5BD1" w:rsidR="00DA5BD1" w:rsidRPr="008F7763">
      <w:pPr>
        <w:rPr>
          <w:rFonts w:hAnsi="Times New Roman" w:ascii="Times New Roman"/>
          <w:b w:val="false"/>
        </w:rPr>
      </w:pPr>
      <w:r w:rsidRPr="008F7763">
        <w:rPr>
          <w:rFonts w:hAnsi="Times New Roman" w:ascii="Times New Roman"/>
          <w:b w:val="false"/>
        </w:rPr>
        <w:tab/>
      </w:r>
      <w:r w:rsidRPr="008F7763">
        <w:rPr>
          <w:rFonts w:hAnsi="Times New Roman" w:ascii="Times New Roman"/>
          <w:b w:val="false"/>
        </w:rPr>
        <w:tab/>
      </w:r>
      <w:r w:rsidRPr="008F7763">
        <w:rPr>
          <w:rFonts w:hAnsi="Times New Roman" w:ascii="Times New Roman"/>
          <w:b w:val="false"/>
        </w:rPr>
        <w:tab/>
      </w:r>
      <w:r w:rsidRPr="008F7763">
        <w:rPr>
          <w:rFonts w:hAnsi="Times New Roman" w:ascii="Times New Roman"/>
          <w:b w:val="false"/>
        </w:rPr>
        <w:tab/>
      </w:r>
      <w:r w:rsidRPr="008F7763">
        <w:rPr>
          <w:rFonts w:hAnsi="Times New Roman" w:ascii="Times New Roman"/>
          <w:b w:val="false"/>
        </w:rPr>
        <w:tab/>
        <w:t xml:space="preserve">U Pazinu, </w:t>
      </w:r>
      <w:r w:rsidR="00236662">
        <w:rPr>
          <w:rFonts w:hAnsi="Times New Roman" w:ascii="Times New Roman"/>
          <w:b w:val="false"/>
        </w:rPr>
        <w:t>13</w:t>
      </w:r>
      <w:r w:rsidR="00B90FED" w:rsidRPr="008F7763">
        <w:rPr>
          <w:rFonts w:hAnsi="Times New Roman" w:ascii="Times New Roman"/>
          <w:b w:val="false"/>
        </w:rPr>
        <w:t xml:space="preserve">. </w:t>
      </w:r>
      <w:r w:rsidR="00236662">
        <w:rPr>
          <w:rFonts w:hAnsi="Times New Roman" w:ascii="Times New Roman"/>
          <w:b w:val="false"/>
        </w:rPr>
        <w:t xml:space="preserve">siječnja </w:t>
      </w:r>
      <w:r w:rsidRPr="008F7763">
        <w:rPr>
          <w:rFonts w:hAnsi="Times New Roman" w:ascii="Times New Roman"/>
          <w:b w:val="false"/>
        </w:rPr>
        <w:t>201</w:t>
      </w:r>
      <w:r w:rsidR="00236662">
        <w:rPr>
          <w:rFonts w:hAnsi="Times New Roman" w:ascii="Times New Roman"/>
          <w:b w:val="false"/>
        </w:rPr>
        <w:t>7</w:t>
      </w:r>
      <w:r w:rsidRPr="008F7763">
        <w:rPr>
          <w:rFonts w:hAnsi="Times New Roman" w:ascii="Times New Roman"/>
          <w:b w:val="false"/>
        </w:rPr>
        <w:t>.</w:t>
      </w:r>
      <w:r w:rsidRPr="008F7763">
        <w:rPr>
          <w:rFonts w:hAnsi="Times New Roman" w:ascii="Times New Roman"/>
          <w:b w:val="false"/>
        </w:rPr>
        <w:tab/>
      </w:r>
      <w:r w:rsidRPr="008F7763">
        <w:rPr>
          <w:rFonts w:hAnsi="Times New Roman" w:ascii="Times New Roman"/>
          <w:b w:val="false"/>
        </w:rPr>
        <w:tab/>
      </w:r>
      <w:r w:rsidRPr="008F7763">
        <w:rPr>
          <w:rFonts w:hAnsi="Times New Roman" w:ascii="Times New Roman"/>
          <w:b w:val="false"/>
        </w:rPr>
        <w:tab/>
      </w:r>
      <w:r w:rsidRPr="008F7763">
        <w:rPr>
          <w:rFonts w:hAnsi="Times New Roman" w:ascii="Times New Roman"/>
          <w:b w:val="false"/>
        </w:rPr>
        <w:tab/>
      </w:r>
      <w:r w:rsidRPr="008F7763">
        <w:rPr>
          <w:rFonts w:hAnsi="Times New Roman" w:ascii="Times New Roman"/>
          <w:b w:val="false"/>
        </w:rPr>
        <w:tab/>
      </w:r>
      <w:r w:rsidRPr="008F7763">
        <w:rPr>
          <w:rFonts w:hAnsi="Times New Roman" w:ascii="Times New Roman"/>
          <w:b w:val="false"/>
        </w:rPr>
        <w:tab/>
      </w:r>
    </w:p>
    <w:p w:rsidRDefault="00DA5BD1" w:rsidP="00DA5BD1" w:rsidR="00DA5BD1" w:rsidRPr="008F7763">
      <w:pPr>
        <w:rPr>
          <w:rFonts w:hAnsi="Times New Roman" w:ascii="Times New Roman"/>
          <w:b w:val="false"/>
        </w:rPr>
      </w:pPr>
    </w:p>
    <w:p w:rsidRDefault="00DA5BD1" w:rsidP="00DA5BD1" w:rsidR="00DA5BD1" w:rsidRPr="008F7763">
      <w:pPr>
        <w:ind w:firstLine="708" w:left="4956"/>
        <w:rPr>
          <w:rFonts w:hAnsi="Times New Roman" w:ascii="Times New Roman"/>
          <w:b w:val="false"/>
        </w:rPr>
      </w:pPr>
      <w:r w:rsidRPr="008F7763">
        <w:rPr>
          <w:rFonts w:hAnsi="Times New Roman" w:ascii="Times New Roman"/>
          <w:b w:val="false"/>
        </w:rPr>
        <w:t xml:space="preserve">              </w:t>
      </w:r>
      <w:r w:rsidRPr="008F7763">
        <w:rPr>
          <w:rFonts w:hAnsi="Times New Roman" w:ascii="Times New Roman"/>
          <w:b w:val="false"/>
        </w:rPr>
        <w:tab/>
        <w:t>Stečajni sudac</w:t>
      </w:r>
    </w:p>
    <w:p w:rsidRDefault="00DA5BD1" w:rsidP="00DA5BD1" w:rsidR="00661BC8" w:rsidRPr="008F7763">
      <w:pPr>
        <w:rPr>
          <w:rFonts w:hAnsi="Times New Roman" w:ascii="Times New Roman"/>
          <w:b w:val="false"/>
        </w:rPr>
      </w:pPr>
      <w:r w:rsidRPr="008F7763">
        <w:rPr>
          <w:rFonts w:hAnsi="Times New Roman" w:ascii="Times New Roman"/>
          <w:b w:val="false"/>
        </w:rPr>
        <w:t xml:space="preserve">                </w:t>
      </w:r>
      <w:r w:rsidRPr="008F7763">
        <w:rPr>
          <w:rFonts w:hAnsi="Times New Roman" w:ascii="Times New Roman"/>
          <w:b w:val="false"/>
        </w:rPr>
        <w:tab/>
      </w:r>
      <w:r w:rsidRPr="008F7763">
        <w:rPr>
          <w:rFonts w:hAnsi="Times New Roman" w:ascii="Times New Roman"/>
          <w:b w:val="false"/>
        </w:rPr>
        <w:tab/>
      </w:r>
      <w:r w:rsidRPr="008F7763">
        <w:rPr>
          <w:rFonts w:hAnsi="Times New Roman" w:ascii="Times New Roman"/>
          <w:b w:val="false"/>
        </w:rPr>
        <w:tab/>
      </w:r>
      <w:r w:rsidRPr="008F7763">
        <w:rPr>
          <w:rFonts w:hAnsi="Times New Roman" w:ascii="Times New Roman"/>
          <w:b w:val="false"/>
        </w:rPr>
        <w:tab/>
      </w:r>
      <w:r w:rsidRPr="008F7763">
        <w:rPr>
          <w:rFonts w:hAnsi="Times New Roman" w:ascii="Times New Roman"/>
          <w:b w:val="false"/>
        </w:rPr>
        <w:tab/>
      </w:r>
      <w:r w:rsidRPr="008F7763">
        <w:rPr>
          <w:rFonts w:hAnsi="Times New Roman" w:ascii="Times New Roman"/>
          <w:b w:val="false"/>
        </w:rPr>
        <w:tab/>
        <w:t xml:space="preserve">               </w:t>
      </w:r>
      <w:r w:rsidRPr="008F7763">
        <w:rPr>
          <w:rFonts w:hAnsi="Times New Roman" w:ascii="Times New Roman"/>
          <w:b w:val="false"/>
        </w:rPr>
        <w:tab/>
      </w:r>
      <w:r w:rsidR="00601649" w:rsidRPr="008F7763">
        <w:rPr>
          <w:rFonts w:hAnsi="Times New Roman" w:ascii="Times New Roman"/>
          <w:b w:val="false"/>
        </w:rPr>
        <w:tab/>
        <w:t xml:space="preserve">  </w:t>
      </w:r>
    </w:p>
    <w:p w:rsidRDefault="00661BC8" w:rsidP="00DA5BD1" w:rsidR="00DA5BD1" w:rsidRPr="008F7763">
      <w:pPr>
        <w:rPr>
          <w:rFonts w:hAnsi="Times New Roman" w:ascii="Times New Roman"/>
          <w:b w:val="false"/>
        </w:rPr>
      </w:pPr>
      <w:r w:rsidRPr="008F7763">
        <w:rPr>
          <w:rFonts w:hAnsi="Times New Roman" w:ascii="Times New Roman"/>
          <w:b w:val="false"/>
        </w:rPr>
        <w:tab/>
      </w:r>
      <w:r w:rsidRPr="008F7763">
        <w:rPr>
          <w:rFonts w:hAnsi="Times New Roman" w:ascii="Times New Roman"/>
          <w:b w:val="false"/>
        </w:rPr>
        <w:tab/>
      </w:r>
      <w:r w:rsidRPr="008F7763">
        <w:rPr>
          <w:rFonts w:hAnsi="Times New Roman" w:ascii="Times New Roman"/>
          <w:b w:val="false"/>
        </w:rPr>
        <w:tab/>
      </w:r>
      <w:r w:rsidRPr="008F7763">
        <w:rPr>
          <w:rFonts w:hAnsi="Times New Roman" w:ascii="Times New Roman"/>
          <w:b w:val="false"/>
        </w:rPr>
        <w:tab/>
      </w:r>
      <w:r w:rsidRPr="008F7763">
        <w:rPr>
          <w:rFonts w:hAnsi="Times New Roman" w:ascii="Times New Roman"/>
          <w:b w:val="false"/>
        </w:rPr>
        <w:tab/>
      </w:r>
      <w:r w:rsidRPr="008F7763">
        <w:rPr>
          <w:rFonts w:hAnsi="Times New Roman" w:ascii="Times New Roman"/>
          <w:b w:val="false"/>
        </w:rPr>
        <w:tab/>
      </w:r>
      <w:r w:rsidRPr="008F7763">
        <w:rPr>
          <w:rFonts w:hAnsi="Times New Roman" w:ascii="Times New Roman"/>
          <w:b w:val="false"/>
        </w:rPr>
        <w:tab/>
      </w:r>
      <w:r w:rsidRPr="008F7763">
        <w:rPr>
          <w:rFonts w:hAnsi="Times New Roman" w:ascii="Times New Roman"/>
          <w:b w:val="false"/>
        </w:rPr>
        <w:tab/>
      </w:r>
      <w:r w:rsidRPr="008F7763">
        <w:rPr>
          <w:rFonts w:hAnsi="Times New Roman" w:ascii="Times New Roman"/>
          <w:b w:val="false"/>
        </w:rPr>
        <w:tab/>
        <w:t xml:space="preserve">               Ivan Dujić</w:t>
      </w:r>
      <w:r w:rsidR="00F02DBF">
        <w:rPr>
          <w:rFonts w:hAnsi="Times New Roman" w:ascii="Times New Roman"/>
          <w:b w:val="false"/>
        </w:rPr>
        <w:t>, v.r.</w:t>
      </w:r>
    </w:p>
    <w:p w:rsidRDefault="00DA5BD1" w:rsidP="00DA5BD1" w:rsidR="00DA5BD1" w:rsidRPr="008F7763">
      <w:pPr>
        <w:jc w:val="right"/>
        <w:rPr>
          <w:rFonts w:hAnsi="Times New Roman" w:ascii="Times New Roman"/>
          <w:b w:val="false"/>
        </w:rPr>
      </w:pPr>
    </w:p>
    <w:p w:rsidRDefault="00B90FED" w:rsidP="00DA5BD1" w:rsidR="00B90FED" w:rsidRPr="008F7763">
      <w:pPr>
        <w:jc w:val="right"/>
        <w:rPr>
          <w:rFonts w:hAnsi="Times New Roman" w:ascii="Times New Roman"/>
          <w:b w:val="false"/>
        </w:rPr>
      </w:pPr>
    </w:p>
    <w:p w:rsidRDefault="00DA5BD1" w:rsidP="00DA5BD1" w:rsidR="00DA5BD1" w:rsidRPr="008F7763">
      <w:pPr>
        <w:jc w:val="right"/>
        <w:rPr>
          <w:rFonts w:hAnsi="Times New Roman" w:ascii="Times New Roman"/>
          <w:b w:val="false"/>
        </w:rPr>
      </w:pPr>
    </w:p>
    <w:p w:rsidRDefault="00DA5BD1" w:rsidP="00DA5BD1" w:rsidR="00DA5BD1" w:rsidRPr="008F7763">
      <w:pPr>
        <w:rPr>
          <w:rFonts w:hAnsi="Times New Roman" w:ascii="Times New Roman"/>
          <w:b w:val="false"/>
        </w:rPr>
      </w:pPr>
      <w:r w:rsidRPr="008F7763">
        <w:rPr>
          <w:rFonts w:hAnsi="Times New Roman" w:ascii="Times New Roman"/>
          <w:b w:val="false"/>
        </w:rPr>
        <w:t>UPUTA O PRAVNOM LIJEKU:</w:t>
      </w:r>
    </w:p>
    <w:p w:rsidRDefault="00DA5BD1" w:rsidP="00DA5BD1" w:rsidR="00DA5BD1" w:rsidRPr="008F7763">
      <w:pPr>
        <w:jc w:val="both"/>
        <w:rPr>
          <w:rFonts w:hAnsi="Times New Roman" w:ascii="Times New Roman"/>
          <w:b w:val="false"/>
        </w:rPr>
      </w:pPr>
      <w:r w:rsidRPr="008F7763">
        <w:rPr>
          <w:rFonts w:hAnsi="Times New Roman" w:ascii="Times New Roman"/>
          <w:b w:val="false"/>
        </w:rPr>
        <w:t xml:space="preserve">Protiv zaključka nije dopuštena žalba (čl. 19. st. 7. Stečajnog zakona). </w:t>
      </w:r>
    </w:p>
    <w:p w:rsidRDefault="00DA5BD1" w:rsidP="00DA5BD1" w:rsidR="00DA5BD1" w:rsidRPr="008F7763">
      <w:pPr>
        <w:rPr>
          <w:rFonts w:hAnsi="Times New Roman" w:ascii="Times New Roman"/>
          <w:b w:val="false"/>
        </w:rPr>
      </w:pPr>
    </w:p>
    <w:p w:rsidRDefault="00DA5BD1" w:rsidP="00DA5BD1" w:rsidR="00DA5BD1" w:rsidRPr="008F7763">
      <w:pPr>
        <w:pStyle w:val="Bezproreda"/>
        <w:rPr>
          <w:szCs w:val="24"/>
        </w:rPr>
      </w:pPr>
      <w:r w:rsidRPr="008F7763">
        <w:rPr>
          <w:szCs w:val="24"/>
        </w:rPr>
        <w:t>DNA:</w:t>
      </w:r>
    </w:p>
    <w:p w:rsidRDefault="00661BC8" w:rsidP="00661BC8" w:rsidR="00661BC8" w:rsidRPr="008F7763">
      <w:pPr>
        <w:rPr>
          <w:rFonts w:hAnsi="Times New Roman" w:ascii="Times New Roman"/>
          <w:b w:val="false"/>
        </w:rPr>
      </w:pPr>
      <w:r w:rsidRPr="008F7763">
        <w:rPr>
          <w:rFonts w:hAnsi="Times New Roman" w:ascii="Times New Roman"/>
          <w:b w:val="false"/>
        </w:rPr>
        <w:t>- e-Oglasna ploča suda - 8 dana</w:t>
      </w:r>
    </w:p>
    <w:p w:rsidRDefault="00661BC8" w:rsidP="00661BC8" w:rsidR="00D74D57">
      <w:pPr>
        <w:rPr>
          <w:rFonts w:hAnsi="Times New Roman" w:ascii="Times New Roman"/>
          <w:b w:val="false"/>
        </w:rPr>
      </w:pPr>
      <w:r w:rsidRPr="008F7763">
        <w:rPr>
          <w:rFonts w:hAnsi="Times New Roman" w:ascii="Times New Roman"/>
          <w:b w:val="false"/>
        </w:rPr>
        <w:t xml:space="preserve">- </w:t>
      </w:r>
      <w:r w:rsidR="00D74D57" w:rsidRPr="00D74D57">
        <w:rPr>
          <w:rFonts w:hAnsi="Times New Roman" w:ascii="Times New Roman"/>
          <w:b w:val="false"/>
        </w:rPr>
        <w:t>stečajni upravitelj Ljubica Juranović-Skočić iz Kastva, Ćikovići 26/11</w:t>
      </w:r>
    </w:p>
    <w:p w:rsidRDefault="00174BB1" w:rsidP="00661BC8" w:rsidR="00661BC8" w:rsidRPr="008F7763">
      <w:pPr>
        <w:rPr>
          <w:rFonts w:hAnsi="Times New Roman" w:ascii="Times New Roman"/>
          <w:b w:val="false"/>
        </w:rPr>
      </w:pPr>
      <w:r>
        <w:rPr>
          <w:rFonts w:hAnsi="Times New Roman" w:ascii="Times New Roman"/>
          <w:b w:val="false"/>
        </w:rPr>
        <w:t xml:space="preserve">- </w:t>
      </w:r>
      <w:r w:rsidR="00661BC8" w:rsidRPr="008F7763">
        <w:rPr>
          <w:rFonts w:hAnsi="Times New Roman" w:ascii="Times New Roman"/>
          <w:b w:val="false"/>
        </w:rPr>
        <w:t>Republika Hrvatska, po ŽDO Pula</w:t>
      </w:r>
    </w:p>
    <w:p w:rsidRDefault="00661BC8" w:rsidP="00661BC8" w:rsidR="00661BC8" w:rsidRPr="008F7763">
      <w:pPr>
        <w:rPr>
          <w:rFonts w:hAnsi="Times New Roman" w:ascii="Times New Roman"/>
          <w:b w:val="false"/>
        </w:rPr>
      </w:pPr>
      <w:r w:rsidRPr="008F7763">
        <w:rPr>
          <w:rFonts w:hAnsi="Times New Roman" w:ascii="Times New Roman"/>
          <w:b w:val="false"/>
        </w:rPr>
        <w:t>- Porezna uprava, Ispostava Pazin, Pazin, M. B. Rašana 2/4, p.p. 60</w:t>
      </w:r>
    </w:p>
    <w:p w:rsidRDefault="00661BC8" w:rsidP="00661BC8" w:rsidR="00661BC8" w:rsidRPr="008F7763">
      <w:pPr>
        <w:rPr>
          <w:rFonts w:hAnsi="Times New Roman" w:ascii="Times New Roman"/>
          <w:b w:val="false"/>
        </w:rPr>
      </w:pPr>
      <w:r w:rsidRPr="008F7763">
        <w:rPr>
          <w:rFonts w:hAnsi="Times New Roman" w:ascii="Times New Roman"/>
          <w:b w:val="false"/>
        </w:rPr>
        <w:t>- Financijska agencija Rijeka, Frana Kurelca 3, uz dopis i zahtjev za prodaju nekretnine u stečajnom postupku</w:t>
      </w:r>
    </w:p>
    <w:sectPr w:rsidSect="009713B2" w:rsidR="00661BC8" w:rsidRPr="008F7763">
      <w:headerReference w:type="default" r:id="rId10"/>
      <w:footerReference w:type="even" r:id="rId11"/>
      <w:footerReference w:type="default" r:id="rId12"/>
      <w:headerReference w:type="first" r:id="rId13"/>
      <w:pgSz w:h="15840" w:w="12240"/>
      <w:pgMar w:gutter="0" w:footer="709" w:header="709" w:left="1418" w:bottom="1701" w:right="1418"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56FB" w:rsidP="00DA5BD1" w:rsidR="008756FB">
      <w:r>
        <w:separator/>
      </w:r>
    </w:p>
  </w:endnote>
  <w:endnote w:id="0" w:type="continuationSeparator">
    <w:p w:rsidRDefault="008756FB" w:rsidP="00DA5BD1" w:rsidR="008756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5BD1"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02DBF" w:rsidR="00902CE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2DBF" w:rsidR="00902CE6">
    <w:pPr>
      <w:pStyle w:val="Podnoje"/>
      <w:framePr w:y="1" w:xAlign="center" w:vAnchor="text" w:hAnchor="margin" w:wrap="around"/>
      <w:rPr>
        <w:rStyle w:val="Brojstranice"/>
      </w:rPr>
    </w:pPr>
  </w:p>
  <w:p w:rsidRDefault="00F02DBF" w:rsidR="00902C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56FB" w:rsidP="00DA5BD1" w:rsidR="008756FB">
      <w:r>
        <w:separator/>
      </w:r>
    </w:p>
  </w:footnote>
  <w:footnote w:id="0" w:type="continuationSeparator">
    <w:p w:rsidRDefault="008756FB" w:rsidP="00DA5BD1" w:rsidR="008756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66383184"/>
      <w:docPartObj>
        <w:docPartGallery w:val="Page Numbers (Top of Page)"/>
        <w:docPartUnique/>
      </w:docPartObj>
    </w:sdtPr>
    <w:sdtEndPr>
      <w:rPr>
        <w:rFonts w:hAnsi="Times New Roman" w:ascii="Times New Roman"/>
        <w:b w:val="false"/>
      </w:rPr>
    </w:sdtEndPr>
    <w:sdtContent>
      <w:p w:rsidRDefault="00DA5BD1" w:rsidP="00BD3032" w:rsidR="00BD3032" w:rsidRPr="002B561F">
        <w:pPr>
          <w:pStyle w:val="Zaglavlje"/>
          <w:rPr>
            <w:rFonts w:hAnsi="Times New Roman" w:ascii="Times New Roman"/>
            <w:b w:val="false"/>
          </w:rPr>
        </w:pPr>
        <w:r>
          <w:t xml:space="preserve">                  </w:t>
        </w:r>
        <w:r w:rsidR="00BD3032">
          <w:tab/>
        </w:r>
        <w:r w:rsidRPr="00442215">
          <w:rPr>
            <w:rFonts w:hAnsi="Times New Roman" w:ascii="Times New Roman"/>
            <w:b w:val="false"/>
          </w:rPr>
          <w:fldChar w:fldCharType="begin"/>
        </w:r>
        <w:r w:rsidRPr="00442215">
          <w:rPr>
            <w:rFonts w:hAnsi="Times New Roman" w:ascii="Times New Roman"/>
            <w:b w:val="false"/>
          </w:rPr>
          <w:instrText>PAGE   \* MERGEFORMAT</w:instrText>
        </w:r>
        <w:r w:rsidRPr="00442215">
          <w:rPr>
            <w:rFonts w:hAnsi="Times New Roman" w:ascii="Times New Roman"/>
            <w:b w:val="false"/>
          </w:rPr>
          <w:fldChar w:fldCharType="separate"/>
        </w:r>
        <w:r w:rsidR="00F02DBF">
          <w:rPr>
            <w:rFonts w:hAnsi="Times New Roman" w:ascii="Times New Roman"/>
            <w:b w:val="false"/>
            <w:noProof/>
          </w:rPr>
          <w:t>3</w:t>
        </w:r>
        <w:r w:rsidRPr="00442215">
          <w:rPr>
            <w:rFonts w:hAnsi="Times New Roman" w:ascii="Times New Roman"/>
            <w:b w:val="false"/>
          </w:rPr>
          <w:fldChar w:fldCharType="end"/>
        </w:r>
        <w:r>
          <w:rPr>
            <w:rFonts w:hAnsi="Times New Roman" w:ascii="Times New Roman"/>
            <w:b w:val="false"/>
          </w:rPr>
          <w:tab/>
          <w:t xml:space="preserve">                      </w:t>
        </w:r>
        <w:r w:rsidR="00D74D57" w:rsidRPr="00D74D57">
          <w:rPr>
            <w:rFonts w:hAnsi="Times New Roman" w:ascii="Times New Roman"/>
            <w:b w:val="false"/>
          </w:rPr>
          <w:t>Posl.br. 10 St-908/16-25</w:t>
        </w:r>
        <w:r w:rsidR="00BD3032">
          <w:rPr>
            <w:rFonts w:hAnsi="Times New Roman" w:ascii="Times New Roman"/>
            <w:b w:val="false"/>
          </w:rPr>
          <w:tab/>
        </w:r>
      </w:p>
      <w:p w:rsidRDefault="00F02DBF" w:rsidP="00442215" w:rsidR="00442215" w:rsidRPr="00442215">
        <w:pPr>
          <w:pStyle w:val="Zaglavlje"/>
          <w:jc w:val="right"/>
          <w:rPr>
            <w:rFonts w:hAnsi="Times New Roman" w:ascii="Times New Roman"/>
            <w:b w:val="false"/>
          </w:rPr>
        </w:pPr>
      </w:p>
    </w:sdtContent>
  </w:sdt>
  <w:p w:rsidRDefault="00F02DBF" w:rsidP="00840634" w:rsidR="00902CE6" w:rsidRPr="005B6AD6">
    <w:pPr>
      <w:pStyle w:val="Zaglavlje"/>
      <w:rPr>
        <w:rFonts w:hAnsi="Times New Roman" w:ascii="Times New Roman"/>
        <w:b w:val="false"/>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561F" w:rsidR="002B561F" w:rsidRPr="002B561F">
    <w:pPr>
      <w:pStyle w:val="Zaglavlje"/>
      <w:rPr>
        <w:rFonts w:hAnsi="Times New Roman" w:ascii="Times New Roman"/>
        <w:b w:val="false"/>
      </w:rPr>
    </w:pPr>
    <w:r>
      <w:rPr>
        <w:rFonts w:hAnsi="Times New Roman" w:ascii="Times New Roman"/>
        <w:b w:val="false"/>
      </w:rPr>
      <w:tab/>
    </w:r>
    <w:r>
      <w:rPr>
        <w:rFonts w:hAnsi="Times New Roman" w:ascii="Times New Roman"/>
        <w:b w:val="false"/>
      </w:rPr>
      <w:tab/>
    </w:r>
    <w:r w:rsidR="00661BC8">
      <w:rPr>
        <w:rFonts w:hAnsi="Times New Roman" w:ascii="Times New Roman"/>
        <w:b w:val="false"/>
      </w:rPr>
      <w:t xml:space="preserve">                                         </w:t>
    </w:r>
    <w:r w:rsidRPr="002B561F">
      <w:rPr>
        <w:rFonts w:hAnsi="Times New Roman" w:ascii="Times New Roman"/>
        <w:b w:val="false"/>
      </w:rPr>
      <w:t>Posl.br. 1</w:t>
    </w:r>
    <w:r>
      <w:rPr>
        <w:rFonts w:hAnsi="Times New Roman" w:ascii="Times New Roman"/>
        <w:b w:val="false"/>
      </w:rPr>
      <w:t>0 St-</w:t>
    </w:r>
    <w:r w:rsidR="00594642">
      <w:rPr>
        <w:rFonts w:hAnsi="Times New Roman" w:ascii="Times New Roman"/>
        <w:b w:val="false"/>
      </w:rPr>
      <w:t>908</w:t>
    </w:r>
    <w:r w:rsidR="008168E6">
      <w:rPr>
        <w:rFonts w:hAnsi="Times New Roman" w:ascii="Times New Roman"/>
        <w:b w:val="false"/>
      </w:rPr>
      <w:t>/16</w:t>
    </w:r>
    <w:r w:rsidRPr="002B561F">
      <w:rPr>
        <w:rFonts w:hAnsi="Times New Roman" w:ascii="Times New Roman"/>
        <w:b w:val="false"/>
      </w:rPr>
      <w:t>-</w:t>
    </w:r>
    <w:r w:rsidR="00594642">
      <w:rPr>
        <w:rFonts w:hAnsi="Times New Roman" w:ascii="Times New Roman"/>
        <w:b w:val="false"/>
      </w:rPr>
      <w:t>25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262494"/>
    <w:multiLevelType w:val="hybridMultilevel"/>
    <w:tmpl w:val="FAC8681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0E2358A"/>
    <w:multiLevelType w:val="hybridMultilevel"/>
    <w:tmpl w:val="7A163544"/>
    <w:lvl w:tplc="DB38835E" w:ilvl="0">
      <w:start w:val="1"/>
      <w:numFmt w:val="decimal"/>
      <w:lvlText w:val="%1."/>
      <w:lvlJc w:val="left"/>
      <w:pPr>
        <w:ind w:hanging="705" w:left="141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2CF18AD"/>
    <w:multiLevelType w:val="hybridMultilevel"/>
    <w:tmpl w:val="7A163544"/>
    <w:lvl w:tplc="DB38835E" w:ilvl="0">
      <w:start w:val="1"/>
      <w:numFmt w:val="decimal"/>
      <w:lvlText w:val="%1."/>
      <w:lvlJc w:val="left"/>
      <w:pPr>
        <w:ind w:hanging="705" w:left="141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F456C53"/>
    <w:multiLevelType w:val="hybridMultilevel"/>
    <w:tmpl w:val="897AAB42"/>
    <w:lvl w:tplc="DB38835E" w:ilvl="0">
      <w:start w:val="1"/>
      <w:numFmt w:val="decimal"/>
      <w:lvlText w:val="%1."/>
      <w:lvlJc w:val="left"/>
      <w:pPr>
        <w:ind w:hanging="705" w:left="141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 w:numId="2">
    <w:abstractNumId w:val="3"/>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5BD1"/>
    <w:rsid w:val="00036438"/>
    <w:rsid w:val="00046301"/>
    <w:rsid w:val="00057935"/>
    <w:rsid w:val="000D22DD"/>
    <w:rsid w:val="0010030D"/>
    <w:rsid w:val="001062FB"/>
    <w:rsid w:val="0016197B"/>
    <w:rsid w:val="00174BB1"/>
    <w:rsid w:val="001B7C33"/>
    <w:rsid w:val="001C65C2"/>
    <w:rsid w:val="00213C46"/>
    <w:rsid w:val="00224E4E"/>
    <w:rsid w:val="00236662"/>
    <w:rsid w:val="002B561F"/>
    <w:rsid w:val="002D7040"/>
    <w:rsid w:val="003441C8"/>
    <w:rsid w:val="00361F4E"/>
    <w:rsid w:val="003771B6"/>
    <w:rsid w:val="00392EDD"/>
    <w:rsid w:val="004208E2"/>
    <w:rsid w:val="004550A0"/>
    <w:rsid w:val="005437C1"/>
    <w:rsid w:val="00550DEE"/>
    <w:rsid w:val="00554328"/>
    <w:rsid w:val="00586781"/>
    <w:rsid w:val="00594642"/>
    <w:rsid w:val="005E6CD5"/>
    <w:rsid w:val="00601649"/>
    <w:rsid w:val="006262E4"/>
    <w:rsid w:val="00661BC8"/>
    <w:rsid w:val="006C36F9"/>
    <w:rsid w:val="00721D15"/>
    <w:rsid w:val="00740611"/>
    <w:rsid w:val="00774020"/>
    <w:rsid w:val="007B071B"/>
    <w:rsid w:val="00802734"/>
    <w:rsid w:val="008168E6"/>
    <w:rsid w:val="00822DFE"/>
    <w:rsid w:val="008756FB"/>
    <w:rsid w:val="008A77D9"/>
    <w:rsid w:val="008D7386"/>
    <w:rsid w:val="008F74D9"/>
    <w:rsid w:val="008F7763"/>
    <w:rsid w:val="009070E7"/>
    <w:rsid w:val="00911CE0"/>
    <w:rsid w:val="009713B2"/>
    <w:rsid w:val="009754C9"/>
    <w:rsid w:val="00985388"/>
    <w:rsid w:val="00993205"/>
    <w:rsid w:val="00AE5E3F"/>
    <w:rsid w:val="00B70CB0"/>
    <w:rsid w:val="00B90FED"/>
    <w:rsid w:val="00BD3032"/>
    <w:rsid w:val="00C77146"/>
    <w:rsid w:val="00C776FA"/>
    <w:rsid w:val="00C95559"/>
    <w:rsid w:val="00D50A1D"/>
    <w:rsid w:val="00D74D57"/>
    <w:rsid w:val="00DA5BD1"/>
    <w:rsid w:val="00E24EC1"/>
    <w:rsid w:val="00E35E8D"/>
    <w:rsid w:val="00E65BC8"/>
    <w:rsid w:val="00ED068F"/>
    <w:rsid w:val="00ED2AE1"/>
    <w:rsid w:val="00ED39F3"/>
    <w:rsid w:val="00F01B52"/>
    <w:rsid w:val="00F02DBF"/>
    <w:rsid w:val="00F34C9B"/>
    <w:rsid w:val="00F352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5BD1"/>
    <w:pPr>
      <w:spacing w:lineRule="auto" w:line="240" w:after="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DA5BD1"/>
    <w:pPr>
      <w:tabs>
        <w:tab w:pos="4536" w:val="center"/>
        <w:tab w:pos="9072" w:val="right"/>
      </w:tabs>
    </w:pPr>
    <w:rPr>
      <w:rFonts w:hAnsi="Times New Roman" w:ascii="Times New Roman"/>
      <w:b w:val="false"/>
      <w:lang w:eastAsia="hr-HR"/>
    </w:rPr>
  </w:style>
  <w:style w:customStyle="true" w:styleId="PodnojeChar" w:type="character">
    <w:name w:val="Podnožje Char"/>
    <w:basedOn w:val="Zadanifontodlomka"/>
    <w:link w:val="Podnoje"/>
    <w:rsid w:val="00DA5BD1"/>
    <w:rPr>
      <w:rFonts w:cs="Times New Roman" w:eastAsia="Times New Roman" w:hAnsi="Times New Roman" w:ascii="Times New Roman"/>
      <w:sz w:val="24"/>
      <w:szCs w:val="24"/>
      <w:lang w:eastAsia="hr-HR"/>
    </w:rPr>
  </w:style>
  <w:style w:styleId="Brojstranice" w:type="character">
    <w:name w:val="page number"/>
    <w:basedOn w:val="Zadanifontodlomka"/>
    <w:rsid w:val="00DA5BD1"/>
  </w:style>
  <w:style w:styleId="Zaglavlje" w:type="paragraph">
    <w:name w:val="header"/>
    <w:basedOn w:val="Normal"/>
    <w:link w:val="ZaglavljeChar"/>
    <w:uiPriority w:val="99"/>
    <w:rsid w:val="00DA5BD1"/>
    <w:pPr>
      <w:tabs>
        <w:tab w:pos="4320" w:val="center"/>
        <w:tab w:pos="8640" w:val="right"/>
      </w:tabs>
    </w:pPr>
  </w:style>
  <w:style w:customStyle="true" w:styleId="ZaglavljeChar" w:type="character">
    <w:name w:val="Zaglavlje Char"/>
    <w:basedOn w:val="Zadanifontodlomka"/>
    <w:link w:val="Zaglavlje"/>
    <w:uiPriority w:val="99"/>
    <w:rsid w:val="00DA5BD1"/>
    <w:rPr>
      <w:rFonts w:cs="Times New Roman" w:eastAsia="Times New Roman" w:hAnsi="Arial" w:ascii="Arial"/>
      <w:b/>
      <w:sz w:val="24"/>
      <w:szCs w:val="24"/>
      <w:lang w:val="en-US"/>
    </w:rPr>
  </w:style>
  <w:style w:styleId="Odlomakpopisa" w:type="paragraph">
    <w:name w:val="List Paragraph"/>
    <w:basedOn w:val="Normal"/>
    <w:uiPriority w:val="34"/>
    <w:qFormat/>
    <w:rsid w:val="00DA5BD1"/>
    <w:pPr>
      <w:ind w:left="708"/>
    </w:pPr>
  </w:style>
  <w:style w:styleId="Bezproreda" w:type="paragraph">
    <w:name w:val="No Spacing"/>
    <w:uiPriority w:val="1"/>
    <w:qFormat/>
    <w:rsid w:val="00DA5BD1"/>
    <w:pPr>
      <w:spacing w:lineRule="auto" w:line="240" w:after="0"/>
      <w:contextualSpacing/>
    </w:pPr>
    <w:rPr>
      <w:rFonts w:cs="Times New Roman" w:eastAsia="Times New Roman" w:hAnsi="Times New Roman" w:ascii="Times New Roman"/>
      <w:sz w:val="24"/>
    </w:rPr>
  </w:style>
  <w:style w:styleId="Tekstbalonia" w:type="paragraph">
    <w:name w:val="Balloon Text"/>
    <w:basedOn w:val="Normal"/>
    <w:link w:val="TekstbaloniaChar"/>
    <w:uiPriority w:val="99"/>
    <w:semiHidden/>
    <w:unhideWhenUsed/>
    <w:rsid w:val="00DA5B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5BD1"/>
    <w:rPr>
      <w:rFonts w:cs="Tahoma" w:eastAsia="Times New Roman" w:hAnsi="Tahoma" w:ascii="Tahoma"/>
      <w:b/>
      <w:sz w:val="16"/>
      <w:szCs w:val="16"/>
      <w:lang w:val="en-US"/>
    </w:rPr>
  </w:style>
  <w:style w:customStyle="true" w:styleId="t-9-8-bez-uvl" w:type="paragraph">
    <w:name w:val="t-9-8-bez-uvl"/>
    <w:basedOn w:val="Normal"/>
    <w:rsid w:val="004208E2"/>
    <w:pPr>
      <w:spacing w:afterAutospacing="true" w:after="100" w:beforeAutospacing="true" w:before="100"/>
    </w:pPr>
    <w:rPr>
      <w:rFonts w:hAnsi="Times New Roman" w:ascii="Times New Roman"/>
      <w:b w:val="false"/>
      <w:lang w:eastAsia="hr-HR"/>
    </w:rPr>
  </w:style>
  <w:style w:styleId="Tekstrezerviranogmjesta" w:type="character">
    <w:name w:val="Placeholder Text"/>
    <w:basedOn w:val="Zadanifontodlomka"/>
    <w:uiPriority w:val="99"/>
    <w:semiHidden/>
    <w:rsid w:val="00F02DBF"/>
    <w:rPr>
      <w:color w:val="808080"/>
      <w:bdr w:space="0" w:sz="0" w:color="auto" w:val="none"/>
      <w:shd w:fill="auto" w:color="auto" w:val="clear"/>
    </w:rPr>
  </w:style>
  <w:style w:customStyle="true" w:styleId="eSPISCCParagraphDefaultFont" w:type="character">
    <w:name w:val="eSPIS_CC_Paragraph Default Font"/>
    <w:basedOn w:val="Zadanifontodlomka"/>
    <w:rsid w:val="00F02DBF"/>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F02DBF"/>
    <w:rPr>
      <w:rFonts w:hAnsi="Times New Roman" w:ascii="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F02DBF"/>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02DBF"/>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5BD1"/>
    <w:pPr>
      <w:spacing w:after="0"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DA5BD1"/>
    <w:pPr>
      <w:tabs>
        <w:tab w:pos="4536" w:val="center"/>
        <w:tab w:pos="9072" w:val="right"/>
      </w:tabs>
    </w:pPr>
    <w:rPr>
      <w:rFonts w:ascii="Times New Roman" w:hAnsi="Times New Roman"/>
      <w:b w:val="0"/>
      <w:lang w:eastAsia="hr-HR"/>
    </w:rPr>
  </w:style>
  <w:style w:customStyle="1" w:styleId="PodnojeChar" w:type="character">
    <w:name w:val="Podnožje Char"/>
    <w:basedOn w:val="Zadanifontodlomka"/>
    <w:link w:val="Podnoje"/>
    <w:rsid w:val="00DA5BD1"/>
    <w:rPr>
      <w:rFonts w:ascii="Times New Roman" w:cs="Times New Roman" w:eastAsia="Times New Roman" w:hAnsi="Times New Roman"/>
      <w:sz w:val="24"/>
      <w:szCs w:val="24"/>
      <w:lang w:eastAsia="hr-HR"/>
    </w:rPr>
  </w:style>
  <w:style w:styleId="Brojstranice" w:type="character">
    <w:name w:val="page number"/>
    <w:basedOn w:val="Zadanifontodlomka"/>
    <w:rsid w:val="00DA5BD1"/>
  </w:style>
  <w:style w:styleId="Zaglavlje" w:type="paragraph">
    <w:name w:val="header"/>
    <w:basedOn w:val="Normal"/>
    <w:link w:val="ZaglavljeChar"/>
    <w:uiPriority w:val="99"/>
    <w:rsid w:val="00DA5BD1"/>
    <w:pPr>
      <w:tabs>
        <w:tab w:pos="4320" w:val="center"/>
        <w:tab w:pos="8640" w:val="right"/>
      </w:tabs>
    </w:pPr>
  </w:style>
  <w:style w:customStyle="1" w:styleId="ZaglavljeChar" w:type="character">
    <w:name w:val="Zaglavlje Char"/>
    <w:basedOn w:val="Zadanifontodlomka"/>
    <w:link w:val="Zaglavlje"/>
    <w:uiPriority w:val="99"/>
    <w:rsid w:val="00DA5BD1"/>
    <w:rPr>
      <w:rFonts w:ascii="Arial" w:cs="Times New Roman" w:eastAsia="Times New Roman" w:hAnsi="Arial"/>
      <w:b/>
      <w:sz w:val="24"/>
      <w:szCs w:val="24"/>
      <w:lang w:val="en-US"/>
    </w:rPr>
  </w:style>
  <w:style w:styleId="Odlomakpopisa" w:type="paragraph">
    <w:name w:val="List Paragraph"/>
    <w:basedOn w:val="Normal"/>
    <w:uiPriority w:val="34"/>
    <w:qFormat/>
    <w:rsid w:val="00DA5BD1"/>
    <w:pPr>
      <w:ind w:left="708"/>
    </w:pPr>
  </w:style>
  <w:style w:styleId="Bezproreda" w:type="paragraph">
    <w:name w:val="No Spacing"/>
    <w:uiPriority w:val="1"/>
    <w:qFormat/>
    <w:rsid w:val="00DA5BD1"/>
    <w:pPr>
      <w:spacing w:after="0" w:line="240" w:lineRule="auto"/>
      <w:contextualSpacing/>
    </w:pPr>
    <w:rPr>
      <w:rFonts w:ascii="Times New Roman" w:cs="Times New Roman" w:eastAsia="Times New Roman" w:hAnsi="Times New Roman"/>
      <w:sz w:val="24"/>
    </w:rPr>
  </w:style>
  <w:style w:styleId="Tekstbalonia" w:type="paragraph">
    <w:name w:val="Balloon Text"/>
    <w:basedOn w:val="Normal"/>
    <w:link w:val="TekstbaloniaChar"/>
    <w:uiPriority w:val="99"/>
    <w:semiHidden/>
    <w:unhideWhenUsed/>
    <w:rsid w:val="00DA5BD1"/>
    <w:rPr>
      <w:rFonts w:ascii="Tahoma" w:cs="Tahoma" w:hAnsi="Tahoma"/>
      <w:sz w:val="16"/>
      <w:szCs w:val="16"/>
    </w:rPr>
  </w:style>
  <w:style w:customStyle="1" w:styleId="TekstbaloniaChar" w:type="character">
    <w:name w:val="Tekst balončića Char"/>
    <w:basedOn w:val="Zadanifontodlomka"/>
    <w:link w:val="Tekstbalonia"/>
    <w:uiPriority w:val="99"/>
    <w:semiHidden/>
    <w:rsid w:val="00DA5BD1"/>
    <w:rPr>
      <w:rFonts w:ascii="Tahoma" w:cs="Tahoma" w:eastAsia="Times New Roman" w:hAnsi="Tahoma"/>
      <w:b/>
      <w:sz w:val="16"/>
      <w:szCs w:val="16"/>
      <w:lang w:val="en-US"/>
    </w:rPr>
  </w:style>
  <w:style w:customStyle="1" w:styleId="t-9-8-bez-uvl" w:type="paragraph">
    <w:name w:val="t-9-8-bez-uvl"/>
    <w:basedOn w:val="Normal"/>
    <w:rsid w:val="004208E2"/>
    <w:pPr>
      <w:spacing w:after="100" w:afterAutospacing="1" w:before="100" w:beforeAutospacing="1"/>
    </w:pPr>
    <w:rPr>
      <w:rFonts w:ascii="Times New Roman" w:hAnsi="Times New Roman"/>
      <w:b w:val="0"/>
      <w:lang w:eastAsia="hr-HR"/>
    </w:rPr>
  </w:style>
  <w:style w:styleId="Tekstrezerviranogmjesta" w:type="character">
    <w:name w:val="Placeholder Text"/>
    <w:basedOn w:val="Zadanifontodlomka"/>
    <w:uiPriority w:val="99"/>
    <w:semiHidden/>
    <w:rsid w:val="00F02DBF"/>
    <w:rPr>
      <w:color w:val="808080"/>
      <w:bdr w:color="auto" w:space="0" w:sz="0" w:val="none"/>
      <w:shd w:color="auto" w:fill="auto" w:val="clear"/>
    </w:rPr>
  </w:style>
  <w:style w:customStyle="1" w:styleId="eSPISCCParagraphDefaultFont" w:type="character">
    <w:name w:val="eSPIS_CC_Paragraph Default Font"/>
    <w:basedOn w:val="Zadanifontodlomka"/>
    <w:rsid w:val="00F02DBF"/>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F02DBF"/>
    <w:rPr>
      <w:rFonts w:ascii="Times New Roman" w:hAnsi="Times New Roman"/>
      <w:bCs/>
      <w:bdr w:color="auto" w:space="0" w:sz="0" w:val="none"/>
      <w:shd w:color="auto" w:fill="FFFFCC" w:val="clear"/>
      <w:lang w:val="hr-HR"/>
    </w:rPr>
  </w:style>
  <w:style w:customStyle="1" w:styleId="PozadinaSvijetloCrvena" w:type="character">
    <w:name w:val="Pozadina_SvijetloCrvena"/>
    <w:basedOn w:val="eSPISCCParagraphDefaultFont"/>
    <w:rsid w:val="00F02DBF"/>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F02DBF"/>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798844">
      <w:bodyDiv w:val="true"/>
      <w:marLeft w:val="0"/>
      <w:marRight w:val="0"/>
      <w:marTop w:val="0"/>
      <w:marBottom w:val="0"/>
      <w:divBdr>
        <w:top w:space="0" w:sz="0" w:color="auto" w:val="none"/>
        <w:left w:space="0" w:sz="0" w:color="auto" w:val="none"/>
        <w:bottom w:space="0" w:sz="0" w:color="auto" w:val="none"/>
        <w:right w:space="0" w:sz="0" w:color="auto" w:val="none"/>
      </w:divBdr>
    </w:div>
    <w:div w:id="431364295">
      <w:bodyDiv w:val="true"/>
      <w:marLeft w:val="0"/>
      <w:marRight w:val="0"/>
      <w:marTop w:val="0"/>
      <w:marBottom w:val="0"/>
      <w:divBdr>
        <w:top w:space="0" w:sz="0" w:color="auto" w:val="none"/>
        <w:left w:space="0" w:sz="0" w:color="auto" w:val="none"/>
        <w:bottom w:space="0" w:sz="0" w:color="auto" w:val="none"/>
        <w:right w:space="0" w:sz="0" w:color="auto" w:val="none"/>
      </w:divBdr>
    </w:div>
    <w:div w:id="752581927">
      <w:bodyDiv w:val="true"/>
      <w:marLeft w:val="0"/>
      <w:marRight w:val="0"/>
      <w:marTop w:val="0"/>
      <w:marBottom w:val="0"/>
      <w:divBdr>
        <w:top w:space="0" w:sz="0" w:color="auto" w:val="none"/>
        <w:left w:space="0" w:sz="0" w:color="auto" w:val="none"/>
        <w:bottom w:space="0" w:sz="0" w:color="auto" w:val="none"/>
        <w:right w:space="0" w:sz="0" w:color="auto" w:val="none"/>
      </w:divBdr>
    </w:div>
    <w:div w:id="808740874">
      <w:bodyDiv w:val="true"/>
      <w:marLeft w:val="0"/>
      <w:marRight w:val="0"/>
      <w:marTop w:val="0"/>
      <w:marBottom w:val="0"/>
      <w:divBdr>
        <w:top w:space="0" w:sz="0" w:color="auto" w:val="none"/>
        <w:left w:space="0" w:sz="0" w:color="auto" w:val="none"/>
        <w:bottom w:space="0" w:sz="0" w:color="auto" w:val="none"/>
        <w:right w:space="0" w:sz="0" w:color="auto" w:val="none"/>
      </w:divBdr>
    </w:div>
    <w:div w:id="852302139">
      <w:bodyDiv w:val="true"/>
      <w:marLeft w:val="0"/>
      <w:marRight w:val="0"/>
      <w:marTop w:val="0"/>
      <w:marBottom w:val="0"/>
      <w:divBdr>
        <w:top w:space="0" w:sz="0" w:color="auto" w:val="none"/>
        <w:left w:space="0" w:sz="0" w:color="auto" w:val="none"/>
        <w:bottom w:space="0" w:sz="0" w:color="auto" w:val="none"/>
        <w:right w:space="0" w:sz="0" w:color="auto" w:val="none"/>
      </w:divBdr>
    </w:div>
    <w:div w:id="1134251251">
      <w:bodyDiv w:val="true"/>
      <w:marLeft w:val="0"/>
      <w:marRight w:val="0"/>
      <w:marTop w:val="0"/>
      <w:marBottom w:val="0"/>
      <w:divBdr>
        <w:top w:space="0" w:sz="0" w:color="auto" w:val="none"/>
        <w:left w:space="0" w:sz="0" w:color="auto" w:val="none"/>
        <w:bottom w:space="0" w:sz="0" w:color="auto" w:val="none"/>
        <w:right w:space="0" w:sz="0" w:color="auto" w:val="none"/>
      </w:divBdr>
    </w:div>
    <w:div w:id="1984389923">
      <w:bodyDiv w:val="true"/>
      <w:marLeft w:val="0"/>
      <w:marRight w:val="0"/>
      <w:marTop w:val="0"/>
      <w:marBottom w:val="0"/>
      <w:divBdr>
        <w:top w:space="0" w:sz="0" w:color="auto" w:val="none"/>
        <w:left w:space="0" w:sz="0" w:color="auto" w:val="none"/>
        <w:bottom w:space="0" w:sz="0" w:color="auto" w:val="none"/>
        <w:right w:space="0" w:sz="0" w:color="auto" w:val="none"/>
      </w:divBdr>
    </w:div>
    <w:div w:id="21263839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908</izvorni_sadrzaj>
    <derivirana_varijabla naziv="DomainObject.Predmet.Broj_1">908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St-908/2016</izvorni_sadrzaj>
    <derivirana_varijabla naziv="DomainObject.Predmet.OznakaBroj_1">St-908/2016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NEKRETNINE - PULA d. o. o. za poslovanje nekretninama u stečaju</izvorni_sadrzaj>
    <derivirana_varijabla naziv="DomainObject.Predmet.ProtustrankaFormated_1">  Stečajna masa iza NEKRETNINE - PULA d. o. o. za poslovanje nekretninama u stečaju</derivirana_varijabla>
  </DomainObject.Predmet.ProtustrankaFormated>
  <DomainObject.Predmet.ProtustrankaFormatedOIB>
    <izvorni_sadrzaj>  Stečajna masa iza NEKRETNINE - PULA d. o. o. za poslovanje nekretninama u stečaju, OIB 28147952007</izvorni_sadrzaj>
    <derivirana_varijabla naziv="DomainObject.Predmet.ProtustrankaFormatedOIB_1">  Stečajna masa iza NEKRETNINE - PULA d. o. o. za poslovanje nekretninama u stečaju, OIB 28147952007</derivirana_varijabla>
  </DomainObject.Predmet.ProtustrankaFormatedOIB>
  <DomainObject.Predmet.ProtustrankaFormatedWithAdress>
    <izvorni_sadrzaj> Stečajna masa iza NEKRETNINE - PULA d. o. o. za poslovanje nekretninama u stečaju, Ćikovići 26/11, 51215 Kastav</izvorni_sadrzaj>
    <derivirana_varijabla naziv="DomainObject.Predmet.ProtustrankaFormatedWithAdress_1"> Stečajna masa iza NEKRETNINE - PULA d. o. o. za poslovanje nekretninama u stečaju, Ćikovići 26/11, 51215 Kastav</derivirana_varijabla>
  </DomainObject.Predmet.ProtustrankaFormatedWithAdress>
  <DomainObject.Predmet.ProtustrankaFormatedWithAdressOIB>
    <izvorni_sadrzaj> Stečajna masa iza NEKRETNINE - PULA d. o. o. za poslovanje nekretninama u stečaju, OIB 28147952007, Ćikovići 26/11, 51215 Kastav</izvorni_sadrzaj>
    <derivirana_varijabla naziv="DomainObject.Predmet.ProtustrankaFormatedWithAdressOIB_1"> Stečajna masa iza NEKRETNINE - PULA d. o. o. za poslovanje nekretninama u stečaju, OIB 28147952007, Ćikovići 26/11, 51215 Kastav</derivirana_varijabla>
  </DomainObject.Predmet.ProtustrankaFormatedWithAdressOIB>
  <DomainObject.Predmet.ProtustrankaWithAdress>
    <izvorni_sadrzaj>Stečajna masa iza NEKRETNINE - PULA d. o. o. za poslovanje nekretninama u stečaju Ćikovići 26/11, 51215 Kastav</izvorni_sadrzaj>
    <derivirana_varijabla naziv="DomainObject.Predmet.ProtustrankaWithAdress_1">Stečajna masa iza NEKRETNINE - PULA d. o. o. za poslovanje nekretninama u stečaju Ćikovići 26/11, 51215 Kastav</derivirana_varijabla>
  </DomainObject.Predmet.ProtustrankaWithAdress>
  <DomainObject.Predmet.ProtustrankaWithAdressOIB>
    <izvorni_sadrzaj>Stečajna masa iza NEKRETNINE - PULA d. o. o. za poslovanje nekretninama u stečaju, OIB 28147952007, Ćikovići 26/11, 51215 Kastav</izvorni_sadrzaj>
    <derivirana_varijabla naziv="DomainObject.Predmet.ProtustrankaWithAdressOIB_1">Stečajna masa iza NEKRETNINE - PULA d. o. o. za poslovanje nekretninama u stečaju, OIB 28147952007, Ćikovići 26/11, 51215 Kastav</derivirana_varijabla>
  </DomainObject.Predmet.ProtustrankaWithAdressOIB>
  <DomainObject.Predmet.ProtustrankaNazivFormated>
    <izvorni_sadrzaj>Stečajna masa iza NEKRETNINE - PULA d. o. o. za poslovanje nekretninama u stečaju</izvorni_sadrzaj>
    <derivirana_varijabla naziv="DomainObject.Predmet.ProtustrankaNazivFormated_1">Stečajna masa iza NEKRETNINE - PULA d. o. o. za poslovanje nekretninama u stečaju</derivirana_varijabla>
  </DomainObject.Predmet.ProtustrankaNazivFormated>
  <DomainObject.Predmet.ProtustrankaNazivFormatedOIB>
    <izvorni_sadrzaj>Stečajna masa iza NEKRETNINE - PULA d. o. o. za poslovanje nekretninama u stečaju, OIB 28147952007</izvorni_sadrzaj>
    <derivirana_varijabla naziv="DomainObject.Predmet.ProtustrankaNazivFormatedOIB_1">Stečajna masa iza NEKRETNINE - PULA d. o. o. za poslovanje nekretninama u stečaju, OIB 28147952007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Primorje, Gorski Kotar  i Lika zastupanog po punomoćniku ŽDO PULA</izvorni_sadrzaj>
    <derivirana_varijabla naziv="DomainObject.Predmet.StrankaFormated_1">  REPUBLIKA HRVATSKA, Ministarstvo financija, Porezna uprava, Područni ured Istra, Primorje, Gorski Kotar  i Lika zastupanog po punomoćniku ŽDO PULA</derivirana_varijabla>
  </DomainObject.Predmet.StrankaFormated>
  <DomainObject.Predmet.StrankaFormatedOIB>
    <izvorni_sadrzaj>  REPUBLIKA HRVATSKA, Ministarstvo financija, Porezna uprava, Područni ured Istra, Primorje, Gorski Kotar  i Lika, OIB 52634238587 zastupanog po punomoćniku ŽDO PULA</izvorni_sadrzaj>
    <derivirana_varijabla naziv="DomainObject.Predmet.StrankaFormatedOIB_1">  REPUBLIKA HRVATSKA, Ministarstvo financija, Porezna uprava, Područni ured Istra, Primorje, Gorski Kotar  i Lika, OIB 52634238587 zastupanog po punomoćniku ŽDO PULA</derivirana_varijabla>
  </DomainObject.Predmet.StrankaFormatedOIB>
  <DomainObject.Predmet.StrankaFormatedWithAdress>
    <izvorni_sadrzaj> REPUBLIKA HRVATSKA, Ministarstvo financija, Porezna uprava, Područni ured Istra, Primorje, Gorski Kotar  i Lika zastupanog po punomoćniku ŽDO PULA</izvorni_sadrzaj>
    <derivirana_varijabla naziv="DomainObject.Predmet.StrankaFormatedWithAdress_1"> REPUBLIKA HRVATSKA, Ministarstvo financija, Porezna uprava, Područni ured Istra, Primorje, Gorski Kotar  i Lika zastupanog po punomoćniku ŽDO PULA</derivirana_varijabla>
  </DomainObject.Predmet.StrankaFormatedWithAdress>
  <DomainObject.Predmet.StrankaFormatedWithAdressOIB>
    <izvorni_sadrzaj> REPUBLIKA HRVATSKA, Ministarstvo financija, Porezna uprava, Područni ured Istra, Primorje, Gorski Kotar  i Lika, OIB 52634238587 zastupanog po punomoćniku ŽDO PULA</izvorni_sadrzaj>
    <derivirana_varijabla naziv="DomainObject.Predmet.StrankaFormatedWithAdressOIB_1"> REPUBLIKA HRVATSKA, Ministarstvo financija, Porezna uprava, Područni ured Istra, Primorje, Gorski Kotar  i Lika, OIB 52634238587 zastupanog po punomoćniku ŽDO PULA</derivirana_varijabla>
  </DomainObject.Predmet.StrankaFormatedWithAdressOIB>
  <DomainObject.Predmet.StrankaWithAdress>
    <izvorni_sadrzaj>REPUBLIKA HRVATSKA, Ministarstvo financija, Porezna uprava, Područni ured Istra, Primorje, Gorski Kotar  i Lika </izvorni_sadrzaj>
    <derivirana_varijabla naziv="DomainObject.Predmet.StrankaWithAdress_1">REPUBLIKA HRVATSKA, Ministarstvo financija, Porezna uprava, Područni ured Istra, Primorje, Gorski Kotar  i Lika </derivirana_varijabla>
  </DomainObject.Predmet.StrankaWithAdress>
  <DomainObject.Predmet.StrankaWithAdressOIB>
    <izvorni_sadrzaj>REPUBLIKA HRVATSKA, Ministarstvo financija, Porezna uprava, Područni ured Istra, Primorje, Gorski Kotar  i Lika, OIB 52634238587</izvorni_sadrzaj>
    <derivirana_varijabla naziv="DomainObject.Predmet.StrankaWithAdressOIB_1">REPUBLIKA HRVATSKA, Ministarstvo financija, Porezna uprava, Područni ured Istra, Primorje, Gorski Kotar  i Lika, OIB 52634238587</derivirana_varijabla>
  </DomainObject.Predmet.StrankaWithAdressOIB>
  <DomainObject.Predmet.StrankaNazivFormated>
    <izvorni_sadrzaj>REPUBLIKA HRVATSKA, Ministarstvo financija, Porezna uprava, Područni ured Istra, Primorje, Gorski Kotar  i Lika</izvorni_sadrzaj>
    <derivirana_varijabla naziv="DomainObject.Predmet.StrankaNazivFormated_1">REPUBLIKA HRVATSKA, Ministarstvo financija, Porezna uprava, Područni ured Istra, Primorje, Gorski Kotar  i Lika</derivirana_varijabla>
  </DomainObject.Predmet.StrankaNazivFormated>
  <DomainObject.Predmet.StrankaNazivFormatedOIB>
    <izvorni_sadrzaj>REPUBLIKA HRVATSKA, Ministarstvo financija, Porezna uprava, Područni ured Istra, Primorje, Gorski Kotar  i Lika, OIB 52634238587</izvorni_sadrzaj>
    <derivirana_varijabla naziv="DomainObject.Predmet.StrankaNazivFormatedOIB_1">REPUBLIKA HRVATSKA, Ministarstvo financija, Porezna uprava, Područni ured Istra,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570219.41</izvorni_sadrzaj>
    <derivirana_varijabla naziv="DomainObject.Predmet.TrenutnaVrijednost_1">570219.41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REPUBLIKA HRVATSKA, Ministarstvo financija, Porezna uprava, Područni ured Istra, Primorje, Gorski Kotar  i Lika zastupanog po punomoćniku ŽDO PULA</item>
    </izvorni_sadrzaj>
    <derivirana_varijabla naziv="DomainObject.Predmet.StrankaListFormated_1">
      <item>REPUBLIKA HRVATSKA, Ministarstvo financija, Porezna uprava, Područni ured Istra, Primorje, Gorski Kotar  i Lika zastupanog po punomoćniku ŽDO PULA</item>
    </derivirana_varijabla>
  </DomainObject.Predmet.StrankaListFormated>
  <DomainObject.Predmet.StrankaListFormatedOIB>
    <izvorni_sadrzaj>
      <item>REPUBLIKA HRVATSKA, Ministarstvo financija, Porezna uprava, Područni ured Istra, Primorje, Gorski Kotar  i Lika, OIB 52634238587 zastupanog po punomoćniku ŽDO PULA</item>
    </izvorni_sadrzaj>
    <derivirana_varijabla naziv="DomainObject.Predmet.StrankaListFormatedOIB_1">
      <item>REPUBLIKA HRVATSKA, Ministarstvo financija, Porezna uprava, Područni ured Istra, Primorje, Gorski Kotar  i Lika, OIB 52634238587 zastupanog po punomoćniku ŽDO PULA</item>
    </derivirana_varijabla>
  </DomainObject.Predmet.StrankaListFormatedOIB>
  <DomainObject.Predmet.StrankaListFormatedWithAdress>
    <izvorni_sadrzaj>
      <item>REPUBLIKA HRVATSKA, Ministarstvo financija, Porezna uprava, Područni ured Istra, Primorje, Gorski Kotar  i Lika zastupanog po punomoćniku ŽDO PULA</item>
    </izvorni_sadrzaj>
    <derivirana_varijabla naziv="DomainObject.Predmet.StrankaListFormatedWithAdress_1">
      <item>REPUBLIKA HRVATSKA, Ministarstvo financija, Porezna uprava, Područni ured Istra, Primorje, Gorski Kotar  i Lika zastupanog po punomoćniku ŽDO PULA</item>
    </derivirana_varijabla>
  </DomainObject.Predmet.StrankaListFormatedWithAdress>
  <DomainObject.Predmet.StrankaListFormatedWithAdressOIB>
    <izvorni_sadrzaj>
      <item>REPUBLIKA HRVATSKA, Ministarstvo financija, Porezna uprava, Područni ured Istra, Primorje, Gorski Kotar  i Lika, OIB 52634238587 zastupanog po punomoćniku ŽDO PULA</item>
    </izvorni_sadrzaj>
    <derivirana_varijabla naziv="DomainObject.Predmet.StrankaListFormatedWithAdressOIB_1">
      <item>REPUBLIKA HRVATSKA, Ministarstvo financija, Porezna uprava, Područni ured Istra, Primorje, Gorski Kotar  i Lika, OIB 52634238587 zastupanog po punomoćniku ŽDO PULA</item>
    </derivirana_varijabla>
  </DomainObject.Predmet.StrankaListFormatedWithAdressOIB>
  <DomainObject.Predmet.StrankaListNazivFormated>
    <izvorni_sadrzaj>
      <item>REPUBLIKA HRVATSKA, Ministarstvo financija, Porezna uprava, Područni ured Istra, Primorje, Gorski Kotar  i Lika</item>
    </izvorni_sadrzaj>
    <derivirana_varijabla naziv="DomainObject.Predmet.StrankaListNazivFormated_1">
      <item>REPUBLIKA HRVATSKA, Ministarstvo financija, Porezna uprava, Područni ured Istra, Primorje, Gorski Kotar  i Lika</item>
    </derivirana_varijabla>
  </DomainObject.Predmet.StrankaListNazivFormated>
  <DomainObject.Predmet.StrankaListNazivFormatedOIB>
    <izvorni_sadrzaj>
      <item>REPUBLIKA HRVATSKA, Ministarstvo financija, Porezna uprava, Područni ured Istra, Primorje, Gorski Kotar  i Lika, OIB 52634238587</item>
    </izvorni_sadrzaj>
    <derivirana_varijabla naziv="DomainObject.Predmet.StrankaListNazivFormatedOIB_1">
      <item>REPUBLIKA HRVATSKA, Ministarstvo financija, Porezna uprava, Područni ured Istra, Primorje, Gorski Kotar  i Lika, OIB 52634238587</item>
    </derivirana_varijabla>
  </DomainObject.Predmet.StrankaListNazivFormatedOIB>
  <DomainObject.Predmet.ProtuStrankaListFormated>
    <izvorni_sadrzaj>
      <item>Stečajna masa iza NEKRETNINE - PULA d. o. o. za poslovanje nekretninama u stečaju</item>
    </izvorni_sadrzaj>
    <derivirana_varijabla naziv="DomainObject.Predmet.ProtuStrankaListFormated_1">
      <item>Stečajna masa iza NEKRETNINE - PULA d. o. o. za poslovanje nekretninama u stečaju</item>
    </derivirana_varijabla>
  </DomainObject.Predmet.ProtuStrankaListFormated>
  <DomainObject.Predmet.ProtuStrankaListFormatedOIB>
    <izvorni_sadrzaj>
      <item>Stečajna masa iza NEKRETNINE - PULA d. o. o. za poslovanje nekretninama u stečaju, OIB 28147952007</item>
    </izvorni_sadrzaj>
    <derivirana_varijabla naziv="DomainObject.Predmet.ProtuStrankaListFormatedOIB_1">
      <item>Stečajna masa iza NEKRETNINE - PULA d. o. o. za poslovanje nekretninama u stečaju, OIB 28147952007</item>
    </derivirana_varijabla>
  </DomainObject.Predmet.ProtuStrankaListFormatedOIB>
  <DomainObject.Predmet.ProtuStrankaListFormatedWithAdress>
    <izvorni_sadrzaj>
      <item>Stečajna masa iza NEKRETNINE - PULA d. o. o. za poslovanje nekretninama u stečaju, Ćikovići 26/11, 51215 Kastav</item>
    </izvorni_sadrzaj>
    <derivirana_varijabla naziv="DomainObject.Predmet.ProtuStrankaListFormatedWithAdress_1">
      <item>Stečajna masa iza NEKRETNINE - PULA d. o. o. za poslovanje nekretninama u stečaju, Ćikovići 26/11, 51215 Kastav</item>
    </derivirana_varijabla>
  </DomainObject.Predmet.ProtuStrankaListFormatedWithAdress>
  <DomainObject.Predmet.ProtuStrankaListFormatedWithAdressOIB>
    <izvorni_sadrzaj>
      <item>Stečajna masa iza NEKRETNINE - PULA d. o. o. za poslovanje nekretninama u stečaju, OIB 28147952007, Ćikovići 26/11, 51215 Kastav</item>
    </izvorni_sadrzaj>
    <derivirana_varijabla naziv="DomainObject.Predmet.ProtuStrankaListFormatedWithAdressOIB_1">
      <item>Stečajna masa iza NEKRETNINE - PULA d. o. o. za poslovanje nekretninama u stečaju, OIB 28147952007, Ćikovići 26/11, 51215 Kastav</item>
    </derivirana_varijabla>
  </DomainObject.Predmet.ProtuStrankaListFormatedWithAdressOIB>
  <DomainObject.Predmet.ProtuStrankaListNazivFormated>
    <izvorni_sadrzaj>
      <item>Stečajna masa iza NEKRETNINE - PULA d. o. o. za poslovanje nekretninama u stečaju</item>
    </izvorni_sadrzaj>
    <derivirana_varijabla naziv="DomainObject.Predmet.ProtuStrankaListNazivFormated_1">
      <item>Stečajna masa iza NEKRETNINE - PULA d. o. o. za poslovanje nekretninama u stečaju</item>
    </derivirana_varijabla>
  </DomainObject.Predmet.ProtuStrankaListNazivFormated>
  <DomainObject.Predmet.ProtuStrankaListNazivFormatedOIB>
    <izvorni_sadrzaj>
      <item>Stečajna masa iza NEKRETNINE - PULA d. o. o. za poslovanje nekretninama u stečaju, OIB 28147952007</item>
    </izvorni_sadrzaj>
    <derivirana_varijabla naziv="DomainObject.Predmet.ProtuStrankaListNazivFormatedOIB_1">
      <item>Stečajna masa iza NEKRETNINE - PULA d. o. o. za poslovanje nekretninama u stečaju, OIB 28147952007</item>
    </derivirana_varijabla>
  </DomainObject.Predmet.ProtuStrankaListNazivFormatedOIB>
  <DomainObject.Predmet.OstaliListFormated>
    <izvorni_sadrzaj>
      <item>ŽDO PULA punomoćnik sudionika u postupku REPUBLIKA HRVATSKA, Ministarstvo financija, Porezna uprava, Područni ured Istra, Primorje, Gorski Kotar  i Lika</item>
      <item>REFIKO d.o.o. PULA</item>
      <item>Odvj. Goran Babić</item>
    </izvorni_sadrzaj>
    <derivirana_varijabla naziv="DomainObject.Predmet.OstaliListFormated_1">
      <item>ŽDO PULA punomoćnik sudionika u postupku REPUBLIKA HRVATSKA, Ministarstvo financija, Porezna uprava, Područni ured Istra, Primorje, Gorski Kotar  i Lika</item>
      <item>REFIKO d.o.o. PULA</item>
      <item>Odvj. Goran Babić</item>
    </derivirana_varijabla>
  </DomainObject.Predmet.OstaliListFormated>
  <DomainObject.Predmet.OstaliListFormatedOIB>
    <izvorni_sadrzaj>
      <item>ŽDO PULA punomoćnik sudionika u postupku REPUBLIKA HRVATSKA, Ministarstvo financija, Porezna uprava, Područni ured Istra, Primorje, Gorski Kotar  i Lika</item>
      <item>REFIKO d.o.o. PULA, OIB 29548315892</item>
      <item>Odvj. Goran Babić</item>
    </izvorni_sadrzaj>
    <derivirana_varijabla naziv="DomainObject.Predmet.OstaliListFormatedOIB_1">
      <item>ŽDO PULA punomoćnik sudionika u postupku REPUBLIKA HRVATSKA, Ministarstvo financija, Porezna uprava, Područni ured Istra, Primorje, Gorski Kotar  i Lika</item>
      <item>REFIKO d.o.o. PULA, OIB 29548315892</item>
      <item>Odvj. Goran Babić</item>
    </derivirana_varijabla>
  </DomainObject.Predmet.OstaliListFormatedOIB>
  <DomainObject.Predmet.OstaliListFormatedWithAdress>
    <izvorni_sadrzaj>
      <item>ŽDO PULA punomoćnik sudionika u postupku REPUBLIKA HRVATSKA, Ministarstvo financija, Porezna uprava, Područni ured Istra, Primorje, Gorski Kotar  i Lika</item>
      <item>REFIKO d.o.o. PULA, Marijanijeva 11, 52100 Pula</item>
      <item>Odvj. Goran Babić, Radićeva 47/I, 52100 Pula</item>
    </izvorni_sadrzaj>
    <derivirana_varijabla naziv="DomainObject.Predmet.OstaliListFormatedWithAdress_1">
      <item>ŽDO PULA punomoćnik sudionika u postupku REPUBLIKA HRVATSKA, Ministarstvo financija, Porezna uprava, Područni ured Istra, Primorje, Gorski Kotar  i Lika</item>
      <item>REFIKO d.o.o. PULA, Marijanijeva 11, 52100 Pula</item>
      <item>Odvj. Goran Babić, Radićeva 47/I, 52100 Pula</item>
    </derivirana_varijabla>
  </DomainObject.Predmet.OstaliListFormatedWithAdress>
  <DomainObject.Predmet.OstaliListFormatedWithAdressOIB>
    <izvorni_sadrzaj>
      <item>ŽDO PULA punomoćnik sudionika u postupku REPUBLIKA HRVATSKA, Ministarstvo financija, Porezna uprava, Područni ured Istra, Primorje, Gorski Kotar  i Lika</item>
      <item>REFIKO d.o.o. PULA, OIB 29548315892, Marijanijeva 11, 52100 Pula</item>
      <item>Odvj. Goran Babić, Radićeva 47/I, 52100 Pula</item>
    </izvorni_sadrzaj>
    <derivirana_varijabla naziv="DomainObject.Predmet.OstaliListFormatedWithAdressOIB_1">
      <item>ŽDO PULA punomoćnik sudionika u postupku REPUBLIKA HRVATSKA, Ministarstvo financija, Porezna uprava, Područni ured Istra, Primorje, Gorski Kotar  i Lika</item>
      <item>REFIKO d.o.o. PULA, OIB 29548315892, Marijanijeva 11, 52100 Pula</item>
      <item>Odvj. Goran Babić, Radićeva 47/I, 52100 Pula</item>
    </derivirana_varijabla>
  </DomainObject.Predmet.OstaliListFormatedWithAdressOIB>
  <DomainObject.Predmet.OstaliListNazivFormated>
    <izvorni_sadrzaj>
      <item>ŽDO PULA</item>
      <item>REFIKO d.o.o. PULA</item>
      <item>Odvj. Goran Babić</item>
    </izvorni_sadrzaj>
    <derivirana_varijabla naziv="DomainObject.Predmet.OstaliListNazivFormated_1">
      <item>ŽDO PULA</item>
      <item>REFIKO d.o.o. PULA</item>
      <item>Odvj. Goran Babić</item>
    </derivirana_varijabla>
  </DomainObject.Predmet.OstaliListNazivFormated>
  <DomainObject.Predmet.OstaliListNazivFormatedOIB>
    <izvorni_sadrzaj>
      <item>ŽDO PULA</item>
      <item>REFIKO d.o.o. PULA, OIB 29548315892</item>
      <item>Odvj. Goran Babić</item>
    </izvorni_sadrzaj>
    <derivirana_varijabla naziv="DomainObject.Predmet.OstaliListNazivFormatedOIB_1">
      <item>ŽDO PULA</item>
      <item>REFIKO d.o.o. PULA, OIB 29548315892</item>
      <item>Odvj. Goran Babić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Primorje, Gorski Kotar  i Lika</izvorni_sadrzaj>
    <derivirana_varijabla naziv="DomainObject.Predmet.StrankaIDrugi_1">REPUBLIKA HRVATSKA, Ministarstvo financija, Porezna uprava, Područni ured Istra, Primorje, Gorski Kotar  i Lika</derivirana_varijabla>
  </DomainObject.Predmet.StrankaIDrugi>
  <DomainObject.Predmet.ProtustrankaIDrugi>
    <izvorni_sadrzaj>Stečajna masa iza NEKRETNINE - PULA d. o. o. za poslovanje nekretninama u stečaju</izvorni_sadrzaj>
    <derivirana_varijabla naziv="DomainObject.Predmet.ProtustrankaIDrugi_1">Stečajna masa iza NEKRETNINE - PULA d. o. o. za poslovanje nekretninama u stečaju</derivirana_varijabla>
  </DomainObject.Predmet.ProtustrankaIDrugi>
  <DomainObject.Predmet.StrankaIDrugiAdressOIB>
    <izvorni_sadrzaj>REPUBLIKA HRVATSKA, Ministarstvo financija, Porezna uprava, Područni ured Istra, Primorje, Gorski Kotar  i Lika, OIB 52634238587</izvorni_sadrzaj>
    <derivirana_varijabla naziv="DomainObject.Predmet.StrankaIDrugiAdressOIB_1">REPUBLIKA HRVATSKA, Ministarstvo financija, Porezna uprava, Područni ured Istra, Primorje, Gorski Kotar  i Lika, OIB 52634238587</derivirana_varijabla>
  </DomainObject.Predmet.StrankaIDrugiAdressOIB>
  <DomainObject.Predmet.ProtustrankaIDrugiAdressOIB>
    <izvorni_sadrzaj>Stečajna masa iza NEKRETNINE - PULA d. o. o. za poslovanje nekretninama u stečaju, OIB 28147952007, Ćikovići 26/11, 51215 Kastav</izvorni_sadrzaj>
    <derivirana_varijabla naziv="DomainObject.Predmet.ProtustrankaIDrugiAdressOIB_1">Stečajna masa iza NEKRETNINE - PULA d. o. o. za poslovanje nekretninama u stečaju, OIB 28147952007, Ćikovići 26/11,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NEKRETNINE - PULA d. o. o. za poslovanje nekretninama u stečaju</item>
      <item>REPUBLIKA HRVATSKA, Ministarstvo financija, Porezna uprava, Područni ured Istra, Primorje, Gorski Kotar  i Lika</item>
      <item>ŽDO PULA</item>
      <item>REFIKO d.o.o. PULA</item>
      <item>Odvj. Goran Babić</item>
    </izvorni_sadrzaj>
    <derivirana_varijabla naziv="DomainObject.Predmet.SudioniciListNaziv_1">
      <item>Stečajna masa iza NEKRETNINE - PULA d. o. o. za poslovanje nekretninama u stečaju</item>
      <item>REPUBLIKA HRVATSKA, Ministarstvo financija, Porezna uprava, Područni ured Istra, Primorje, Gorski Kotar  i Lika</item>
      <item>ŽDO PULA</item>
      <item>REFIKO d.o.o. PULA</item>
      <item>Odvj. Goran Babić</item>
    </derivirana_varijabla>
  </DomainObject.Predmet.SudioniciListNaziv>
  <DomainObject.Predmet.SudioniciListAdressOIB>
    <izvorni_sadrzaj>
      <item>Stečajna masa iza NEKRETNINE - PULA d. o. o. za poslovanje nekretninama u stečaju, OIB 28147952007, Ćikovići 26/11,51215 Kastav</item>
      <item>REPUBLIKA HRVATSKA, Ministarstvo financija, Porezna uprava, Područni ured Istra, Primorje, Gorski Kotar  i Lika, OIB 52634238587</item>
      <item>ŽDO PULA</item>
      <item>REFIKO d.o.o. PULA, OIB 29548315892, Marijanijeva 11,52100 Pula</item>
      <item>Odvj. Goran Babić, Radićeva 47/I,52100 Pula</item>
    </izvorni_sadrzaj>
    <derivirana_varijabla naziv="DomainObject.Predmet.SudioniciListAdressOIB_1">
      <item>Stečajna masa iza NEKRETNINE - PULA d. o. o. za poslovanje nekretninama u stečaju, OIB 28147952007, Ćikovići 26/11,51215 Kastav</item>
      <item>REPUBLIKA HRVATSKA, Ministarstvo financija, Porezna uprava, Područni ured Istra, Primorje, Gorski Kotar  i Lika, OIB 52634238587</item>
      <item>ŽDO PULA</item>
      <item>REFIKO d.o.o. PULA, OIB 29548315892, Marijanijeva 11,52100 Pula</item>
      <item>Odvj. Goran Babić, Radićeva 47/I,52100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28147952007</item>
      <item>, OIB 52634238587</item>
      <item>, OIB null</item>
      <item>, OIB 29548315892</item>
      <item>, OIB null</item>
    </izvorni_sadrzaj>
    <derivirana_varijabla naziv="DomainObject.Predmet.SudioniciListNazivOIB_1">
      <item>, OIB 28147952007</item>
      <item>, OIB 52634238587</item>
      <item>, OIB null</item>
      <item>, OIB 29548315892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Ljubica Juranović-Skočić, OIB 88499470397, Ćikovići 26/11 Kastav</item>
    </izvorni_sadrzaj>
    <derivirana_varijabla naziv="DomainObject.Predmet.StecajniUpraviteljiListAddressOIB_1">
      <item>Ljubica Juranović-Skočić, OIB 88499470397, Ćikovići 26/11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958</properties:Words>
  <properties:Characters>4645</properties:Characters>
  <properties:Lines>100</properties:Lines>
  <properties:Paragraphs>31</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2017-01-13T11:21:00Z</dcterms:created>
  <dc:creator>Jasmina Matika</dc:creator>
  <cp:lastModifiedBy>Sanja Lakošeljac</cp:lastModifiedBy>
  <dcterms:modified xmlns:xsi="http://www.w3.org/2001/XMLSchema-instance" xsi:type="dcterms:W3CDTF">2017-01-13T13:42:00Z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