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8de1" w14:paraId="7a88de1" w:rsidRDefault="00896652" w:rsidR="004E6CEA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</w:t>
      </w:r>
    </w:p>
    <w:p w:rsidRDefault="00B6356C" w:rsidP="00D445BC" w:rsidR="00D445BC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5BC" w:rsidR="00D445BC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BD260D">
        <w:rPr>
          <w:sz w:val="24"/>
        </w:rPr>
        <w:t xml:space="preserve">U </w:t>
      </w:r>
      <w:r w:rsidR="003A2CAA">
        <w:rPr>
          <w:sz w:val="24"/>
        </w:rPr>
        <w:t>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BD260D">
      <w:pPr>
        <w:rPr>
          <w:b/>
          <w:sz w:val="24"/>
        </w:rPr>
      </w:pPr>
      <w:r>
        <w:rPr>
          <w:sz w:val="24"/>
        </w:rPr>
        <w:t xml:space="preserve">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06055C">
        <w:rPr>
          <w:sz w:val="24"/>
        </w:rPr>
        <w:t xml:space="preserve">                              </w:t>
      </w:r>
      <w:r w:rsidR="00827866">
        <w:rPr>
          <w:b/>
          <w:sz w:val="24"/>
        </w:rPr>
        <w:t xml:space="preserve">Broj: </w:t>
      </w:r>
      <w:r w:rsidR="00B36D01">
        <w:rPr>
          <w:b/>
          <w:sz w:val="24"/>
        </w:rPr>
        <w:t>1/</w:t>
      </w:r>
      <w:r w:rsidR="005C5739">
        <w:rPr>
          <w:b/>
          <w:sz w:val="24"/>
        </w:rPr>
        <w:t>St-</w:t>
      </w:r>
      <w:r w:rsidR="00B6356C">
        <w:rPr>
          <w:b/>
          <w:sz w:val="24"/>
        </w:rPr>
        <w:t>660/2017-2</w:t>
      </w:r>
    </w:p>
    <w:p w:rsidRDefault="00EF2A2D" w:rsidR="00EF2A2D">
      <w:pPr>
        <w:rPr>
          <w:b/>
          <w:sz w:val="24"/>
        </w:rPr>
      </w:pPr>
    </w:p>
    <w:p w:rsidRDefault="00CD5FD4" w:rsidR="00CD5FD4">
      <w:pPr>
        <w:rPr>
          <w:b/>
          <w:sz w:val="24"/>
        </w:rPr>
      </w:pPr>
    </w:p>
    <w:p w:rsidRDefault="00BD260D" w:rsidP="00BD260D" w:rsidR="0006055C">
      <w:pPr>
        <w:jc w:val="center"/>
        <w:rPr>
          <w:b/>
          <w:sz w:val="24"/>
        </w:rPr>
      </w:pPr>
      <w:r>
        <w:rPr>
          <w:b/>
          <w:sz w:val="24"/>
        </w:rPr>
        <w:t>R E P U B L I K A     H R V A T S K A</w:t>
      </w:r>
      <w:r w:rsidR="00F70160">
        <w:rPr>
          <w:b/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2F747F">
      <w:pPr>
        <w:jc w:val="center"/>
        <w:rPr>
          <w:sz w:val="24"/>
        </w:rPr>
      </w:pPr>
      <w:r>
        <w:rPr>
          <w:b/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674345" w:rsidR="00674345">
      <w:pPr>
        <w:rPr>
          <w:sz w:val="24"/>
        </w:rPr>
      </w:pPr>
    </w:p>
    <w:p w:rsidRDefault="0006055C" w:rsidP="00FC1241" w:rsidR="00BD260D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B6356C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2F747F">
        <w:rPr>
          <w:sz w:val="24"/>
        </w:rPr>
        <w:t xml:space="preserve">stečajnom </w:t>
      </w:r>
      <w:r w:rsidR="00153CD6">
        <w:rPr>
          <w:sz w:val="24"/>
        </w:rPr>
        <w:t xml:space="preserve">sucu </w:t>
      </w:r>
      <w:r w:rsidR="0054154D">
        <w:rPr>
          <w:sz w:val="24"/>
        </w:rPr>
        <w:t xml:space="preserve">Vesni Vukelić, u </w:t>
      </w:r>
      <w:r w:rsidR="00B6356C">
        <w:rPr>
          <w:sz w:val="24"/>
        </w:rPr>
        <w:t xml:space="preserve">postupku radi naknadne diobe stečajne mase iza ĐURO ĐAKOVIĆ Industrijska postrojenja d.o.o. u stečaju, </w:t>
      </w:r>
      <w:r w:rsidR="00B36D01">
        <w:rPr>
          <w:sz w:val="24"/>
        </w:rPr>
        <w:t xml:space="preserve">sa sjedištem </w:t>
      </w:r>
      <w:r w:rsidR="00B6356C">
        <w:rPr>
          <w:sz w:val="24"/>
        </w:rPr>
        <w:t>Trg pobjede 13/III, Slav.Brod, OIB</w:t>
      </w:r>
      <w:r w:rsidR="00B36D01">
        <w:rPr>
          <w:sz w:val="24"/>
        </w:rPr>
        <w:t xml:space="preserve"> 06418236329, nastale iza brisanog subjekta Đuro Đaković Industrijska postrojenja d.o.o. u stečaju, Dr.Mile Budaka 1,</w:t>
      </w:r>
      <w:r w:rsidR="00B6356C">
        <w:rPr>
          <w:sz w:val="24"/>
        </w:rPr>
        <w:t xml:space="preserve"> </w:t>
      </w:r>
      <w:r w:rsidR="00BD260D">
        <w:rPr>
          <w:sz w:val="24"/>
        </w:rPr>
        <w:t xml:space="preserve">odlučujući o </w:t>
      </w:r>
      <w:r w:rsidR="00B36D01">
        <w:rPr>
          <w:sz w:val="24"/>
        </w:rPr>
        <w:t>prijedlogu stečajnog upravitelja</w:t>
      </w:r>
      <w:r w:rsidR="005C5739">
        <w:rPr>
          <w:sz w:val="24"/>
        </w:rPr>
        <w:t xml:space="preserve"> za nastavljanje postupka radi</w:t>
      </w:r>
      <w:r w:rsidR="001273D6">
        <w:rPr>
          <w:sz w:val="24"/>
        </w:rPr>
        <w:t xml:space="preserve"> naknadne diobe, dana </w:t>
      </w:r>
      <w:r w:rsidR="00B6356C">
        <w:rPr>
          <w:sz w:val="24"/>
        </w:rPr>
        <w:t>19.srpnja</w:t>
      </w:r>
      <w:r w:rsidR="00A17614">
        <w:rPr>
          <w:sz w:val="24"/>
        </w:rPr>
        <w:t xml:space="preserve"> 2017</w:t>
      </w:r>
      <w:r w:rsidR="00BD260D">
        <w:rPr>
          <w:sz w:val="24"/>
        </w:rPr>
        <w:t>.</w:t>
      </w:r>
      <w:r w:rsidR="00B36D01">
        <w:rPr>
          <w:sz w:val="24"/>
        </w:rPr>
        <w:t>g.</w:t>
      </w:r>
      <w:r w:rsidR="00FC1241">
        <w:rPr>
          <w:sz w:val="24"/>
        </w:rPr>
        <w:t xml:space="preserve"> </w:t>
      </w:r>
    </w:p>
    <w:p w:rsidRDefault="009E7626" w:rsidP="00FC1241" w:rsidR="009E7626">
      <w:pPr>
        <w:ind w:firstLine="720"/>
        <w:jc w:val="both"/>
        <w:rPr>
          <w:sz w:val="24"/>
        </w:rPr>
      </w:pP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9B4014" w:rsidP="002F747F" w:rsidR="00D445BC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</w:t>
      </w:r>
      <w:r w:rsidR="002F747F" w:rsidRPr="002F747F">
        <w:rPr>
          <w:b/>
          <w:sz w:val="24"/>
        </w:rPr>
        <w:t xml:space="preserve">    j e</w:t>
      </w:r>
    </w:p>
    <w:p w:rsidRDefault="00EF2A2D" w:rsidP="002F747F" w:rsidR="00EF2A2D" w:rsidRPr="002F747F">
      <w:pPr>
        <w:jc w:val="center"/>
        <w:rPr>
          <w:b/>
          <w:sz w:val="24"/>
        </w:rPr>
      </w:pPr>
    </w:p>
    <w:p w:rsidRDefault="002F747F" w:rsidP="0006055C" w:rsidR="002F747F">
      <w:pPr>
        <w:jc w:val="both"/>
        <w:rPr>
          <w:sz w:val="24"/>
        </w:rPr>
      </w:pPr>
    </w:p>
    <w:p w:rsidRDefault="0054154D" w:rsidP="0006055C" w:rsidR="005C5739">
      <w:pPr>
        <w:jc w:val="both"/>
        <w:rPr>
          <w:sz w:val="24"/>
        </w:rPr>
      </w:pPr>
      <w:r>
        <w:rPr>
          <w:sz w:val="24"/>
        </w:rPr>
        <w:tab/>
      </w:r>
      <w:r w:rsidR="00A17614" w:rsidRPr="00153CD6">
        <w:rPr>
          <w:b/>
          <w:sz w:val="24"/>
        </w:rPr>
        <w:t>I</w:t>
      </w:r>
      <w:r w:rsidR="00153CD6">
        <w:rPr>
          <w:sz w:val="24"/>
        </w:rPr>
        <w:t xml:space="preserve"> </w:t>
      </w:r>
      <w:r w:rsidR="00A17614">
        <w:rPr>
          <w:sz w:val="24"/>
        </w:rPr>
        <w:t xml:space="preserve">- </w:t>
      </w:r>
      <w:r w:rsidR="005C5739">
        <w:rPr>
          <w:sz w:val="24"/>
        </w:rPr>
        <w:t>Određuje se nastavljanje</w:t>
      </w:r>
      <w:r w:rsidR="00BD260D">
        <w:rPr>
          <w:sz w:val="24"/>
        </w:rPr>
        <w:t xml:space="preserve"> postupka radi naknadne diobe stečajne mase </w:t>
      </w:r>
      <w:r w:rsidR="00B36D01">
        <w:rPr>
          <w:sz w:val="24"/>
        </w:rPr>
        <w:t>iza ĐURO ĐAKOVIĆ Industrijska postrojenja d.o.o. u stečaju, sa sjedištem Trg pobjede 13/III, Slav.Brod, OIB 06418236329, nastale iza brisanog subjekta Đuro Đaković Industrijska postrojenja d.o.o. u stečaju, Dr.Mile Budaka 1.</w:t>
      </w:r>
    </w:p>
    <w:p w:rsidRDefault="00B36D01" w:rsidP="0006055C" w:rsidR="00B36D01">
      <w:pPr>
        <w:jc w:val="both"/>
        <w:rPr>
          <w:sz w:val="24"/>
        </w:rPr>
      </w:pPr>
    </w:p>
    <w:p w:rsidRDefault="00B36D01" w:rsidP="0006055C" w:rsidR="00B36D01">
      <w:pPr>
        <w:jc w:val="both"/>
        <w:rPr>
          <w:sz w:val="24"/>
        </w:rPr>
      </w:pPr>
      <w:r>
        <w:rPr>
          <w:sz w:val="24"/>
        </w:rPr>
        <w:tab/>
      </w:r>
      <w:r w:rsidRPr="00B36D01">
        <w:rPr>
          <w:b/>
          <w:sz w:val="24"/>
        </w:rPr>
        <w:t>II</w:t>
      </w:r>
      <w:r>
        <w:rPr>
          <w:b/>
          <w:sz w:val="24"/>
        </w:rPr>
        <w:t xml:space="preserve"> – </w:t>
      </w:r>
      <w:r w:rsidRPr="00B36D01">
        <w:rPr>
          <w:sz w:val="24"/>
        </w:rPr>
        <w:t xml:space="preserve">Ovlašćuje se stečajni upravitelj </w:t>
      </w:r>
      <w:r w:rsidR="00237C0D">
        <w:rPr>
          <w:sz w:val="24"/>
        </w:rPr>
        <w:t xml:space="preserve">Miroslav Mikić, </w:t>
      </w:r>
      <w:r w:rsidRPr="00B36D01">
        <w:rPr>
          <w:sz w:val="24"/>
        </w:rPr>
        <w:t xml:space="preserve">iznos </w:t>
      </w:r>
      <w:r w:rsidR="002D350F">
        <w:rPr>
          <w:sz w:val="24"/>
        </w:rPr>
        <w:t>od 877.609,15 kn</w:t>
      </w:r>
      <w:r w:rsidR="00237C0D">
        <w:rPr>
          <w:sz w:val="24"/>
        </w:rPr>
        <w:t xml:space="preserve"> </w:t>
      </w:r>
      <w:r w:rsidRPr="00B36D01">
        <w:rPr>
          <w:sz w:val="24"/>
        </w:rPr>
        <w:t xml:space="preserve">dobiven naplatom tražbine kao naknadno </w:t>
      </w:r>
      <w:r w:rsidR="00237C0D">
        <w:rPr>
          <w:sz w:val="24"/>
        </w:rPr>
        <w:t>pronađenog dijela stečajne mase, podijeliti vjerovnicima prvog isplatnog reda prema završnom popisu.</w:t>
      </w:r>
    </w:p>
    <w:p w:rsidRDefault="00237C0D" w:rsidP="0006055C" w:rsidR="00237C0D">
      <w:pPr>
        <w:jc w:val="both"/>
        <w:rPr>
          <w:sz w:val="24"/>
        </w:rPr>
      </w:pPr>
    </w:p>
    <w:p w:rsidRDefault="00237C0D" w:rsidP="0006055C" w:rsidR="00237C0D" w:rsidRPr="00B36D01">
      <w:pPr>
        <w:jc w:val="both"/>
        <w:rPr>
          <w:sz w:val="24"/>
        </w:rPr>
      </w:pPr>
      <w:r>
        <w:rPr>
          <w:sz w:val="24"/>
        </w:rPr>
        <w:tab/>
      </w:r>
      <w:r w:rsidRPr="00237C0D">
        <w:rPr>
          <w:b/>
          <w:sz w:val="24"/>
        </w:rPr>
        <w:t>III</w:t>
      </w:r>
      <w:r>
        <w:rPr>
          <w:sz w:val="24"/>
        </w:rPr>
        <w:t xml:space="preserve"> – Nakon namirenja vjerovnika, </w:t>
      </w:r>
      <w:r w:rsidR="002D350F">
        <w:rPr>
          <w:sz w:val="24"/>
        </w:rPr>
        <w:t xml:space="preserve">stečajni upravitelj položit će </w:t>
      </w:r>
      <w:r>
        <w:rPr>
          <w:sz w:val="24"/>
        </w:rPr>
        <w:t>račun stečajnom sucu.</w:t>
      </w:r>
    </w:p>
    <w:p w:rsidRDefault="00A17614" w:rsidP="0006055C" w:rsidR="005C5739">
      <w:pPr>
        <w:jc w:val="both"/>
        <w:rPr>
          <w:sz w:val="24"/>
        </w:rPr>
      </w:pPr>
      <w:r>
        <w:rPr>
          <w:sz w:val="24"/>
        </w:rPr>
        <w:tab/>
      </w:r>
    </w:p>
    <w:p w:rsidRDefault="00C063F5" w:rsidP="00C063F5" w:rsidR="00674345">
      <w:pPr>
        <w:jc w:val="center"/>
        <w:rPr>
          <w:b/>
          <w:sz w:val="24"/>
        </w:rPr>
      </w:pPr>
      <w:r w:rsidRPr="00C063F5">
        <w:rPr>
          <w:b/>
          <w:sz w:val="24"/>
        </w:rPr>
        <w:t>Obrazloženje</w:t>
      </w:r>
    </w:p>
    <w:p w:rsidRDefault="001C1FCF" w:rsidP="00C063F5" w:rsidR="001C1FCF">
      <w:pPr>
        <w:jc w:val="center"/>
        <w:rPr>
          <w:b/>
          <w:sz w:val="24"/>
        </w:rPr>
      </w:pPr>
    </w:p>
    <w:p w:rsidRDefault="001C1FCF" w:rsidP="001C1FCF" w:rsidR="00C71EC8">
      <w:pPr>
        <w:rPr>
          <w:sz w:val="24"/>
        </w:rPr>
      </w:pPr>
      <w:r>
        <w:rPr>
          <w:sz w:val="24"/>
        </w:rPr>
        <w:tab/>
      </w:r>
      <w:r w:rsidR="00C71EC8">
        <w:rPr>
          <w:sz w:val="24"/>
        </w:rPr>
        <w:t>R</w:t>
      </w:r>
      <w:r>
        <w:rPr>
          <w:sz w:val="24"/>
        </w:rPr>
        <w:t>ješenjem ovo</w:t>
      </w:r>
      <w:r w:rsidR="005C5739">
        <w:rPr>
          <w:sz w:val="24"/>
        </w:rPr>
        <w:t>g</w:t>
      </w:r>
      <w:r>
        <w:rPr>
          <w:sz w:val="24"/>
        </w:rPr>
        <w:t xml:space="preserve"> s</w:t>
      </w:r>
      <w:r w:rsidR="009F585A">
        <w:rPr>
          <w:sz w:val="24"/>
        </w:rPr>
        <w:t>uda br. St-</w:t>
      </w:r>
      <w:r w:rsidR="00C71EC8">
        <w:rPr>
          <w:sz w:val="24"/>
        </w:rPr>
        <w:t>75/2002-489</w:t>
      </w:r>
      <w:r w:rsidR="002D350F">
        <w:rPr>
          <w:sz w:val="24"/>
        </w:rPr>
        <w:t xml:space="preserve"> od </w:t>
      </w:r>
      <w:r w:rsidR="00C71EC8">
        <w:rPr>
          <w:sz w:val="24"/>
        </w:rPr>
        <w:t>25.10.2007. nakon završne diobe zaključen je</w:t>
      </w:r>
      <w:r w:rsidR="00E007C5">
        <w:rPr>
          <w:sz w:val="24"/>
        </w:rPr>
        <w:t xml:space="preserve"> stečajni postupak nad </w:t>
      </w:r>
      <w:r w:rsidR="00C211DA">
        <w:rPr>
          <w:sz w:val="24"/>
        </w:rPr>
        <w:t xml:space="preserve">dužnikom </w:t>
      </w:r>
      <w:r w:rsidR="00C71EC8">
        <w:rPr>
          <w:sz w:val="24"/>
        </w:rPr>
        <w:t>Đuro Đaković Industrijska postrojenja d.o.o. u stečaju, Dr.Mile Budaka 1</w:t>
      </w:r>
      <w:r w:rsidR="000A4DD6">
        <w:rPr>
          <w:sz w:val="24"/>
        </w:rPr>
        <w:t xml:space="preserve">, </w:t>
      </w:r>
      <w:r w:rsidR="00C71EC8">
        <w:rPr>
          <w:sz w:val="24"/>
        </w:rPr>
        <w:t>a po pravomoćnosti rješenja dužnik je brisan iz sudskog registra.</w:t>
      </w:r>
    </w:p>
    <w:p w:rsidRDefault="00C71EC8" w:rsidP="001C1FCF" w:rsidR="00C71EC8">
      <w:pPr>
        <w:rPr>
          <w:sz w:val="24"/>
        </w:rPr>
      </w:pPr>
      <w:r>
        <w:rPr>
          <w:sz w:val="24"/>
        </w:rPr>
        <w:tab/>
        <w:t xml:space="preserve">Podneskom od 03.lipnja 2016.g.stečajni upravitelj Miroslav Mikić izvijestio je stečajnog suca da je uspješno okončana parnica koju je stečajni dužnik vodio protiv tuženika Montaža d.d. Zagreb jer je u tom postupku donesena pravomoćna presuda kojom je stečajnoj masi dosuđena utužena tražbina. </w:t>
      </w:r>
    </w:p>
    <w:p w:rsidRDefault="00C71EC8" w:rsidP="001C1FCF" w:rsidR="002D350F">
      <w:pPr>
        <w:rPr>
          <w:sz w:val="24"/>
        </w:rPr>
      </w:pPr>
      <w:r>
        <w:rPr>
          <w:sz w:val="24"/>
        </w:rPr>
        <w:tab/>
      </w:r>
    </w:p>
    <w:p w:rsidRDefault="002D350F" w:rsidP="002D350F" w:rsidR="002D350F">
      <w:pPr>
        <w:jc w:val="right"/>
        <w:rPr>
          <w:b/>
          <w:sz w:val="24"/>
        </w:rPr>
      </w:pPr>
      <w:r>
        <w:rPr>
          <w:b/>
          <w:sz w:val="24"/>
        </w:rPr>
        <w:lastRenderedPageBreak/>
        <w:t>Broj: 1/St-660/2017-2</w:t>
      </w:r>
    </w:p>
    <w:p w:rsidRDefault="002D350F" w:rsidP="002D350F" w:rsidR="002D350F">
      <w:pPr>
        <w:jc w:val="right"/>
        <w:rPr>
          <w:sz w:val="24"/>
        </w:rPr>
      </w:pPr>
    </w:p>
    <w:p w:rsidRDefault="002D350F" w:rsidP="001C1FCF" w:rsidR="001C1FCF">
      <w:pPr>
        <w:rPr>
          <w:sz w:val="24"/>
        </w:rPr>
      </w:pPr>
      <w:r>
        <w:rPr>
          <w:sz w:val="24"/>
        </w:rPr>
        <w:tab/>
      </w:r>
      <w:r w:rsidR="00C71EC8">
        <w:rPr>
          <w:sz w:val="24"/>
        </w:rPr>
        <w:t>Iz tih razloga, a na njegov prijedlog, sud je rješenjem St-75/2002-544 od 29.07.2016.g. odredio upis u sudski registar stečajne mase iza brisanog dužnika te je stečajnoj masi dodijeljen novi broj OIB-a</w:t>
      </w:r>
      <w:r w:rsidR="0067771C">
        <w:rPr>
          <w:sz w:val="24"/>
        </w:rPr>
        <w:t>.</w:t>
      </w:r>
    </w:p>
    <w:p w:rsidRDefault="0067771C" w:rsidP="0067771C" w:rsidR="001C1FCF">
      <w:pPr>
        <w:rPr>
          <w:sz w:val="24"/>
        </w:rPr>
      </w:pPr>
      <w:r>
        <w:rPr>
          <w:sz w:val="24"/>
        </w:rPr>
        <w:tab/>
        <w:t>Pisanim podneskom od 21.06.2017.g. stečajni upravitelj podnio je izvješće u kom predlaže</w:t>
      </w:r>
      <w:r w:rsidR="00466290">
        <w:rPr>
          <w:sz w:val="24"/>
        </w:rPr>
        <w:t xml:space="preserve"> stečajnom sudu donijeti rješenje o nastavljanju postupka radi naknadne diobe</w:t>
      </w:r>
      <w:r>
        <w:rPr>
          <w:sz w:val="24"/>
        </w:rPr>
        <w:t xml:space="preserve"> jer su u međuvremenu ostvarena novčana sredstva naplatom dosuđene tražbine po pravomoćnoj presudi u ukupnom iznosu 879.760,10 kn.</w:t>
      </w:r>
    </w:p>
    <w:p w:rsidRDefault="002D350F" w:rsidP="0067771C" w:rsidR="0067771C">
      <w:pPr>
        <w:rPr>
          <w:sz w:val="24"/>
        </w:rPr>
      </w:pPr>
      <w:r>
        <w:rPr>
          <w:sz w:val="24"/>
        </w:rPr>
        <w:tab/>
      </w:r>
      <w:r w:rsidR="0067771C">
        <w:rPr>
          <w:sz w:val="24"/>
        </w:rPr>
        <w:t>Od navedenog iznosa namireni su troškovi i obveze stečajne mase nastali nakon zaključenja stečajnog postupka u iznosu 1.500,00 kn, tako da iznos od 877.609,15 kn ostaje raspoloživ za diobu vjerovnicima.</w:t>
      </w:r>
    </w:p>
    <w:p w:rsidRDefault="0067771C" w:rsidP="0067771C" w:rsidR="0067771C">
      <w:pPr>
        <w:rPr>
          <w:sz w:val="24"/>
        </w:rPr>
      </w:pPr>
      <w:r>
        <w:rPr>
          <w:sz w:val="24"/>
        </w:rPr>
        <w:tab/>
        <w:t>Obzirom da prema završnom popisu ukupno neizmirene tražbine vjerovnika prvog višeg isplatnog reda iznose 9.910.380,12 kn, to se vjerovnici namiruju za daljnjih 8,</w:t>
      </w:r>
      <w:r w:rsidR="0058166A">
        <w:rPr>
          <w:sz w:val="24"/>
        </w:rPr>
        <w:t>8</w:t>
      </w:r>
      <w:r>
        <w:rPr>
          <w:sz w:val="24"/>
        </w:rPr>
        <w:t>55%.</w:t>
      </w:r>
    </w:p>
    <w:p w:rsidRDefault="0067771C" w:rsidP="0067771C" w:rsidR="0067771C">
      <w:pPr>
        <w:rPr>
          <w:sz w:val="24"/>
        </w:rPr>
      </w:pPr>
      <w:r>
        <w:rPr>
          <w:sz w:val="24"/>
        </w:rPr>
        <w:tab/>
        <w:t xml:space="preserve">Uz izvješće, stečajni upravitelj dostavio je </w:t>
      </w:r>
      <w:r w:rsidR="0058166A">
        <w:rPr>
          <w:sz w:val="24"/>
        </w:rPr>
        <w:t>prijedlog podjele prema završnom popisu.</w:t>
      </w:r>
    </w:p>
    <w:p w:rsidRDefault="0058166A" w:rsidP="0058166A" w:rsidR="00D52F09">
      <w:pPr>
        <w:rPr>
          <w:sz w:val="24"/>
        </w:rPr>
      </w:pPr>
      <w:r>
        <w:rPr>
          <w:sz w:val="24"/>
        </w:rPr>
        <w:tab/>
        <w:t>Razmatrajući prijedlog stečajnog upravitelja, sud je izvršio uvid u spis i sve priložene isprave te je utvrdio da je stečajni upravitelj nakon zaključenja stečajnog postupka naknadno ostvario novčani priljev koji ulazi u stečajnu masu i koji je dostatan za naknadnu diobu vjerovnicima prvog isplatnog reda u visini 8,855% neizmirenih tražbina, pa je iz tih razloga valjalo odlučiti kao u izreci ovog rješenja na temelju odredbe čl.199 st 1 toč.3</w:t>
      </w:r>
      <w:r w:rsidR="00A7046C">
        <w:rPr>
          <w:sz w:val="24"/>
        </w:rPr>
        <w:t xml:space="preserve"> i čl.201</w:t>
      </w:r>
      <w:r>
        <w:rPr>
          <w:sz w:val="24"/>
        </w:rPr>
        <w:t xml:space="preserve"> </w:t>
      </w:r>
      <w:r w:rsidR="00250622">
        <w:rPr>
          <w:sz w:val="24"/>
        </w:rPr>
        <w:t>Stečajnog zakona (NN br.</w:t>
      </w:r>
      <w:r>
        <w:rPr>
          <w:sz w:val="24"/>
        </w:rPr>
        <w:t>44/96,29/99,129/00,123/03,82/06,116/10,25/12 i 133/12</w:t>
      </w:r>
      <w:r w:rsidR="00250622">
        <w:rPr>
          <w:sz w:val="24"/>
        </w:rPr>
        <w:t>)</w:t>
      </w:r>
      <w:r>
        <w:rPr>
          <w:sz w:val="24"/>
        </w:rPr>
        <w:t>.</w:t>
      </w:r>
    </w:p>
    <w:p w:rsidRDefault="00F97344" w:rsidP="00126E17" w:rsidR="00F97344" w:rsidRPr="00126E17">
      <w:pPr>
        <w:jc w:val="both"/>
        <w:rPr>
          <w:sz w:val="24"/>
        </w:rPr>
      </w:pPr>
      <w:r w:rsidRPr="00126E17">
        <w:rPr>
          <w:sz w:val="24"/>
        </w:rPr>
        <w:t xml:space="preserve">                                  </w:t>
      </w:r>
    </w:p>
    <w:p w:rsidRDefault="00126E17" w:rsidP="0006055C" w:rsidR="008306F4" w:rsidRPr="00126E17">
      <w:pPr>
        <w:jc w:val="both"/>
        <w:rPr>
          <w:sz w:val="24"/>
        </w:rPr>
      </w:pPr>
      <w:r w:rsidRPr="00126E17">
        <w:rPr>
          <w:sz w:val="24"/>
        </w:rPr>
        <w:tab/>
      </w:r>
      <w:r w:rsidR="008306F4" w:rsidRPr="00126E17">
        <w:rPr>
          <w:sz w:val="24"/>
        </w:rPr>
        <w:t xml:space="preserve"> </w:t>
      </w:r>
    </w:p>
    <w:p w:rsidRDefault="0054154D" w:rsidP="0006055C" w:rsidR="000605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    </w:t>
      </w:r>
      <w:r w:rsidR="00EA4F62">
        <w:rPr>
          <w:sz w:val="24"/>
        </w:rPr>
        <w:t xml:space="preserve">      </w:t>
      </w:r>
      <w:r>
        <w:rPr>
          <w:sz w:val="24"/>
        </w:rPr>
        <w:t xml:space="preserve"> U Slav.Brodu, </w:t>
      </w:r>
      <w:r w:rsidR="0067771C">
        <w:rPr>
          <w:sz w:val="24"/>
        </w:rPr>
        <w:t>19.srpnja</w:t>
      </w:r>
      <w:r w:rsidR="0072304F">
        <w:rPr>
          <w:sz w:val="24"/>
        </w:rPr>
        <w:t xml:space="preserve"> 2017</w:t>
      </w:r>
      <w:r w:rsidR="00C211DA">
        <w:rPr>
          <w:sz w:val="24"/>
        </w:rPr>
        <w:t>.</w:t>
      </w:r>
      <w:r w:rsidR="0067771C">
        <w:rPr>
          <w:sz w:val="24"/>
        </w:rPr>
        <w:t>g.</w:t>
      </w:r>
    </w:p>
    <w:p w:rsidRDefault="00674345" w:rsidP="0006055C" w:rsidR="0006055C">
      <w:pPr>
        <w:jc w:val="both"/>
        <w:rPr>
          <w:sz w:val="24"/>
        </w:rPr>
      </w:pPr>
      <w:r>
        <w:rPr>
          <w:sz w:val="24"/>
        </w:rPr>
        <w:t xml:space="preserve">  </w:t>
      </w:r>
    </w:p>
    <w:p w:rsidRDefault="0006055C" w:rsidP="0006055C" w:rsidR="0006055C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</w:t>
      </w:r>
      <w:r w:rsidR="00012CE1">
        <w:rPr>
          <w:sz w:val="24"/>
        </w:rPr>
        <w:t xml:space="preserve">    </w:t>
      </w:r>
      <w:r w:rsidR="008306F4">
        <w:rPr>
          <w:sz w:val="24"/>
        </w:rPr>
        <w:t xml:space="preserve">  </w:t>
      </w:r>
      <w:r w:rsidR="00674345">
        <w:rPr>
          <w:sz w:val="24"/>
        </w:rPr>
        <w:t xml:space="preserve">  </w:t>
      </w:r>
      <w:r w:rsidR="00EF2A2D">
        <w:rPr>
          <w:sz w:val="24"/>
        </w:rPr>
        <w:t xml:space="preserve">    </w:t>
      </w:r>
      <w:r>
        <w:rPr>
          <w:sz w:val="24"/>
        </w:rPr>
        <w:t>STEČAJNI SUDAC:</w:t>
      </w:r>
    </w:p>
    <w:p w:rsidRDefault="0006055C" w:rsidP="00706F4B" w:rsidR="006D1223">
      <w:pPr>
        <w:jc w:val="both"/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</w:t>
      </w:r>
      <w:r w:rsidR="0086796F">
        <w:rPr>
          <w:sz w:val="24"/>
        </w:rPr>
        <w:t xml:space="preserve">                           </w:t>
      </w:r>
      <w:r w:rsidR="002F747F">
        <w:rPr>
          <w:sz w:val="24"/>
        </w:rPr>
        <w:t xml:space="preserve">   </w:t>
      </w:r>
      <w:r w:rsidR="008306F4">
        <w:rPr>
          <w:sz w:val="24"/>
        </w:rPr>
        <w:t xml:space="preserve">           </w:t>
      </w:r>
      <w:r w:rsidR="00674345">
        <w:rPr>
          <w:sz w:val="24"/>
        </w:rPr>
        <w:t xml:space="preserve">      </w:t>
      </w:r>
      <w:r w:rsidR="00EF2A2D">
        <w:rPr>
          <w:sz w:val="24"/>
        </w:rPr>
        <w:t xml:space="preserve">  </w:t>
      </w:r>
      <w:smartTag w:element="metricconverter" w:uri="urn:schemas-microsoft-com:office:smarttags">
        <w:r>
          <w:rPr>
            <w:sz w:val="24"/>
          </w:rPr>
          <w:t>Vesna Vukelić</w:t>
        </w:r>
      </w:smartTag>
    </w:p>
    <w:p w:rsidRDefault="0072304F" w:rsidP="0072304F" w:rsidR="0072304F">
      <w:pPr>
        <w:jc w:val="right"/>
        <w:rPr>
          <w:sz w:val="22"/>
          <w:szCs w:val="22"/>
        </w:rPr>
      </w:pPr>
    </w:p>
    <w:p w:rsidRDefault="00C65B26" w:rsidP="00C65B26" w:rsidR="00C65B26">
      <w:pPr>
        <w:rPr>
          <w:sz w:val="24"/>
        </w:rPr>
      </w:pPr>
    </w:p>
    <w:p w:rsidRDefault="0067771C" w:rsidP="00C65B26" w:rsidR="00C65B26" w:rsidRPr="008F103C">
      <w:pPr>
        <w:rPr>
          <w:b/>
        </w:rPr>
      </w:pPr>
      <w:r>
        <w:rPr>
          <w:b/>
        </w:rPr>
        <w:t>NAPUTAK O PRAVNOM</w:t>
      </w:r>
      <w:r w:rsidR="00C65B26" w:rsidRPr="008F103C">
        <w:rPr>
          <w:b/>
        </w:rPr>
        <w:t xml:space="preserve"> LIJEKU:</w:t>
      </w:r>
    </w:p>
    <w:p w:rsidRDefault="00C65B26" w:rsidP="00C65B26" w:rsidR="00C65B26" w:rsidRPr="008F103C">
      <w:r w:rsidRPr="008F103C">
        <w:t>Protiv ovog rješenja može se izjaviti žalba u roku od 8 dana</w:t>
      </w:r>
    </w:p>
    <w:p w:rsidRDefault="00C65B26" w:rsidP="00C65B26" w:rsidR="00C65B26" w:rsidRPr="008F103C">
      <w:r w:rsidRPr="008F103C">
        <w:t>od dana dostave rješenja, a dostava se smatra obavljenom</w:t>
      </w:r>
    </w:p>
    <w:p w:rsidRDefault="00C65B26" w:rsidP="00C65B26" w:rsidR="00C65B26" w:rsidRPr="008F103C">
      <w:r w:rsidRPr="008F103C">
        <w:t xml:space="preserve">istekom osmog dana od dana objave pismena na mrežnoj </w:t>
      </w:r>
    </w:p>
    <w:p w:rsidRDefault="00C65B26" w:rsidP="00C65B26" w:rsidR="00C65B26" w:rsidRPr="008F103C">
      <w:r w:rsidRPr="008F103C">
        <w:t>stanici e-Oglasna ploča suda.</w:t>
      </w:r>
    </w:p>
    <w:p w:rsidRDefault="00C65B26" w:rsidP="0072304F" w:rsidR="00C65B26" w:rsidRPr="00153CD6">
      <w:pPr>
        <w:jc w:val="right"/>
        <w:rPr>
          <w:sz w:val="22"/>
          <w:szCs w:val="22"/>
        </w:rPr>
      </w:pPr>
    </w:p>
    <w:p w:rsidRDefault="00E007C5" w:rsidP="00E007C5" w:rsidR="00E007C5">
      <w:pPr>
        <w:jc w:val="both"/>
        <w:rPr>
          <w:sz w:val="24"/>
        </w:rPr>
      </w:pPr>
      <w:r>
        <w:rPr>
          <w:sz w:val="24"/>
        </w:rPr>
        <w:t>Dostaviti</w:t>
      </w:r>
      <w:r w:rsidR="007A340B">
        <w:rPr>
          <w:sz w:val="24"/>
        </w:rPr>
        <w:t xml:space="preserve"> putem mrežne stanice e-O</w:t>
      </w:r>
      <w:r w:rsidR="008E2B57">
        <w:rPr>
          <w:sz w:val="24"/>
        </w:rPr>
        <w:t>glasna ploča</w:t>
      </w:r>
      <w:r w:rsidR="00663439">
        <w:rPr>
          <w:sz w:val="24"/>
        </w:rPr>
        <w:t xml:space="preserve"> </w:t>
      </w:r>
      <w:r>
        <w:rPr>
          <w:sz w:val="24"/>
        </w:rPr>
        <w:t>:</w:t>
      </w:r>
    </w:p>
    <w:p w:rsidRDefault="00E007C5" w:rsidP="00E007C5" w:rsidR="00C211DA">
      <w:pPr>
        <w:jc w:val="both"/>
        <w:rPr>
          <w:sz w:val="24"/>
        </w:rPr>
      </w:pPr>
      <w:r>
        <w:rPr>
          <w:sz w:val="24"/>
        </w:rPr>
        <w:t xml:space="preserve">1. </w:t>
      </w:r>
      <w:r w:rsidR="00A7046C">
        <w:rPr>
          <w:sz w:val="24"/>
        </w:rPr>
        <w:t>stečajnom upravitelju</w:t>
      </w:r>
    </w:p>
    <w:p w:rsidRDefault="00C65B26" w:rsidP="00A7046C" w:rsidR="00C65B26">
      <w:pPr>
        <w:jc w:val="both"/>
        <w:rPr>
          <w:sz w:val="24"/>
        </w:rPr>
      </w:pPr>
    </w:p>
    <w:p w:rsidRDefault="00CD5FD4" w:rsidP="00E007C5" w:rsidR="00CD5FD4">
      <w:pPr>
        <w:jc w:val="both"/>
        <w:rPr>
          <w:sz w:val="24"/>
        </w:rPr>
      </w:pPr>
    </w:p>
    <w:p w:rsidRDefault="000D2F88" w:rsidP="0006055C" w:rsidR="000D2F88">
      <w:pPr>
        <w:jc w:val="both"/>
        <w:rPr>
          <w:sz w:val="24"/>
        </w:rPr>
      </w:pPr>
    </w:p>
    <w:sectPr w:rsidR="000D2F88">
      <w:headerReference w:type="default" r:id="rId10"/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7AD" w:rsidP="0076150B" w:rsidR="00B077AD">
      <w:r>
        <w:separator/>
      </w:r>
    </w:p>
  </w:endnote>
  <w:endnote w:id="0" w:type="continuationSeparator">
    <w:p w:rsidRDefault="00B077AD" w:rsidP="0076150B" w:rsidR="00B07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7AD" w:rsidP="0076150B" w:rsidR="00B077AD">
      <w:r>
        <w:separator/>
      </w:r>
    </w:p>
  </w:footnote>
  <w:footnote w:id="0" w:type="continuationSeparator">
    <w:p w:rsidRDefault="00B077AD" w:rsidP="0076150B" w:rsidR="00B077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0B" w:rsidR="0076150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11573">
      <w:rPr>
        <w:noProof/>
      </w:rPr>
      <w:t>1</w:t>
    </w:r>
    <w:r>
      <w:fldChar w:fldCharType="end"/>
    </w:r>
  </w:p>
  <w:p w:rsidRDefault="0076150B" w:rsidR="007615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CE1"/>
    <w:rsid w:val="00015669"/>
    <w:rsid w:val="00023946"/>
    <w:rsid w:val="000246AA"/>
    <w:rsid w:val="00032323"/>
    <w:rsid w:val="00034E55"/>
    <w:rsid w:val="00042D50"/>
    <w:rsid w:val="0004501B"/>
    <w:rsid w:val="0004719A"/>
    <w:rsid w:val="00052F0B"/>
    <w:rsid w:val="00053CEE"/>
    <w:rsid w:val="0006055C"/>
    <w:rsid w:val="000758C9"/>
    <w:rsid w:val="00092A09"/>
    <w:rsid w:val="000A3D7C"/>
    <w:rsid w:val="000A4DD6"/>
    <w:rsid w:val="000A51E1"/>
    <w:rsid w:val="000D2F88"/>
    <w:rsid w:val="000D5DB6"/>
    <w:rsid w:val="000E2479"/>
    <w:rsid w:val="000E3270"/>
    <w:rsid w:val="000E6F3C"/>
    <w:rsid w:val="000F4D4E"/>
    <w:rsid w:val="00100FD8"/>
    <w:rsid w:val="00102349"/>
    <w:rsid w:val="00103DA5"/>
    <w:rsid w:val="00120832"/>
    <w:rsid w:val="00126E17"/>
    <w:rsid w:val="001273D6"/>
    <w:rsid w:val="00130909"/>
    <w:rsid w:val="001342F1"/>
    <w:rsid w:val="00146DD3"/>
    <w:rsid w:val="00153CD6"/>
    <w:rsid w:val="00156B39"/>
    <w:rsid w:val="00164E12"/>
    <w:rsid w:val="001A45AB"/>
    <w:rsid w:val="001A6BED"/>
    <w:rsid w:val="001C1FCF"/>
    <w:rsid w:val="002233CF"/>
    <w:rsid w:val="00232FE1"/>
    <w:rsid w:val="00233457"/>
    <w:rsid w:val="00233ACC"/>
    <w:rsid w:val="00237C0D"/>
    <w:rsid w:val="00250622"/>
    <w:rsid w:val="002508D4"/>
    <w:rsid w:val="00251994"/>
    <w:rsid w:val="00251F5F"/>
    <w:rsid w:val="002532F0"/>
    <w:rsid w:val="00255B9D"/>
    <w:rsid w:val="0026585E"/>
    <w:rsid w:val="002760E9"/>
    <w:rsid w:val="002778BD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C1103"/>
    <w:rsid w:val="002C4BBD"/>
    <w:rsid w:val="002D350F"/>
    <w:rsid w:val="002E7053"/>
    <w:rsid w:val="002F2078"/>
    <w:rsid w:val="002F26FB"/>
    <w:rsid w:val="002F2E27"/>
    <w:rsid w:val="002F747F"/>
    <w:rsid w:val="00304E1E"/>
    <w:rsid w:val="003306EF"/>
    <w:rsid w:val="00331C27"/>
    <w:rsid w:val="00333AF3"/>
    <w:rsid w:val="00341C5B"/>
    <w:rsid w:val="00345DBF"/>
    <w:rsid w:val="00346C94"/>
    <w:rsid w:val="00347B63"/>
    <w:rsid w:val="00373E91"/>
    <w:rsid w:val="00391412"/>
    <w:rsid w:val="003975AF"/>
    <w:rsid w:val="003A2CAA"/>
    <w:rsid w:val="003B6DB7"/>
    <w:rsid w:val="003E517A"/>
    <w:rsid w:val="003E642D"/>
    <w:rsid w:val="003F1FEF"/>
    <w:rsid w:val="003F60FF"/>
    <w:rsid w:val="00401053"/>
    <w:rsid w:val="00414710"/>
    <w:rsid w:val="00425654"/>
    <w:rsid w:val="00441C03"/>
    <w:rsid w:val="00446C85"/>
    <w:rsid w:val="004644F8"/>
    <w:rsid w:val="00466290"/>
    <w:rsid w:val="00474FA3"/>
    <w:rsid w:val="00477DF6"/>
    <w:rsid w:val="00482EAC"/>
    <w:rsid w:val="00495F52"/>
    <w:rsid w:val="004A49B5"/>
    <w:rsid w:val="004B10B1"/>
    <w:rsid w:val="004B261A"/>
    <w:rsid w:val="004C7473"/>
    <w:rsid w:val="004C7FE7"/>
    <w:rsid w:val="004D1F91"/>
    <w:rsid w:val="004D2943"/>
    <w:rsid w:val="004E0BE8"/>
    <w:rsid w:val="004E377B"/>
    <w:rsid w:val="004E6CEA"/>
    <w:rsid w:val="004F05AA"/>
    <w:rsid w:val="004F7546"/>
    <w:rsid w:val="00500221"/>
    <w:rsid w:val="00503849"/>
    <w:rsid w:val="005039C4"/>
    <w:rsid w:val="005053C6"/>
    <w:rsid w:val="00540633"/>
    <w:rsid w:val="00540842"/>
    <w:rsid w:val="00540922"/>
    <w:rsid w:val="0054154D"/>
    <w:rsid w:val="00542640"/>
    <w:rsid w:val="00547F4A"/>
    <w:rsid w:val="005565D9"/>
    <w:rsid w:val="00567AC3"/>
    <w:rsid w:val="0057336A"/>
    <w:rsid w:val="00574E85"/>
    <w:rsid w:val="0058166A"/>
    <w:rsid w:val="00582280"/>
    <w:rsid w:val="005824D7"/>
    <w:rsid w:val="005861B2"/>
    <w:rsid w:val="005B6275"/>
    <w:rsid w:val="005B757B"/>
    <w:rsid w:val="005B7FB0"/>
    <w:rsid w:val="005C5739"/>
    <w:rsid w:val="005D27C0"/>
    <w:rsid w:val="005D3E21"/>
    <w:rsid w:val="005D49B4"/>
    <w:rsid w:val="005D7896"/>
    <w:rsid w:val="00607F20"/>
    <w:rsid w:val="00610778"/>
    <w:rsid w:val="0062771E"/>
    <w:rsid w:val="00627C47"/>
    <w:rsid w:val="00640980"/>
    <w:rsid w:val="00654945"/>
    <w:rsid w:val="00663439"/>
    <w:rsid w:val="00674345"/>
    <w:rsid w:val="00674F92"/>
    <w:rsid w:val="0067771C"/>
    <w:rsid w:val="006842D1"/>
    <w:rsid w:val="0069191F"/>
    <w:rsid w:val="00693D92"/>
    <w:rsid w:val="00694335"/>
    <w:rsid w:val="006961A8"/>
    <w:rsid w:val="006A6DE9"/>
    <w:rsid w:val="006B270F"/>
    <w:rsid w:val="006D1223"/>
    <w:rsid w:val="006E68B5"/>
    <w:rsid w:val="006F2157"/>
    <w:rsid w:val="007069CC"/>
    <w:rsid w:val="00706F4B"/>
    <w:rsid w:val="0072304F"/>
    <w:rsid w:val="0075577F"/>
    <w:rsid w:val="0076150B"/>
    <w:rsid w:val="007701D9"/>
    <w:rsid w:val="00771360"/>
    <w:rsid w:val="0077706D"/>
    <w:rsid w:val="007847F9"/>
    <w:rsid w:val="00795203"/>
    <w:rsid w:val="007A340B"/>
    <w:rsid w:val="007B7A45"/>
    <w:rsid w:val="007C00F5"/>
    <w:rsid w:val="007C1CCB"/>
    <w:rsid w:val="007C1D50"/>
    <w:rsid w:val="007E0234"/>
    <w:rsid w:val="008204F0"/>
    <w:rsid w:val="00822E7C"/>
    <w:rsid w:val="00826EBB"/>
    <w:rsid w:val="00827866"/>
    <w:rsid w:val="008306F4"/>
    <w:rsid w:val="008357DC"/>
    <w:rsid w:val="0084317F"/>
    <w:rsid w:val="00846F69"/>
    <w:rsid w:val="008635D6"/>
    <w:rsid w:val="0086796F"/>
    <w:rsid w:val="0087588D"/>
    <w:rsid w:val="0088195B"/>
    <w:rsid w:val="00883E58"/>
    <w:rsid w:val="00891E5F"/>
    <w:rsid w:val="00896652"/>
    <w:rsid w:val="008A6B78"/>
    <w:rsid w:val="008B0A99"/>
    <w:rsid w:val="008B2871"/>
    <w:rsid w:val="008B362B"/>
    <w:rsid w:val="008C1B23"/>
    <w:rsid w:val="008C3C44"/>
    <w:rsid w:val="008D172F"/>
    <w:rsid w:val="008E2B57"/>
    <w:rsid w:val="008E4CE1"/>
    <w:rsid w:val="008E6EF0"/>
    <w:rsid w:val="008F1DFC"/>
    <w:rsid w:val="0090315C"/>
    <w:rsid w:val="009046F9"/>
    <w:rsid w:val="00907D46"/>
    <w:rsid w:val="009103EE"/>
    <w:rsid w:val="00912A08"/>
    <w:rsid w:val="009174B2"/>
    <w:rsid w:val="00926E0B"/>
    <w:rsid w:val="009373D4"/>
    <w:rsid w:val="00941882"/>
    <w:rsid w:val="00951FD0"/>
    <w:rsid w:val="009619BB"/>
    <w:rsid w:val="0096420E"/>
    <w:rsid w:val="00985EDA"/>
    <w:rsid w:val="00992E97"/>
    <w:rsid w:val="00996033"/>
    <w:rsid w:val="009A2EE9"/>
    <w:rsid w:val="009A4CBA"/>
    <w:rsid w:val="009A6663"/>
    <w:rsid w:val="009A793D"/>
    <w:rsid w:val="009B4014"/>
    <w:rsid w:val="009B548D"/>
    <w:rsid w:val="009B7329"/>
    <w:rsid w:val="009B75A6"/>
    <w:rsid w:val="009C4F65"/>
    <w:rsid w:val="009E50C5"/>
    <w:rsid w:val="009E7626"/>
    <w:rsid w:val="009F5049"/>
    <w:rsid w:val="009F585A"/>
    <w:rsid w:val="009F59E5"/>
    <w:rsid w:val="00A17614"/>
    <w:rsid w:val="00A250AE"/>
    <w:rsid w:val="00A26A57"/>
    <w:rsid w:val="00A50367"/>
    <w:rsid w:val="00A51050"/>
    <w:rsid w:val="00A5520C"/>
    <w:rsid w:val="00A60AEF"/>
    <w:rsid w:val="00A61F4C"/>
    <w:rsid w:val="00A7046C"/>
    <w:rsid w:val="00A76ED4"/>
    <w:rsid w:val="00A802EB"/>
    <w:rsid w:val="00A84C1C"/>
    <w:rsid w:val="00A91DD8"/>
    <w:rsid w:val="00AA10BE"/>
    <w:rsid w:val="00AA46FB"/>
    <w:rsid w:val="00AA5DC0"/>
    <w:rsid w:val="00AC4020"/>
    <w:rsid w:val="00AE2256"/>
    <w:rsid w:val="00AF0D10"/>
    <w:rsid w:val="00AF70DC"/>
    <w:rsid w:val="00B077AD"/>
    <w:rsid w:val="00B2199D"/>
    <w:rsid w:val="00B31CE9"/>
    <w:rsid w:val="00B33DFD"/>
    <w:rsid w:val="00B36D01"/>
    <w:rsid w:val="00B425FC"/>
    <w:rsid w:val="00B439A2"/>
    <w:rsid w:val="00B50867"/>
    <w:rsid w:val="00B6356C"/>
    <w:rsid w:val="00B70571"/>
    <w:rsid w:val="00B70819"/>
    <w:rsid w:val="00B72939"/>
    <w:rsid w:val="00B77DCC"/>
    <w:rsid w:val="00B87F43"/>
    <w:rsid w:val="00B934CF"/>
    <w:rsid w:val="00B94512"/>
    <w:rsid w:val="00BA72AA"/>
    <w:rsid w:val="00BB28EE"/>
    <w:rsid w:val="00BB5018"/>
    <w:rsid w:val="00BB6921"/>
    <w:rsid w:val="00BD260D"/>
    <w:rsid w:val="00BE3015"/>
    <w:rsid w:val="00BE4B29"/>
    <w:rsid w:val="00BE6738"/>
    <w:rsid w:val="00C063F5"/>
    <w:rsid w:val="00C1130A"/>
    <w:rsid w:val="00C1451A"/>
    <w:rsid w:val="00C205D3"/>
    <w:rsid w:val="00C211DA"/>
    <w:rsid w:val="00C3309D"/>
    <w:rsid w:val="00C4554F"/>
    <w:rsid w:val="00C65B26"/>
    <w:rsid w:val="00C71EC8"/>
    <w:rsid w:val="00C75100"/>
    <w:rsid w:val="00C97171"/>
    <w:rsid w:val="00CA16E5"/>
    <w:rsid w:val="00CB071E"/>
    <w:rsid w:val="00CB3C69"/>
    <w:rsid w:val="00CB4563"/>
    <w:rsid w:val="00CB4948"/>
    <w:rsid w:val="00CC797E"/>
    <w:rsid w:val="00CD5FD4"/>
    <w:rsid w:val="00CE3E86"/>
    <w:rsid w:val="00CE6225"/>
    <w:rsid w:val="00CF1B1D"/>
    <w:rsid w:val="00CF6FC9"/>
    <w:rsid w:val="00D03A85"/>
    <w:rsid w:val="00D05FF0"/>
    <w:rsid w:val="00D2142F"/>
    <w:rsid w:val="00D21DE0"/>
    <w:rsid w:val="00D2248B"/>
    <w:rsid w:val="00D36DD9"/>
    <w:rsid w:val="00D445BC"/>
    <w:rsid w:val="00D46833"/>
    <w:rsid w:val="00D51863"/>
    <w:rsid w:val="00D52F09"/>
    <w:rsid w:val="00D538FF"/>
    <w:rsid w:val="00D5552E"/>
    <w:rsid w:val="00D55DBF"/>
    <w:rsid w:val="00D60784"/>
    <w:rsid w:val="00D82701"/>
    <w:rsid w:val="00D93C9E"/>
    <w:rsid w:val="00DB606E"/>
    <w:rsid w:val="00DB71A6"/>
    <w:rsid w:val="00DC1BF3"/>
    <w:rsid w:val="00DC33A1"/>
    <w:rsid w:val="00DD35EA"/>
    <w:rsid w:val="00E007C5"/>
    <w:rsid w:val="00E116B5"/>
    <w:rsid w:val="00E1633E"/>
    <w:rsid w:val="00E21C87"/>
    <w:rsid w:val="00E45A76"/>
    <w:rsid w:val="00E54050"/>
    <w:rsid w:val="00E611E9"/>
    <w:rsid w:val="00E62FD0"/>
    <w:rsid w:val="00E718E9"/>
    <w:rsid w:val="00E753F8"/>
    <w:rsid w:val="00E96E3D"/>
    <w:rsid w:val="00E97C73"/>
    <w:rsid w:val="00EA10EC"/>
    <w:rsid w:val="00EA3E4A"/>
    <w:rsid w:val="00EA4F62"/>
    <w:rsid w:val="00EC6FBE"/>
    <w:rsid w:val="00ED0248"/>
    <w:rsid w:val="00EF0C5D"/>
    <w:rsid w:val="00EF2A2D"/>
    <w:rsid w:val="00F05331"/>
    <w:rsid w:val="00F11573"/>
    <w:rsid w:val="00F12512"/>
    <w:rsid w:val="00F168B7"/>
    <w:rsid w:val="00F2118B"/>
    <w:rsid w:val="00F21C81"/>
    <w:rsid w:val="00F45C44"/>
    <w:rsid w:val="00F600F0"/>
    <w:rsid w:val="00F67D09"/>
    <w:rsid w:val="00F70160"/>
    <w:rsid w:val="00F72758"/>
    <w:rsid w:val="00F823FF"/>
    <w:rsid w:val="00F82A94"/>
    <w:rsid w:val="00F847A1"/>
    <w:rsid w:val="00F92B5F"/>
    <w:rsid w:val="00F9667C"/>
    <w:rsid w:val="00F97344"/>
    <w:rsid w:val="00FA0063"/>
    <w:rsid w:val="00FA36EA"/>
    <w:rsid w:val="00FA64CF"/>
    <w:rsid w:val="00FC1241"/>
    <w:rsid w:val="00FD58A4"/>
    <w:rsid w:val="00FD71EB"/>
    <w:rsid w:val="00FE3542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615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150B"/>
  </w:style>
  <w:style w:styleId="Podnoje" w:type="paragraph">
    <w:name w:val="footer"/>
    <w:basedOn w:val="Normal"/>
    <w:link w:val="PodnojeChar"/>
    <w:rsid w:val="007615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6150B"/>
  </w:style>
  <w:style w:styleId="Tekstrezerviranogmjesta" w:type="character">
    <w:name w:val="Placeholder Text"/>
    <w:basedOn w:val="Zadanifontodlomka"/>
    <w:uiPriority w:val="99"/>
    <w:semiHidden/>
    <w:rsid w:val="008E6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E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EF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E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E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615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150B"/>
  </w:style>
  <w:style w:styleId="Podnoje" w:type="paragraph">
    <w:name w:val="footer"/>
    <w:basedOn w:val="Normal"/>
    <w:link w:val="PodnojeChar"/>
    <w:rsid w:val="007615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6150B"/>
  </w:style>
  <w:style w:styleId="Tekstrezerviranogmjesta" w:type="character">
    <w:name w:val="Placeholder Text"/>
    <w:basedOn w:val="Zadanifontodlomka"/>
    <w:uiPriority w:val="99"/>
    <w:semiHidden/>
    <w:rsid w:val="008E6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E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EF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E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E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Trgovačkog suda u Slavonskom Brodu 1 St-75/2002.</izvorni_sadrzaj>
    <derivirana_varijabla naziv="DomainObject.Predmet.Opis_1">Spis Trgovačkog suda u Slavonskom Brodu 1 St-75/2002.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St-660/2017</izvorni_sadrzaj>
    <derivirana_varijabla naziv="DomainObject.Predmet.OznakaBroj_1">St-660/2017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Đuro Đaković, Industrijska postrojenja, društvo s ograničenom odgovornošću za projektiranje, proizvodn</izvorni_sadrzaj>
    <derivirana_varijabla naziv="DomainObject.Predmet.ProtustrankaFormated_1">  Stečajna masa iza Đuro Đaković, Industrijska postrojenja, društvo s ograničenom odgovornošću za projektiranje, proizvodn</derivirana_varijabla>
  </DomainObject.Predmet.ProtustrankaFormated>
  <DomainObject.Predmet.ProtustrankaFormatedOIB>
    <izvorni_sadrzaj>  Stečajna masa iza Đuro Đaković, Industrijska postrojenja, društvo s ograničenom odgovornošću za projektiranje, proizvodn, OIB 06418236329</izvorni_sadrzaj>
    <derivirana_varijabla naziv="DomainObject.Predmet.ProtustrankaFormatedOIB_1">  Stečajna masa iza Đuro Đaković, Industrijska postrojenja, društvo s ograničenom odgovornošću za projektiranje, proizvodn, OIB 06418236329</derivirana_varijabla>
  </DomainObject.Predmet.ProtustrankaFormatedOIB>
  <DomainObject.Predmet.ProtustrankaFormatedWithAdress>
    <izvorni_sadrzaj> Stečajna masa iza Đuro Đaković, Industrijska postrojenja, društvo s ograničenom odgovornošću za projektiranje, proizvodn, Trg pobjede br. 13/III, 35000 Slavonski Brod</izvorni_sadrzaj>
    <derivirana_varijabla naziv="DomainObject.Predmet.ProtustrankaFormatedWithAdress_1"> Stečajna masa iza Đuro Đaković, Industrijska postrojenja, društvo s ograničenom odgovornošću za projektiranje, proizvodn, Trg pobjede br. 13/III, 35000 Slavonski Brod</derivirana_varijabla>
  </DomainObject.Predmet.ProtustrankaFormatedWithAdress>
  <DomainObject.Predmet.ProtustrankaFormatedWithAdressOIB>
    <izvorni_sadrzaj> Stečajna masa iza Đuro Đaković, Industrijska postrojenja, društvo s ograničenom odgovornošću za projektiranje, proizvodn, OIB 06418236329, Trg pobjede br. 13/III, 35000 Slavonski Brod</izvorni_sadrzaj>
    <derivirana_varijabla naziv="DomainObject.Predmet.ProtustrankaFormatedWithAdressOIB_1"> Stečajna masa iza Đuro Đaković, Industrijska postrojenja, društvo s ograničenom odgovornošću za projektiranje, proizvodn, OIB 06418236329, Trg pobjede br. 13/III, 35000 Slavonski Brod</derivirana_varijabla>
  </DomainObject.Predmet.ProtustrankaFormatedWithAdressOIB>
  <DomainObject.Predmet.ProtustrankaWithAdress>
    <izvorni_sadrzaj>Stečajna masa iza Đuro Đaković, Industrijska postrojenja, društvo s ograničenom odgovornošću za projektiranje, proizvodn Trg pobjede br. 13/III, 35000 Slavonski Brod</izvorni_sadrzaj>
    <derivirana_varijabla naziv="DomainObject.Predmet.ProtustrankaWithAdress_1">Stečajna masa iza Đuro Đaković, Industrijska postrojenja, društvo s ograničenom odgovornošću za projektiranje, proizvodn Trg pobjede br. 13/III, 35000 Slavonski Brod</derivirana_varijabla>
  </DomainObject.Predmet.ProtustrankaWithAdress>
  <DomainObject.Predmet.ProtustrankaWithAdressOIB>
    <izvorni_sadrzaj>Stečajna masa iza Đuro Đaković, Industrijska postrojenja, društvo s ograničenom odgovornošću za projektiranje, proizvodn, OIB 06418236329, Trg pobjede br. 13/III, 35000 Slavonski Brod</izvorni_sadrzaj>
    <derivirana_varijabla naziv="DomainObject.Predmet.ProtustrankaWithAdressOIB_1">Stečajna masa iza Đuro Đaković, Industrijska postrojenja, društvo s ograničenom odgovornošću za projektiranje, proizvodn, OIB 06418236329, Trg pobjede br. 13/III, 35000 Slavonski Brod</derivirana_varijabla>
  </DomainObject.Predmet.ProtustrankaWithAdressOIB>
  <DomainObject.Predmet.ProtustrankaNazivFormated>
    <izvorni_sadrzaj>Stečajna masa iza Đuro Đaković, Industrijska postrojenja, društvo s ograničenom odgovornošću za projektiranje, proizvodn</izvorni_sadrzaj>
    <derivirana_varijabla naziv="DomainObject.Predmet.ProtustrankaNazivFormated_1">Stečajna masa iza Đuro Đaković, Industrijska postrojenja, društvo s ograničenom odgovornošću za projektiranje, proizvodn</derivirana_varijabla>
  </DomainObject.Predmet.ProtustrankaNazivFormated>
  <DomainObject.Predmet.ProtustrankaNazivFormatedOIB>
    <izvorni_sadrzaj>Stečajna masa iza Đuro Đaković, Industrijska postrojenja, društvo s ograničenom odgovornošću za projektiranje, proizvodn, OIB 06418236329</izvorni_sadrzaj>
    <derivirana_varijabla naziv="DomainObject.Predmet.ProtustrankaNazivFormatedOIB_1">Stečajna masa iza Đuro Đaković, Industrijska postrojenja, društvo s ograničenom odgovornošću za projektiranje, proizvodn, OIB 06418236329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Đuro Đaković, Industrijska postrojenja, društvo s ograničenom odgovornošću za projektiranje, proizvodn</item>
    </izvorni_sadrzaj>
    <derivirana_varijabla naziv="DomainObject.Predmet.ProtuStrankaListFormated_1">
      <item>Stečajna masa iza Đuro Đaković, Industrijska postrojenja, društvo s ograničenom odgovornošću za projektiranje, proizvodn</item>
    </derivirana_varijabla>
  </DomainObject.Predmet.ProtuStrankaListFormated>
  <DomainObject.Predmet.ProtuStrankaListFormatedOIB>
    <izvorni_sadrzaj>
      <item>Stečajna masa iza Đuro Đaković, Industrijska postrojenja, društvo s ograničenom odgovornošću za projektiranje, proizvodn, OIB 06418236329</item>
    </izvorni_sadrzaj>
    <derivirana_varijabla naziv="DomainObject.Predmet.ProtuStrankaListFormatedOIB_1">
      <item>Stečajna masa iza Đuro Đaković, Industrijska postrojenja, društvo s ograničenom odgovornošću za projektiranje, proizvodn, OIB 06418236329</item>
    </derivirana_varijabla>
  </DomainObject.Predmet.ProtuStrankaListFormatedOIB>
  <DomainObject.Predmet.ProtuStrankaListFormatedWithAdress>
    <izvorni_sadrzaj>
      <item>Stečajna masa iza Đuro Đaković, Industrijska postrojenja, društvo s ograničenom odgovornošću za projektiranje, proizvodn, Trg pobjede br. 13/III, 35000 Slavonski Brod</item>
    </izvorni_sadrzaj>
    <derivirana_varijabla naziv="DomainObject.Predmet.ProtuStrankaListFormatedWithAdress_1">
      <item>Stečajna masa iza Đuro Đaković, Industrijska postrojenja, društvo s ograničenom odgovornošću za projektiranje, proizvodn, Trg pobjede br. 13/III, 35000 Slavonski Brod</item>
    </derivirana_varijabla>
  </DomainObject.Predmet.ProtuStrankaListFormatedWithAdress>
  <DomainObject.Predmet.ProtuStrankaListFormatedWithAdressOIB>
    <izvorni_sadrzaj>
      <item>Stečajna masa iza Đuro Đaković, Industrijska postrojenja, društvo s ograničenom odgovornošću za projektiranje, proizvodn, OIB 06418236329, Trg pobjede br. 13/III, 35000 Slavonski Brod</item>
    </izvorni_sadrzaj>
    <derivirana_varijabla naziv="DomainObject.Predmet.ProtuStrankaListFormatedWithAdressOIB_1">
      <item>Stečajna masa iza Đuro Đaković, Industrijska postrojenja, društvo s ograničenom odgovornošću za projektiranje, proizvodn, OIB 06418236329, Trg pobjede br. 13/III, 35000 Slavonski Brod</item>
    </derivirana_varijabla>
  </DomainObject.Predmet.ProtuStrankaListFormatedWithAdressOIB>
  <DomainObject.Predmet.ProtuStrankaListNazivFormated>
    <izvorni_sadrzaj>
      <item>Stečajna masa iza Đuro Đaković, Industrijska postrojenja, društvo s ograničenom odgovornošću za projektiranje, proizvodn</item>
    </izvorni_sadrzaj>
    <derivirana_varijabla naziv="DomainObject.Predmet.ProtuStrankaListNazivFormated_1">
      <item>Stečajna masa iza Đuro Đaković, Industrijska postrojenja, društvo s ograničenom odgovornošću za projektiranje, proizvodn</item>
    </derivirana_varijabla>
  </DomainObject.Predmet.ProtuStrankaListNazivFormated>
  <DomainObject.Predmet.ProtuStrankaListNazivFormatedOIB>
    <izvorni_sadrzaj>
      <item>Stečajna masa iza Đuro Đaković, Industrijska postrojenja, društvo s ograničenom odgovornošću za projektiranje, proizvodn, OIB 06418236329</item>
    </izvorni_sadrzaj>
    <derivirana_varijabla naziv="DomainObject.Predmet.ProtuStrankaListNazivFormatedOIB_1">
      <item>Stečajna masa iza Đuro Đaković, Industrijska postrojenja, društvo s ograničenom odgovornošću za projektiranje, proizvodn, OIB 06418236329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Đuro Đaković, Industrijska postrojenja, društvo s ograničenom odgovornošću za projektiranje, proizvodn</izvorni_sadrzaj>
    <derivirana_varijabla naziv="DomainObject.Predmet.ProtustrankaIDrugi_1">Stečajna masa iza Đuro Đaković, Industrijska postrojenja, društvo s ograničenom odgovornošću za projektiranje, proizvodn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Đuro Đaković, Industrijska postrojenja, društvo s ograničenom odgovornošću za projektiranje, proizvodn, OIB 06418236329, Trg pobjede br. 13/III, 35000 Slavonski Brod</izvorni_sadrzaj>
    <derivirana_varijabla naziv="DomainObject.Predmet.ProtustrankaIDrugiAdressOIB_1">Stečajna masa iza Đuro Đaković, Industrijska postrojenja, društvo s ograničenom odgovornošću za projektiranje, proizvodn, OIB 06418236329, Trg pobjede br. 13/III,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Đuro Đaković, Industrijska postrojenja, društvo s ograničenom odgovornošću za projektiranje, proizvodn</item>
    </izvorni_sadrzaj>
    <derivirana_varijabla naziv="DomainObject.Predmet.SudioniciListNaziv_1">
      <item>Stečajna masa iza Đuro Đaković, Industrijska postrojenja, društvo s ograničenom odgovornošću za projektiranje, proizvodn</item>
    </derivirana_varijabla>
  </DomainObject.Predmet.SudioniciListNaziv>
  <DomainObject.Predmet.SudioniciListAdressOIB>
    <izvorni_sadrzaj>
      <item>Stečajna masa iza Đuro Đaković, Industrijska postrojenja, društvo s ograničenom odgovornošću za projektiranje, proizvodn, OIB 06418236329, Trg pobjede br. 13/III,35000 Slavonski Brod</item>
    </izvorni_sadrzaj>
    <derivirana_varijabla naziv="DomainObject.Predmet.SudioniciListAdressOIB_1">
      <item>Stečajna masa iza Đuro Đaković, Industrijska postrojenja, društvo s ograničenom odgovornošću za projektiranje, proizvodn, OIB 06418236329, Trg pobjede br. 13/III,35000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06418236329</item>
    </izvorni_sadrzaj>
    <derivirana_varijabla naziv="DomainObject.Predmet.SudioniciListNazivOIB_1">
      <item>, OIB 06418236329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Mikić, OIB 72990296304, P. Krešimira IV. br. 25 Slavonski Brod</item>
    </izvorni_sadrzaj>
    <derivirana_varijabla naziv="DomainObject.Predmet.StecajniUpraviteljiListAddressOIB_1">
      <item>Miroslav Mikić, OIB 72990296304, P. Krešimira IV. br. 25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546</properties:Words>
  <properties:Characters>3171</properties:Characters>
  <properties:Lines>86</properties:Lines>
  <properties:Paragraphs>33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2017-07-19T09:35:00Z</dcterms:created>
  <dc:creator>Trgovacki sud</dc:creator>
  <cp:keywords/>
  <cp:lastModifiedBy>wsadmin</cp:lastModifiedBy>
  <cp:lastPrinted>2017-07-19T10:41:00Z</cp:lastPrinted>
  <dcterms:modified xmlns:xsi="http://www.w3.org/2001/XMLSchema-instance" xsi:type="dcterms:W3CDTF">2017-07-19T10:42:00Z</dcterms:modified>
  <cp:revision>12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