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a7507" w14:paraId="4da7507" w:rsidRDefault="00052F43" w:rsidP="00052F43" w:rsidR="000974FB">
      <w:pPr>
        <w:pStyle w:val="Zaglavlje"/>
        <w15:collapsed w:val="false"/>
      </w:pPr>
      <w:bookmarkStart w:name="_GoBack" w:id="0"/>
      <w:bookmarkEnd w:id="0"/>
      <w:r>
        <w:tab/>
      </w:r>
      <w:r>
        <w:tab/>
      </w:r>
      <w:r w:rsidR="005E2591">
        <w:t>Poslovni broj 1 St-1043</w:t>
      </w:r>
      <w:r w:rsidR="000974FB">
        <w:t>/</w:t>
      </w:r>
      <w:r w:rsidR="005E2591">
        <w:t>2016-</w:t>
      </w:r>
      <w:r w:rsidR="0053666F">
        <w:t>195</w:t>
      </w:r>
    </w:p>
    <w:p w:rsidRDefault="00D01980" w:rsidP="009E003C" w:rsidR="00D01980"/>
    <w:p w:rsidRDefault="00052F43" w:rsidP="009E003C" w:rsidR="00052F43" w:rsidRPr="00F43C87"/>
    <w:p w:rsidRDefault="009E003C" w:rsidP="0045584B" w:rsidR="009E003C" w:rsidRPr="00F43C87">
      <w:pPr>
        <w:jc w:val="center"/>
      </w:pPr>
      <w:r w:rsidRPr="00F43C87">
        <w:t>Z A P I S N I K</w:t>
      </w:r>
    </w:p>
    <w:p w:rsidRDefault="009E003C" w:rsidP="001D5AEA" w:rsidR="0045584B">
      <w:pPr>
        <w:jc w:val="center"/>
      </w:pPr>
      <w:r w:rsidRPr="00F43C87">
        <w:t xml:space="preserve">sa </w:t>
      </w:r>
      <w:r w:rsidR="00327F4E">
        <w:t>ročišta za objavu</w:t>
      </w:r>
      <w:r w:rsidR="001D5AEA">
        <w:t>/proglašenje</w:t>
      </w:r>
      <w:r w:rsidR="000974FB">
        <w:t xml:space="preserve"> </w:t>
      </w:r>
      <w:r w:rsidR="00052F43">
        <w:t>odluke</w:t>
      </w:r>
      <w:r w:rsidR="00327F4E">
        <w:t xml:space="preserve"> kojim se stečajni plan</w:t>
      </w:r>
      <w:r w:rsidR="00052F43">
        <w:t xml:space="preserve"> potvrđuje ili kojim se potvrda </w:t>
      </w:r>
      <w:r w:rsidR="00327F4E">
        <w:t xml:space="preserve">uskraćuje </w:t>
      </w:r>
      <w:r w:rsidR="00EC4814" w:rsidRPr="00F43C87">
        <w:t>održan</w:t>
      </w:r>
      <w:r w:rsidR="00327F4E">
        <w:t>og</w:t>
      </w:r>
      <w:r w:rsidR="004C61F2">
        <w:t xml:space="preserve"> kod Trgovačkog suda u Zadru</w:t>
      </w:r>
      <w:r w:rsidR="0045584B">
        <w:t xml:space="preserve"> </w:t>
      </w:r>
      <w:r w:rsidR="005E2591">
        <w:t>14. rujna 2017</w:t>
      </w:r>
      <w:r w:rsidR="0045584B">
        <w:t>.</w:t>
      </w:r>
      <w:r w:rsidR="00052F43">
        <w:t xml:space="preserve"> </w:t>
      </w:r>
      <w:r w:rsidRPr="00F43C87">
        <w:t xml:space="preserve">u stečajnom postupku nad stečajnim dužnikom </w:t>
      </w:r>
      <w:r w:rsidR="005E2591" w:rsidRPr="002256A6">
        <w:t>JOLLY – JBS d.o.o.</w:t>
      </w:r>
      <w:r w:rsidR="005E2591">
        <w:t xml:space="preserve"> u stečaju</w:t>
      </w:r>
      <w:r w:rsidR="005E2591" w:rsidRPr="002256A6">
        <w:t>, Šibenik</w:t>
      </w:r>
    </w:p>
    <w:p w:rsidRDefault="005E2591" w:rsidP="001D5AEA" w:rsidR="005E2591" w:rsidRPr="00F43C87">
      <w:pPr>
        <w:jc w:val="center"/>
      </w:pPr>
    </w:p>
    <w:p w:rsidRDefault="009E003C" w:rsidP="009E003C" w:rsidR="009E003C">
      <w:pPr>
        <w:jc w:val="both"/>
      </w:pPr>
      <w:r w:rsidRPr="00F43C87">
        <w:t>Nazočni od suda:</w:t>
      </w:r>
    </w:p>
    <w:p w:rsidRDefault="00A47E06" w:rsidP="00A47E06" w:rsidR="009E003C" w:rsidRPr="0039050F">
      <w:pPr>
        <w:jc w:val="both"/>
      </w:pPr>
      <w:r>
        <w:t xml:space="preserve">1. </w:t>
      </w:r>
      <w:r w:rsidR="005E2591">
        <w:t>Ardena Bajlo</w:t>
      </w:r>
      <w:r w:rsidR="009E003C" w:rsidRPr="0039050F">
        <w:t>, su</w:t>
      </w:r>
      <w:r w:rsidR="00F43C87">
        <w:t>tkinja</w:t>
      </w:r>
    </w:p>
    <w:p w:rsidRDefault="00A47E06" w:rsidP="00EB1C1C" w:rsidR="00854F13">
      <w:pPr>
        <w:jc w:val="both"/>
      </w:pPr>
      <w:r>
        <w:t xml:space="preserve">2. </w:t>
      </w:r>
      <w:r w:rsidR="005E2591">
        <w:t>Martina Kalmeta</w:t>
      </w:r>
      <w:r w:rsidR="009E003C" w:rsidRPr="0039050F">
        <w:t>, zapisničar</w:t>
      </w:r>
      <w:r>
        <w:t>ka</w:t>
      </w:r>
    </w:p>
    <w:p w:rsidRDefault="00EB1C1C" w:rsidP="00EB1C1C" w:rsidR="00EB1C1C">
      <w:pPr>
        <w:jc w:val="both"/>
      </w:pPr>
    </w:p>
    <w:p w:rsidRDefault="00854F13" w:rsidP="0045584B" w:rsidR="00783B25">
      <w:pPr>
        <w:tabs>
          <w:tab w:pos="480" w:val="left"/>
        </w:tabs>
      </w:pPr>
      <w:r>
        <w:t>Otvara se ročište</w:t>
      </w:r>
      <w:r w:rsidR="00356B92">
        <w:t xml:space="preserve"> </w:t>
      </w:r>
      <w:r w:rsidR="00052F43">
        <w:t xml:space="preserve">za objavu odluke </w:t>
      </w:r>
      <w:r w:rsidR="00356B92">
        <w:t xml:space="preserve">u </w:t>
      </w:r>
      <w:r w:rsidR="005E2591">
        <w:t>08,15</w:t>
      </w:r>
      <w:r w:rsidR="00356B92">
        <w:t xml:space="preserve"> sati. </w:t>
      </w:r>
    </w:p>
    <w:p w:rsidRDefault="00356B92" w:rsidP="00783B25" w:rsidR="00783B25">
      <w:pPr>
        <w:tabs>
          <w:tab w:pos="480" w:val="left"/>
        </w:tabs>
      </w:pPr>
      <w:r>
        <w:t xml:space="preserve">Ročište je javno. </w:t>
      </w:r>
    </w:p>
    <w:p w:rsidRDefault="002F5F89" w:rsidP="002F5F89" w:rsidR="002F5F89">
      <w:pPr>
        <w:jc w:val="both"/>
      </w:pPr>
    </w:p>
    <w:p w:rsidRDefault="00A47E06" w:rsidP="00A47E06" w:rsidR="00052F43">
      <w:pPr>
        <w:jc w:val="both"/>
      </w:pPr>
      <w:r>
        <w:t xml:space="preserve">Utvrđuje se da su </w:t>
      </w:r>
      <w:r w:rsidR="001D5AEA">
        <w:t xml:space="preserve">pristupili: </w:t>
      </w:r>
    </w:p>
    <w:p w:rsidRDefault="0045584B" w:rsidP="00A47E06" w:rsidR="001573D2">
      <w:pPr>
        <w:jc w:val="both"/>
      </w:pPr>
      <w:r>
        <w:t>Stečajni upravitelj</w:t>
      </w:r>
      <w:r w:rsidR="00854F13">
        <w:t>:</w:t>
      </w:r>
      <w:r>
        <w:t xml:space="preserve"> </w:t>
      </w:r>
      <w:r w:rsidR="0053666F">
        <w:t>Ankica Čenić, stečajna upraviteljica</w:t>
      </w:r>
    </w:p>
    <w:p w:rsidRDefault="005E2591" w:rsidP="00A47E06" w:rsidR="005E2591">
      <w:pPr>
        <w:jc w:val="both"/>
      </w:pPr>
    </w:p>
    <w:p w:rsidRDefault="00854F13" w:rsidP="00A47E06" w:rsidR="00854F13">
      <w:pPr>
        <w:jc w:val="both"/>
      </w:pPr>
      <w:r>
        <w:t xml:space="preserve">Stečajni vjerovnici: </w:t>
      </w:r>
    </w:p>
    <w:p w:rsidRDefault="005E2591" w:rsidP="005E2591" w:rsidR="001573D2">
      <w:pPr>
        <w:numPr>
          <w:ilvl w:val="0"/>
          <w:numId w:val="25"/>
        </w:numPr>
        <w:jc w:val="both"/>
      </w:pPr>
      <w:r>
        <w:t>Nitko, uredno pozvani putem E-oglasna ploče</w:t>
      </w:r>
    </w:p>
    <w:p w:rsidRDefault="005E2591" w:rsidP="005E2591" w:rsidR="005E2591">
      <w:pPr>
        <w:ind w:left="720"/>
        <w:jc w:val="both"/>
      </w:pPr>
    </w:p>
    <w:p w:rsidRDefault="007A42A7" w:rsidP="00052F43" w:rsidR="007A42A7">
      <w:pPr>
        <w:ind w:firstLine="708"/>
        <w:jc w:val="both"/>
      </w:pPr>
    </w:p>
    <w:p w:rsidRDefault="000A29CC" w:rsidP="00052F43" w:rsidR="000A29CC">
      <w:pPr>
        <w:ind w:firstLine="708"/>
        <w:jc w:val="both"/>
      </w:pPr>
      <w:r>
        <w:t>Na t</w:t>
      </w:r>
      <w:r w:rsidR="00287A9E">
        <w:t xml:space="preserve">emelju odredbe čl. </w:t>
      </w:r>
      <w:r w:rsidR="000974FB">
        <w:t xml:space="preserve">338. </w:t>
      </w:r>
      <w:r w:rsidR="00287A9E">
        <w:t>S</w:t>
      </w:r>
      <w:r w:rsidR="000974FB">
        <w:t>tečajnog</w:t>
      </w:r>
      <w:r w:rsidR="00052F43">
        <w:t xml:space="preserve"> zakona (Narodne novine bro</w:t>
      </w:r>
      <w:r w:rsidR="000974FB">
        <w:t>j 71/15)</w:t>
      </w:r>
      <w:r w:rsidR="00287A9E">
        <w:t>, s</w:t>
      </w:r>
      <w:r>
        <w:t xml:space="preserve">ud donosi </w:t>
      </w:r>
      <w:r w:rsidR="000974FB">
        <w:t xml:space="preserve">i objavljuje </w:t>
      </w:r>
    </w:p>
    <w:p w:rsidRDefault="000974FB" w:rsidP="000974FB" w:rsidR="000974FB" w:rsidRPr="000974FB">
      <w:pPr>
        <w:widowControl w:val="false"/>
        <w:suppressAutoHyphens/>
        <w:jc w:val="both"/>
        <w:rPr>
          <w:rFonts w:cs="Mangal" w:eastAsia="SimSun"/>
          <w:bCs/>
          <w:kern w:val="1"/>
          <w:lang w:bidi="hi-IN" w:eastAsia="hi-IN"/>
        </w:rPr>
      </w:pPr>
    </w:p>
    <w:p w:rsidRDefault="000974FB" w:rsidP="000974FB" w:rsidR="000974FB" w:rsidRPr="000974FB">
      <w:pPr>
        <w:widowControl w:val="false"/>
        <w:suppressAutoHyphens/>
        <w:jc w:val="center"/>
        <w:rPr>
          <w:rFonts w:cs="Mangal" w:eastAsia="SimSun"/>
          <w:bCs/>
          <w:kern w:val="1"/>
          <w:lang w:bidi="hi-IN" w:eastAsia="hi-IN"/>
        </w:rPr>
      </w:pPr>
      <w:r w:rsidRPr="000974FB">
        <w:rPr>
          <w:rFonts w:cs="Mangal" w:eastAsia="SimSun"/>
          <w:bCs/>
          <w:kern w:val="1"/>
          <w:lang w:bidi="hi-IN" w:eastAsia="hi-IN"/>
        </w:rPr>
        <w:t xml:space="preserve">R J E Š E N J E </w:t>
      </w:r>
    </w:p>
    <w:p w:rsidRDefault="005E2591" w:rsidP="005E2591" w:rsidR="005E2591" w:rsidRPr="00A12DB3">
      <w:pPr>
        <w:jc w:val="both"/>
      </w:pPr>
    </w:p>
    <w:p w:rsidRDefault="005E2591" w:rsidP="005E2591" w:rsidR="005E2591" w:rsidRPr="00A12DB3">
      <w:pPr>
        <w:ind w:firstLine="708"/>
        <w:jc w:val="both"/>
      </w:pPr>
      <w:r w:rsidRPr="00A12DB3">
        <w:t>I. Potv</w:t>
      </w:r>
      <w:r>
        <w:t>rđuje se stečajni plan stečajne upraviteljice</w:t>
      </w:r>
      <w:r w:rsidRPr="00A12DB3">
        <w:t xml:space="preserve"> prihvaćen na ročištu za raspravljanje i glasovanje o stečajnom planu održanom dana </w:t>
      </w:r>
      <w:r>
        <w:t>7. rujna</w:t>
      </w:r>
      <w:r w:rsidRPr="00A12DB3">
        <w:t xml:space="preserve"> 2017. koji sadržava slijedeću provedbenu osnovu koju su vjerovnici prihvatili: </w:t>
      </w:r>
    </w:p>
    <w:p w:rsidRDefault="005E2591" w:rsidP="005E2591" w:rsidR="005E2591" w:rsidRPr="00B71A41">
      <w:pPr>
        <w:jc w:val="both"/>
        <w:rPr>
          <w:b/>
          <w:sz w:val="22"/>
          <w:szCs w:val="22"/>
        </w:rPr>
      </w:pPr>
    </w:p>
    <w:p w:rsidRDefault="005E2591" w:rsidP="005E2591" w:rsidR="005E2591" w:rsidRPr="00F2031C">
      <w:pPr>
        <w:pStyle w:val="Odlomakpopisa"/>
        <w:numPr>
          <w:ilvl w:val="0"/>
          <w:numId w:val="50"/>
        </w:numPr>
        <w:jc w:val="both"/>
        <w:rPr>
          <w:sz w:val="22"/>
          <w:szCs w:val="22"/>
        </w:rPr>
      </w:pPr>
      <w:r w:rsidRPr="00F2031C">
        <w:rPr>
          <w:sz w:val="22"/>
          <w:szCs w:val="22"/>
        </w:rPr>
        <w:t xml:space="preserve">Vjerovnici se razvrstavaju u sljedeće skupine: </w:t>
      </w:r>
    </w:p>
    <w:p w:rsidRDefault="005E2591" w:rsidP="005E2591" w:rsidR="005E2591" w:rsidRPr="00F2031C">
      <w:pPr>
        <w:pStyle w:val="Odlomakpopisa"/>
        <w:widowControl/>
        <w:numPr>
          <w:ilvl w:val="0"/>
          <w:numId w:val="28"/>
        </w:numPr>
        <w:suppressAutoHyphens w:val="false"/>
        <w:contextualSpacing w:val="false"/>
        <w:jc w:val="both"/>
        <w:rPr>
          <w:color w:val="FF0000"/>
          <w:sz w:val="22"/>
          <w:szCs w:val="22"/>
        </w:rPr>
      </w:pPr>
      <w:bookmarkStart w:name="_Hlk490037297" w:id="1"/>
      <w:r w:rsidRPr="00F2031C">
        <w:rPr>
          <w:sz w:val="22"/>
          <w:szCs w:val="22"/>
        </w:rPr>
        <w:t>I skupina-utvrđene tražbine stečajnih vjerovnika II</w:t>
      </w:r>
      <w:r>
        <w:rPr>
          <w:sz w:val="22"/>
          <w:szCs w:val="22"/>
        </w:rPr>
        <w:t>.</w:t>
      </w:r>
      <w:r w:rsidRPr="00F2031C">
        <w:rPr>
          <w:sz w:val="22"/>
          <w:szCs w:val="22"/>
        </w:rPr>
        <w:t xml:space="preserve"> višeg isplatnog reda kojima je JOLLY-JBS d.o.o.-u stečaju osnovni dužnik - nepovezana društva u iznosu od 5.253.556,84 kuna</w:t>
      </w:r>
    </w:p>
    <w:p w:rsidRDefault="005E2591" w:rsidP="005E2591" w:rsidR="005E2591" w:rsidRPr="00F2031C">
      <w:pPr>
        <w:pStyle w:val="Odlomakpopisa"/>
        <w:widowControl/>
        <w:numPr>
          <w:ilvl w:val="0"/>
          <w:numId w:val="28"/>
        </w:numPr>
        <w:suppressAutoHyphens w:val="false"/>
        <w:contextualSpacing w:val="false"/>
        <w:jc w:val="both"/>
        <w:rPr>
          <w:color w:val="FF0000"/>
          <w:sz w:val="22"/>
          <w:szCs w:val="22"/>
        </w:rPr>
      </w:pPr>
      <w:r w:rsidRPr="00F2031C">
        <w:rPr>
          <w:sz w:val="22"/>
          <w:szCs w:val="22"/>
        </w:rPr>
        <w:t>II skupina- utvrđene tražbine stečajnih vjerovnika II</w:t>
      </w:r>
      <w:r>
        <w:rPr>
          <w:sz w:val="22"/>
          <w:szCs w:val="22"/>
        </w:rPr>
        <w:t>.</w:t>
      </w:r>
      <w:r w:rsidRPr="00F2031C">
        <w:rPr>
          <w:sz w:val="22"/>
          <w:szCs w:val="22"/>
        </w:rPr>
        <w:t xml:space="preserve"> višeg isplatnog reda kojima je JOLLY-JBS d.o.o.-u stečaju osnovni dužnik-povezana društva u iznosu od 15.526.667,91 kuna </w:t>
      </w:r>
    </w:p>
    <w:p w:rsidRDefault="005E2591" w:rsidP="005E2591" w:rsidR="005E2591" w:rsidRPr="00F2031C">
      <w:pPr>
        <w:pStyle w:val="Odlomakpopisa"/>
        <w:widowControl/>
        <w:numPr>
          <w:ilvl w:val="0"/>
          <w:numId w:val="28"/>
        </w:numPr>
        <w:suppressAutoHyphens w:val="false"/>
        <w:contextualSpacing w:val="false"/>
        <w:jc w:val="both"/>
        <w:rPr>
          <w:color w:val="000000"/>
          <w:sz w:val="22"/>
          <w:szCs w:val="22"/>
        </w:rPr>
      </w:pPr>
      <w:r w:rsidRPr="00F2031C">
        <w:rPr>
          <w:sz w:val="22"/>
          <w:szCs w:val="22"/>
        </w:rPr>
        <w:t xml:space="preserve">III skupina- </w:t>
      </w:r>
      <w:r w:rsidRPr="00F2031C">
        <w:rPr>
          <w:color w:val="000000"/>
          <w:sz w:val="22"/>
          <w:szCs w:val="22"/>
        </w:rPr>
        <w:t>utvrđene t</w:t>
      </w:r>
      <w:r>
        <w:rPr>
          <w:color w:val="000000"/>
          <w:sz w:val="22"/>
          <w:szCs w:val="22"/>
        </w:rPr>
        <w:t>ražbine stečajnih vjerovnika II.</w:t>
      </w:r>
      <w:r w:rsidRPr="00F2031C">
        <w:rPr>
          <w:color w:val="000000"/>
          <w:sz w:val="22"/>
          <w:szCs w:val="22"/>
        </w:rPr>
        <w:t xml:space="preserve"> višeg isplatnog reda kojima je JOLLY-JBS d.o.o.-u stečaju osnovni dužnik koji su ujedno i razlučni vjerovnici </w:t>
      </w:r>
      <w:r w:rsidRPr="00F2031C">
        <w:rPr>
          <w:sz w:val="22"/>
          <w:szCs w:val="22"/>
        </w:rPr>
        <w:t>u iznosu od 68.292.627,80 kuna</w:t>
      </w:r>
    </w:p>
    <w:p w:rsidRDefault="005E2591" w:rsidP="005E2591" w:rsidR="005E2591" w:rsidRPr="00F2031C">
      <w:pPr>
        <w:pStyle w:val="Odlomakpopisa"/>
        <w:widowControl/>
        <w:numPr>
          <w:ilvl w:val="0"/>
          <w:numId w:val="28"/>
        </w:numPr>
        <w:suppressAutoHyphens w:val="false"/>
        <w:contextualSpacing w:val="false"/>
        <w:jc w:val="both"/>
        <w:rPr>
          <w:color w:val="000000"/>
          <w:sz w:val="22"/>
          <w:szCs w:val="22"/>
        </w:rPr>
      </w:pPr>
      <w:r w:rsidRPr="00F2031C">
        <w:rPr>
          <w:color w:val="000000"/>
          <w:sz w:val="22"/>
          <w:szCs w:val="22"/>
        </w:rPr>
        <w:t xml:space="preserve">IV skupina- utvrđene tražbine stečajnih vjerovnika II. višeg isplatnog reda kojemu je JOLLY-JBS d.o.o.-u stečaju solidarni dužnik, odnosno sudužnik za obveze trećih osoba, a ujedno je su  i razlučni vjerovnici </w:t>
      </w:r>
      <w:r w:rsidRPr="00F2031C">
        <w:rPr>
          <w:sz w:val="22"/>
          <w:szCs w:val="22"/>
        </w:rPr>
        <w:t>u iznosu od 23.890.434,75 kn</w:t>
      </w:r>
    </w:p>
    <w:p w:rsidRDefault="005E2591" w:rsidP="005E2591" w:rsidR="005E2591" w:rsidRPr="00F2031C">
      <w:pPr>
        <w:pStyle w:val="Odlomakpopisa"/>
        <w:widowControl/>
        <w:numPr>
          <w:ilvl w:val="0"/>
          <w:numId w:val="28"/>
        </w:numPr>
        <w:suppressAutoHyphens w:val="false"/>
        <w:contextualSpacing w:val="false"/>
        <w:jc w:val="both"/>
        <w:rPr>
          <w:color w:val="000000"/>
          <w:sz w:val="22"/>
          <w:szCs w:val="22"/>
        </w:rPr>
      </w:pPr>
      <w:r w:rsidRPr="00F2031C">
        <w:rPr>
          <w:color w:val="000000"/>
          <w:sz w:val="22"/>
          <w:szCs w:val="22"/>
        </w:rPr>
        <w:t xml:space="preserve">V skupina-utvrđene tražbine stečajnih vjerovnika II. višeg isplatnog reda kojima je JOLLY-JBS d.o.o.-u stečaju sudužnik odnosno solidarni dužnik  za obveze trećih osoba – ostala jamstva </w:t>
      </w:r>
      <w:r w:rsidRPr="00F2031C">
        <w:rPr>
          <w:sz w:val="22"/>
          <w:szCs w:val="22"/>
        </w:rPr>
        <w:t>u iznosu od 159.537.610,23 kuna</w:t>
      </w:r>
    </w:p>
    <w:p w:rsidRDefault="005E2591" w:rsidP="005E2591" w:rsidR="005E2591" w:rsidRPr="00F2031C">
      <w:pPr>
        <w:pStyle w:val="Odlomakpopisa"/>
        <w:widowControl/>
        <w:numPr>
          <w:ilvl w:val="0"/>
          <w:numId w:val="28"/>
        </w:numPr>
        <w:suppressAutoHyphens w:val="false"/>
        <w:contextualSpacing w:val="false"/>
        <w:jc w:val="both"/>
        <w:rPr>
          <w:color w:val="FF0000"/>
          <w:sz w:val="22"/>
          <w:szCs w:val="22"/>
        </w:rPr>
      </w:pPr>
      <w:r w:rsidRPr="00F2031C">
        <w:rPr>
          <w:sz w:val="22"/>
          <w:szCs w:val="22"/>
        </w:rPr>
        <w:t xml:space="preserve">VI skupina- tražbine izlučnih vjerovnika u iznosu od 43.398,22 kuna </w:t>
      </w:r>
    </w:p>
    <w:p w:rsidRDefault="005E2591" w:rsidP="005E2591" w:rsidR="005E2591" w:rsidRPr="00F2031C">
      <w:pPr>
        <w:pStyle w:val="Odlomakpopisa"/>
        <w:widowControl/>
        <w:numPr>
          <w:ilvl w:val="0"/>
          <w:numId w:val="28"/>
        </w:numPr>
        <w:suppressAutoHyphens w:val="false"/>
        <w:contextualSpacing w:val="false"/>
        <w:jc w:val="both"/>
        <w:rPr>
          <w:color w:val="FF0000"/>
          <w:sz w:val="22"/>
          <w:szCs w:val="22"/>
        </w:rPr>
      </w:pPr>
      <w:r w:rsidRPr="00F2031C">
        <w:rPr>
          <w:sz w:val="22"/>
          <w:szCs w:val="22"/>
        </w:rPr>
        <w:t>VII skupina- tražbine vjerovnika nižih isplatnih redova u iznosu od 154.165.800,49 kuna</w:t>
      </w:r>
    </w:p>
    <w:p w:rsidRDefault="005E2591" w:rsidP="005E2591" w:rsidR="005E2591" w:rsidRPr="00F2031C">
      <w:pPr>
        <w:pStyle w:val="Odlomakpopisa"/>
        <w:widowControl/>
        <w:numPr>
          <w:ilvl w:val="0"/>
          <w:numId w:val="28"/>
        </w:numPr>
        <w:suppressAutoHyphens w:val="false"/>
        <w:contextualSpacing w:val="false"/>
        <w:jc w:val="both"/>
        <w:rPr>
          <w:color w:val="FF0000"/>
          <w:sz w:val="22"/>
          <w:szCs w:val="22"/>
        </w:rPr>
      </w:pPr>
      <w:r w:rsidRPr="00F2031C">
        <w:rPr>
          <w:sz w:val="22"/>
          <w:szCs w:val="22"/>
        </w:rPr>
        <w:t>VIII skupina- tražbine vjerovnika koje nisu prijavljene, a iskazane u knjigovodstvu do 22.09.16. u iznosu od 2.937.454,40 kuna</w:t>
      </w:r>
    </w:p>
    <w:bookmarkEnd w:id="1"/>
    <w:p w:rsidRDefault="005E2591" w:rsidP="005E2591" w:rsidR="005E2591" w:rsidRPr="00F2031C">
      <w:pPr>
        <w:jc w:val="both"/>
        <w:rPr>
          <w:color w:val="FF0000"/>
          <w:sz w:val="22"/>
          <w:szCs w:val="22"/>
        </w:rPr>
      </w:pPr>
    </w:p>
    <w:p w:rsidRDefault="005E2591" w:rsidP="005E2591" w:rsidR="005E2591">
      <w:pPr>
        <w:pStyle w:val="Odlomakpopisa"/>
        <w:numPr>
          <w:ilvl w:val="0"/>
          <w:numId w:val="50"/>
        </w:numPr>
        <w:rPr>
          <w:sz w:val="22"/>
          <w:szCs w:val="22"/>
        </w:rPr>
      </w:pPr>
      <w:r>
        <w:rPr>
          <w:sz w:val="22"/>
          <w:szCs w:val="22"/>
        </w:rPr>
        <w:t>U</w:t>
      </w:r>
      <w:r w:rsidRPr="00F06D3B">
        <w:rPr>
          <w:sz w:val="22"/>
          <w:szCs w:val="22"/>
        </w:rPr>
        <w:t>tvrđene tražbine stečajnih vjerovnika</w:t>
      </w:r>
      <w:r>
        <w:rPr>
          <w:sz w:val="22"/>
          <w:szCs w:val="22"/>
        </w:rPr>
        <w:t>:</w:t>
      </w:r>
    </w:p>
    <w:p w:rsidRDefault="005E2591" w:rsidP="005E2591" w:rsidR="005E2591">
      <w:pPr>
        <w:pStyle w:val="Odlomakpopisa"/>
        <w:rPr>
          <w:sz w:val="22"/>
          <w:szCs w:val="22"/>
        </w:rPr>
      </w:pPr>
      <w:r>
        <w:rPr>
          <w:sz w:val="22"/>
          <w:szCs w:val="22"/>
        </w:rPr>
        <w:t>-</w:t>
      </w:r>
      <w:r w:rsidRPr="00F06D3B">
        <w:rPr>
          <w:sz w:val="22"/>
          <w:szCs w:val="22"/>
        </w:rPr>
        <w:t xml:space="preserve"> </w:t>
      </w:r>
      <w:r>
        <w:rPr>
          <w:sz w:val="22"/>
          <w:szCs w:val="22"/>
        </w:rPr>
        <w:t>I. skupine:</w:t>
      </w:r>
    </w:p>
    <w:p w:rsidRDefault="005E2591" w:rsidP="005E2591" w:rsidR="005E2591" w:rsidRPr="00F06D3B">
      <w:pPr>
        <w:pStyle w:val="Odlomakpopisa"/>
        <w:rPr>
          <w:sz w:val="22"/>
          <w:szCs w:val="22"/>
        </w:rPr>
      </w:pPr>
    </w:p>
    <w:tbl>
      <w:tblPr>
        <w:tblW w:type="dxa" w:w="9229"/>
        <w:tblInd w:type="dxa" w:w="93"/>
        <w:tblLook w:val="04A0" w:noVBand="1" w:noHBand="0" w:lastColumn="0" w:firstColumn="1" w:lastRow="0" w:firstRow="1"/>
      </w:tblPr>
      <w:tblGrid>
        <w:gridCol w:w="820"/>
        <w:gridCol w:w="2642"/>
        <w:gridCol w:w="1420"/>
        <w:gridCol w:w="1161"/>
        <w:gridCol w:w="3186"/>
      </w:tblGrid>
      <w:tr w:rsidTr="003A1234" w:rsidR="005E2591" w:rsidRPr="00B71A41">
        <w:trPr>
          <w:trHeight w:val="720"/>
        </w:trPr>
        <w:tc>
          <w:tcPr>
            <w:tcW w:type="dxa" w:w="820"/>
            <w:tcBorders>
              <w:top w:space="0" w:sz="4" w:color="auto" w:val="single"/>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lastRenderedPageBreak/>
              <w:t xml:space="preserve">Redni broj </w:t>
            </w:r>
          </w:p>
        </w:tc>
        <w:tc>
          <w:tcPr>
            <w:tcW w:type="dxa" w:w="2642"/>
            <w:tcBorders>
              <w:top w:space="0" w:sz="4" w:color="auto" w:val="single"/>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Ime i prezime / tvrtka  ili naziv vjerovnika</w:t>
            </w:r>
          </w:p>
        </w:tc>
        <w:tc>
          <w:tcPr>
            <w:tcW w:type="dxa" w:w="1420"/>
            <w:tcBorders>
              <w:top w:space="0" w:sz="4" w:color="auto" w:val="single"/>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Iznos utvrđene tražbine (kn)</w:t>
            </w:r>
          </w:p>
        </w:tc>
        <w:tc>
          <w:tcPr>
            <w:tcW w:type="dxa" w:w="1161"/>
            <w:tcBorders>
              <w:top w:space="0" w:sz="4" w:color="auto" w:val="single"/>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Iznos tražbine za namirenje</w:t>
            </w:r>
          </w:p>
        </w:tc>
        <w:tc>
          <w:tcPr>
            <w:tcW w:type="dxa" w:w="3186"/>
            <w:tcBorders>
              <w:top w:space="0" w:sz="4" w:color="auto" w:val="single"/>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Broj računa za isplatu vjerovniku</w:t>
            </w:r>
          </w:p>
        </w:tc>
      </w:tr>
      <w:tr w:rsidTr="003A1234" w:rsidR="005E2591"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1.</w:t>
            </w:r>
          </w:p>
        </w:tc>
        <w:tc>
          <w:tcPr>
            <w:tcW w:type="dxa" w:w="2642"/>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ALLIANZ ZAGREB d.d., OIB: 23759810849, Zagreb, Heinzelova 70</w:t>
            </w:r>
          </w:p>
        </w:tc>
        <w:tc>
          <w:tcPr>
            <w:tcW w:type="dxa" w:w="142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4.048,00</w:t>
            </w:r>
          </w:p>
        </w:tc>
        <w:tc>
          <w:tcPr>
            <w:tcW w:type="dxa" w:w="1161"/>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4.048,00</w:t>
            </w:r>
          </w:p>
        </w:tc>
        <w:tc>
          <w:tcPr>
            <w:tcW w:type="dxa" w:w="31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HR8723600001500103513</w:t>
            </w:r>
          </w:p>
        </w:tc>
      </w:tr>
      <w:tr w:rsidTr="003A1234" w:rsidR="005E2591"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2.</w:t>
            </w:r>
          </w:p>
        </w:tc>
        <w:tc>
          <w:tcPr>
            <w:tcW w:type="dxa" w:w="2642"/>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BOŠANA d.o.o., OIB: 4765065525, Biograd na Moru, K. P. Svačića 26</w:t>
            </w:r>
          </w:p>
        </w:tc>
        <w:tc>
          <w:tcPr>
            <w:tcW w:type="dxa" w:w="142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31.019,00</w:t>
            </w:r>
          </w:p>
        </w:tc>
        <w:tc>
          <w:tcPr>
            <w:tcW w:type="dxa" w:w="1161"/>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31.019,00</w:t>
            </w:r>
          </w:p>
        </w:tc>
        <w:tc>
          <w:tcPr>
            <w:tcW w:type="dxa" w:w="31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HR8024080021100029619</w:t>
            </w:r>
          </w:p>
        </w:tc>
      </w:tr>
      <w:tr w:rsidTr="003A1234" w:rsidR="005E2591"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3.</w:t>
            </w:r>
          </w:p>
        </w:tc>
        <w:tc>
          <w:tcPr>
            <w:tcW w:type="dxa" w:w="2642"/>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CAPRICORNO d.o.o., OIB: O9517317411, Split, Hercegovačka 57a</w:t>
            </w:r>
          </w:p>
        </w:tc>
        <w:tc>
          <w:tcPr>
            <w:tcW w:type="dxa" w:w="142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867,82</w:t>
            </w:r>
          </w:p>
        </w:tc>
        <w:tc>
          <w:tcPr>
            <w:tcW w:type="dxa" w:w="1161"/>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867,82</w:t>
            </w:r>
          </w:p>
        </w:tc>
        <w:tc>
          <w:tcPr>
            <w:tcW w:type="dxa" w:w="31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 xml:space="preserve"> HR6123400091100186614</w:t>
            </w:r>
          </w:p>
        </w:tc>
      </w:tr>
      <w:tr w:rsidTr="003A1234" w:rsidR="005E2591"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4.</w:t>
            </w:r>
          </w:p>
        </w:tc>
        <w:tc>
          <w:tcPr>
            <w:tcW w:type="dxa" w:w="2642"/>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CESTE ŠIBENIK d.o.o., OIB: 26591133102, Šibenik, Velimira Škorpika 27</w:t>
            </w:r>
          </w:p>
        </w:tc>
        <w:tc>
          <w:tcPr>
            <w:tcW w:type="dxa" w:w="142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67.889,65</w:t>
            </w:r>
          </w:p>
        </w:tc>
        <w:tc>
          <w:tcPr>
            <w:tcW w:type="dxa" w:w="1161"/>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67.889,65</w:t>
            </w:r>
          </w:p>
        </w:tc>
        <w:tc>
          <w:tcPr>
            <w:tcW w:type="dxa" w:w="31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HR2624110061100004063</w:t>
            </w:r>
          </w:p>
        </w:tc>
      </w:tr>
      <w:tr w:rsidTr="003A1234" w:rsidR="005E2591"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5.</w:t>
            </w:r>
          </w:p>
        </w:tc>
        <w:tc>
          <w:tcPr>
            <w:tcW w:type="dxa" w:w="2642"/>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CONCORDIA AUDIT d.o.o., OIB: 40597675154, Zagreb, IV Maksimirsko naselje 29</w:t>
            </w:r>
          </w:p>
        </w:tc>
        <w:tc>
          <w:tcPr>
            <w:tcW w:type="dxa" w:w="142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27.500,00</w:t>
            </w:r>
          </w:p>
        </w:tc>
        <w:tc>
          <w:tcPr>
            <w:tcW w:type="dxa" w:w="1161"/>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27.500,00</w:t>
            </w:r>
          </w:p>
        </w:tc>
        <w:tc>
          <w:tcPr>
            <w:tcW w:type="dxa" w:w="31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HR112360001101509959</w:t>
            </w:r>
          </w:p>
        </w:tc>
      </w:tr>
      <w:tr w:rsidTr="003A1234" w:rsidR="005E2591"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6.</w:t>
            </w:r>
          </w:p>
        </w:tc>
        <w:tc>
          <w:tcPr>
            <w:tcW w:type="dxa" w:w="2642"/>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CROATIA OSIGURANJE d.d.  OIB: 26187994862, Zagreb, Jagićeva 33</w:t>
            </w:r>
          </w:p>
        </w:tc>
        <w:tc>
          <w:tcPr>
            <w:tcW w:type="dxa" w:w="142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625.518,86</w:t>
            </w:r>
          </w:p>
        </w:tc>
        <w:tc>
          <w:tcPr>
            <w:tcW w:type="dxa" w:w="1161"/>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621.350,60</w:t>
            </w:r>
          </w:p>
        </w:tc>
        <w:tc>
          <w:tcPr>
            <w:tcW w:type="dxa" w:w="31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HR0624110061400024453</w:t>
            </w:r>
          </w:p>
        </w:tc>
      </w:tr>
      <w:tr w:rsidTr="003A1234" w:rsidR="005E2591"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7.</w:t>
            </w:r>
          </w:p>
        </w:tc>
        <w:tc>
          <w:tcPr>
            <w:tcW w:type="dxa" w:w="2642"/>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FINANCIJSKA AGENCIJA OIB: 85821130368, Zagreb, Ul. grada Vukovara 70</w:t>
            </w:r>
          </w:p>
        </w:tc>
        <w:tc>
          <w:tcPr>
            <w:tcW w:type="dxa" w:w="142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1.940,48</w:t>
            </w:r>
          </w:p>
        </w:tc>
        <w:tc>
          <w:tcPr>
            <w:tcW w:type="dxa" w:w="1161"/>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1.940,48</w:t>
            </w:r>
          </w:p>
        </w:tc>
        <w:tc>
          <w:tcPr>
            <w:tcW w:type="dxa" w:w="31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HR4223900011100017042</w:t>
            </w:r>
          </w:p>
        </w:tc>
      </w:tr>
      <w:tr w:rsidTr="003A1234" w:rsidR="005E2591"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8.</w:t>
            </w:r>
          </w:p>
        </w:tc>
        <w:tc>
          <w:tcPr>
            <w:tcW w:type="dxa" w:w="2642"/>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 xml:space="preserve">GRAD ŠIBENIK, OIB: 55644094063, Šibenik, Trg palih branitelja Domovinskog rata 1 </w:t>
            </w:r>
          </w:p>
        </w:tc>
        <w:tc>
          <w:tcPr>
            <w:tcW w:type="dxa" w:w="1420"/>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935.893,11</w:t>
            </w:r>
          </w:p>
        </w:tc>
        <w:tc>
          <w:tcPr>
            <w:tcW w:type="dxa" w:w="1161"/>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935.893,11</w:t>
            </w:r>
          </w:p>
        </w:tc>
        <w:tc>
          <w:tcPr>
            <w:tcW w:type="dxa" w:w="31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 xml:space="preserve"> HR4223600001844400003</w:t>
            </w:r>
          </w:p>
        </w:tc>
      </w:tr>
      <w:tr w:rsidTr="003A1234" w:rsidR="005E2591" w:rsidRPr="00B71A41">
        <w:trPr>
          <w:trHeight w:val="48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9.</w:t>
            </w:r>
          </w:p>
        </w:tc>
        <w:tc>
          <w:tcPr>
            <w:tcW w:type="dxa" w:w="2642"/>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GRAD VODICE, OIB: 74633363090, Vodice, Ive Čače8</w:t>
            </w:r>
          </w:p>
        </w:tc>
        <w:tc>
          <w:tcPr>
            <w:tcW w:type="dxa" w:w="142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517.642,72</w:t>
            </w:r>
          </w:p>
        </w:tc>
        <w:tc>
          <w:tcPr>
            <w:tcW w:type="dxa" w:w="1161"/>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517.642,72</w:t>
            </w:r>
          </w:p>
        </w:tc>
        <w:tc>
          <w:tcPr>
            <w:tcW w:type="dxa" w:w="31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HR9623600001850000005</w:t>
            </w:r>
          </w:p>
        </w:tc>
      </w:tr>
      <w:tr w:rsidTr="003A1234" w:rsidR="005E2591"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10.</w:t>
            </w:r>
          </w:p>
        </w:tc>
        <w:tc>
          <w:tcPr>
            <w:tcW w:type="dxa" w:w="2642"/>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GRADSKA ČISTOĆA D.O.O., OIB: 54873130289, Šibenik, Stjepana Radića 10</w:t>
            </w:r>
          </w:p>
        </w:tc>
        <w:tc>
          <w:tcPr>
            <w:tcW w:type="dxa" w:w="1420"/>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92.583,75</w:t>
            </w:r>
          </w:p>
        </w:tc>
        <w:tc>
          <w:tcPr>
            <w:tcW w:type="dxa" w:w="1161"/>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92.583,75</w:t>
            </w:r>
          </w:p>
        </w:tc>
        <w:tc>
          <w:tcPr>
            <w:tcW w:type="dxa" w:w="31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 xml:space="preserve"> HR7024110061100004532</w:t>
            </w:r>
          </w:p>
        </w:tc>
      </w:tr>
      <w:tr w:rsidTr="003A1234" w:rsidR="005E2591"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11.</w:t>
            </w:r>
          </w:p>
        </w:tc>
        <w:tc>
          <w:tcPr>
            <w:tcW w:type="dxa" w:w="2642"/>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GRAĐEVINSKI PROJEKT d.o.o., OIB: 62064097737, Šibenik, Tartarska 84</w:t>
            </w:r>
          </w:p>
        </w:tc>
        <w:tc>
          <w:tcPr>
            <w:tcW w:type="dxa" w:w="142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67.212,50</w:t>
            </w:r>
          </w:p>
        </w:tc>
        <w:tc>
          <w:tcPr>
            <w:tcW w:type="dxa" w:w="1161"/>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67.212,50</w:t>
            </w:r>
          </w:p>
        </w:tc>
        <w:tc>
          <w:tcPr>
            <w:tcW w:type="dxa" w:w="31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HR2224840081103488055</w:t>
            </w:r>
          </w:p>
        </w:tc>
      </w:tr>
      <w:tr w:rsidTr="003A1234" w:rsidR="005E2591"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12.</w:t>
            </w:r>
          </w:p>
        </w:tc>
        <w:tc>
          <w:tcPr>
            <w:tcW w:type="dxa" w:w="2642"/>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HEP-ODS d.o.o., Elektra Šibenik, OIB: 46830600751, Šibenik, Ante Šupuka 10</w:t>
            </w:r>
          </w:p>
        </w:tc>
        <w:tc>
          <w:tcPr>
            <w:tcW w:type="dxa" w:w="142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854.774,31</w:t>
            </w:r>
          </w:p>
        </w:tc>
        <w:tc>
          <w:tcPr>
            <w:tcW w:type="dxa" w:w="1161"/>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854.774,31</w:t>
            </w:r>
          </w:p>
        </w:tc>
        <w:tc>
          <w:tcPr>
            <w:tcW w:type="dxa" w:w="31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HR3024840081400016814</w:t>
            </w:r>
          </w:p>
        </w:tc>
      </w:tr>
      <w:tr w:rsidTr="003A1234" w:rsidR="005E2591"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13.</w:t>
            </w:r>
          </w:p>
        </w:tc>
        <w:tc>
          <w:tcPr>
            <w:tcW w:type="dxa" w:w="2642"/>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HEP-OPSKRBA d.o.o., OIB: 63073332379, Zagreb, Ul. grada Vukovara 37</w:t>
            </w:r>
          </w:p>
        </w:tc>
        <w:tc>
          <w:tcPr>
            <w:tcW w:type="dxa" w:w="142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303.429,96</w:t>
            </w:r>
          </w:p>
        </w:tc>
        <w:tc>
          <w:tcPr>
            <w:tcW w:type="dxa" w:w="1161"/>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303.429,96</w:t>
            </w:r>
          </w:p>
        </w:tc>
        <w:tc>
          <w:tcPr>
            <w:tcW w:type="dxa" w:w="31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HR9823400091110112928</w:t>
            </w:r>
          </w:p>
        </w:tc>
      </w:tr>
      <w:tr w:rsidTr="003A1234" w:rsidR="005E2591"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14.</w:t>
            </w:r>
          </w:p>
        </w:tc>
        <w:tc>
          <w:tcPr>
            <w:tcW w:type="dxa" w:w="2642"/>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HP-HRVATSKA POŠTA d.d., OIB: 87311810356, Zagreb, Jurišićeva 13</w:t>
            </w:r>
          </w:p>
        </w:tc>
        <w:tc>
          <w:tcPr>
            <w:tcW w:type="dxa" w:w="1420"/>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16.480,45</w:t>
            </w:r>
          </w:p>
        </w:tc>
        <w:tc>
          <w:tcPr>
            <w:tcW w:type="dxa" w:w="1161"/>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16.480,45</w:t>
            </w:r>
          </w:p>
        </w:tc>
        <w:tc>
          <w:tcPr>
            <w:tcW w:type="dxa" w:w="31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 xml:space="preserve"> HR1623900011100018674</w:t>
            </w:r>
          </w:p>
        </w:tc>
      </w:tr>
      <w:tr w:rsidTr="003A1234" w:rsidR="005E2591" w:rsidRPr="00B71A41">
        <w:trPr>
          <w:trHeight w:val="48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15.</w:t>
            </w:r>
          </w:p>
        </w:tc>
        <w:tc>
          <w:tcPr>
            <w:tcW w:type="dxa" w:w="2642"/>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HRT javna ustanova, OIB: 35075764438, Zagreb, Prisavlje 3</w:t>
            </w:r>
          </w:p>
        </w:tc>
        <w:tc>
          <w:tcPr>
            <w:tcW w:type="dxa" w:w="142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8.013,11</w:t>
            </w:r>
          </w:p>
        </w:tc>
        <w:tc>
          <w:tcPr>
            <w:tcW w:type="dxa" w:w="1161"/>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8.013,11</w:t>
            </w:r>
          </w:p>
        </w:tc>
        <w:tc>
          <w:tcPr>
            <w:tcW w:type="dxa" w:w="31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HR9223300031551224763</w:t>
            </w:r>
          </w:p>
        </w:tc>
      </w:tr>
      <w:tr w:rsidTr="003A1234" w:rsidR="005E2591" w:rsidRPr="00B71A41">
        <w:trPr>
          <w:trHeight w:val="120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16.</w:t>
            </w:r>
          </w:p>
        </w:tc>
        <w:tc>
          <w:tcPr>
            <w:tcW w:type="dxa" w:w="2642"/>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HRVATSKA REGULATORNA AGENCIJA ZA MREŽNE DJELATNOSTI, OIB: 87950783661, Zagreb, Ulica R. Mihanovića 9</w:t>
            </w:r>
          </w:p>
        </w:tc>
        <w:tc>
          <w:tcPr>
            <w:tcW w:type="dxa" w:w="142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619,2</w:t>
            </w:r>
          </w:p>
        </w:tc>
        <w:tc>
          <w:tcPr>
            <w:tcW w:type="dxa" w:w="1161"/>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619,2</w:t>
            </w:r>
          </w:p>
        </w:tc>
        <w:tc>
          <w:tcPr>
            <w:tcW w:type="dxa" w:w="31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HR7423900011100320173</w:t>
            </w:r>
          </w:p>
        </w:tc>
      </w:tr>
      <w:tr w:rsidTr="003A1234" w:rsidR="005E2591"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17.</w:t>
            </w:r>
          </w:p>
        </w:tc>
        <w:tc>
          <w:tcPr>
            <w:tcW w:type="dxa" w:w="2642"/>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HRVATSKE VODE, OIB: 28921383001, Split, Ul. grada Vukovara 220</w:t>
            </w:r>
          </w:p>
        </w:tc>
        <w:tc>
          <w:tcPr>
            <w:tcW w:type="dxa" w:w="142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60.064,38</w:t>
            </w:r>
          </w:p>
        </w:tc>
        <w:tc>
          <w:tcPr>
            <w:tcW w:type="dxa" w:w="1161"/>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60.064,38</w:t>
            </w:r>
          </w:p>
        </w:tc>
        <w:tc>
          <w:tcPr>
            <w:tcW w:type="dxa" w:w="31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HR2810010051700022703</w:t>
            </w:r>
          </w:p>
        </w:tc>
      </w:tr>
      <w:tr w:rsidTr="003A1234" w:rsidR="005E2591" w:rsidRPr="00B71A41">
        <w:trPr>
          <w:trHeight w:val="96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lastRenderedPageBreak/>
              <w:t>18.</w:t>
            </w:r>
          </w:p>
        </w:tc>
        <w:tc>
          <w:tcPr>
            <w:tcW w:type="dxa" w:w="2642"/>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HRVATSKO DRUŠTVO SKLADATELJA, OIB: 56668956985, Zagreb, Berislavićeva 9</w:t>
            </w:r>
          </w:p>
        </w:tc>
        <w:tc>
          <w:tcPr>
            <w:tcW w:type="dxa" w:w="1420"/>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4.402,20</w:t>
            </w:r>
          </w:p>
        </w:tc>
        <w:tc>
          <w:tcPr>
            <w:tcW w:type="dxa" w:w="1161"/>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4.402,20</w:t>
            </w:r>
          </w:p>
        </w:tc>
        <w:tc>
          <w:tcPr>
            <w:tcW w:type="dxa" w:w="31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HR8623600001101345746</w:t>
            </w:r>
          </w:p>
        </w:tc>
      </w:tr>
      <w:tr w:rsidTr="003A1234" w:rsidR="005E2591" w:rsidRPr="00B71A41">
        <w:trPr>
          <w:trHeight w:val="96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19.</w:t>
            </w:r>
          </w:p>
        </w:tc>
        <w:tc>
          <w:tcPr>
            <w:tcW w:type="dxa" w:w="2642"/>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HRVATSKO NARODNO KAZALIŠTE U ŠIBENIKU, OIB: 58343929119, Šibenik, kralja Zvonimira 1</w:t>
            </w:r>
          </w:p>
        </w:tc>
        <w:tc>
          <w:tcPr>
            <w:tcW w:type="dxa" w:w="1420"/>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11.870,25</w:t>
            </w:r>
          </w:p>
        </w:tc>
        <w:tc>
          <w:tcPr>
            <w:tcW w:type="dxa" w:w="1161"/>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11.870,25</w:t>
            </w:r>
          </w:p>
        </w:tc>
        <w:tc>
          <w:tcPr>
            <w:tcW w:type="dxa" w:w="31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HR4223600001844400003</w:t>
            </w:r>
          </w:p>
        </w:tc>
      </w:tr>
      <w:tr w:rsidTr="003A1234" w:rsidR="005E2591"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20.</w:t>
            </w:r>
          </w:p>
        </w:tc>
        <w:tc>
          <w:tcPr>
            <w:tcW w:type="dxa" w:w="2642"/>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JADRANSKO OSIGURANJE d.d., OIB: 94472454976, Šibenik, Put Bioca 27</w:t>
            </w:r>
          </w:p>
        </w:tc>
        <w:tc>
          <w:tcPr>
            <w:tcW w:type="dxa" w:w="142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75.229,40</w:t>
            </w:r>
          </w:p>
        </w:tc>
        <w:tc>
          <w:tcPr>
            <w:tcW w:type="dxa" w:w="1161"/>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69.173,95</w:t>
            </w:r>
          </w:p>
        </w:tc>
        <w:tc>
          <w:tcPr>
            <w:tcW w:type="dxa" w:w="31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 xml:space="preserve"> HR1324810001400105245</w:t>
            </w:r>
          </w:p>
        </w:tc>
      </w:tr>
      <w:tr w:rsidTr="003A1234" w:rsidR="005E2591"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21.</w:t>
            </w:r>
          </w:p>
        </w:tc>
        <w:tc>
          <w:tcPr>
            <w:tcW w:type="dxa" w:w="2642"/>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JAVNI BILJEŽNIK ALISA KALE, OIB: 20422098987, Šibenik, Stjepana Radića 79a</w:t>
            </w:r>
          </w:p>
        </w:tc>
        <w:tc>
          <w:tcPr>
            <w:tcW w:type="dxa" w:w="142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14.036,45</w:t>
            </w:r>
          </w:p>
        </w:tc>
        <w:tc>
          <w:tcPr>
            <w:tcW w:type="dxa" w:w="1161"/>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14.036,45</w:t>
            </w:r>
          </w:p>
        </w:tc>
        <w:tc>
          <w:tcPr>
            <w:tcW w:type="dxa" w:w="31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 xml:space="preserve"> HR9024070001100422596</w:t>
            </w:r>
          </w:p>
        </w:tc>
      </w:tr>
      <w:tr w:rsidTr="003A1234" w:rsidR="005E2591"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22.</w:t>
            </w:r>
          </w:p>
        </w:tc>
        <w:tc>
          <w:tcPr>
            <w:tcW w:type="dxa" w:w="2642"/>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KAZNIONICA I ZATVOR U ŠIBENIKU,OIB: 63458186326, Šibenik, Karla Vipauca 1</w:t>
            </w:r>
          </w:p>
        </w:tc>
        <w:tc>
          <w:tcPr>
            <w:tcW w:type="dxa" w:w="142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291,5</w:t>
            </w:r>
          </w:p>
        </w:tc>
        <w:tc>
          <w:tcPr>
            <w:tcW w:type="dxa" w:w="1161"/>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291,5</w:t>
            </w:r>
          </w:p>
        </w:tc>
        <w:tc>
          <w:tcPr>
            <w:tcW w:type="dxa" w:w="31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HR7223900011100011652</w:t>
            </w:r>
          </w:p>
        </w:tc>
      </w:tr>
      <w:tr w:rsidTr="003A1234" w:rsidR="005E2591"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23.</w:t>
            </w:r>
          </w:p>
        </w:tc>
        <w:tc>
          <w:tcPr>
            <w:tcW w:type="dxa" w:w="2642"/>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KLAUDIO KAPELI, ODVJETNIK, OIB: 50528341685, Šibenik, Stjepana Radića 77a</w:t>
            </w:r>
          </w:p>
        </w:tc>
        <w:tc>
          <w:tcPr>
            <w:tcW w:type="dxa" w:w="142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337.922,30</w:t>
            </w:r>
          </w:p>
        </w:tc>
        <w:tc>
          <w:tcPr>
            <w:tcW w:type="dxa" w:w="1161"/>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337.922,30</w:t>
            </w:r>
          </w:p>
        </w:tc>
        <w:tc>
          <w:tcPr>
            <w:tcW w:type="dxa" w:w="31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 xml:space="preserve"> HR6224110061100002057</w:t>
            </w:r>
          </w:p>
        </w:tc>
      </w:tr>
      <w:tr w:rsidTr="003A1234" w:rsidR="005E2591"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24.</w:t>
            </w:r>
          </w:p>
        </w:tc>
        <w:tc>
          <w:tcPr>
            <w:tcW w:type="dxa" w:w="2642"/>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LINEA DVINIA d.o.o., OIB: 80953748253, Umag, Matija Gupca 9</w:t>
            </w:r>
          </w:p>
        </w:tc>
        <w:tc>
          <w:tcPr>
            <w:tcW w:type="dxa" w:w="142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11.454,76</w:t>
            </w:r>
          </w:p>
        </w:tc>
        <w:tc>
          <w:tcPr>
            <w:tcW w:type="dxa" w:w="1161"/>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11.454,76</w:t>
            </w:r>
          </w:p>
        </w:tc>
        <w:tc>
          <w:tcPr>
            <w:tcW w:type="dxa" w:w="31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 xml:space="preserve"> HR7323800061140020547</w:t>
            </w:r>
          </w:p>
        </w:tc>
      </w:tr>
      <w:tr w:rsidTr="003A1234" w:rsidR="005E2591" w:rsidRPr="00B71A41">
        <w:trPr>
          <w:trHeight w:val="96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25.</w:t>
            </w:r>
          </w:p>
        </w:tc>
        <w:tc>
          <w:tcPr>
            <w:tcW w:type="dxa" w:w="2642"/>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MIRJANA  I BORIS RADAK vl.o.BRUKVICA, OIB: 66661659742, Šibenik, Petra Zrinskog 1c</w:t>
            </w:r>
          </w:p>
        </w:tc>
        <w:tc>
          <w:tcPr>
            <w:tcW w:type="dxa" w:w="142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13.608,71</w:t>
            </w:r>
          </w:p>
        </w:tc>
        <w:tc>
          <w:tcPr>
            <w:tcW w:type="dxa" w:w="1161"/>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13.608,71</w:t>
            </w:r>
          </w:p>
        </w:tc>
        <w:tc>
          <w:tcPr>
            <w:tcW w:type="dxa" w:w="31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HR6123600001101405463</w:t>
            </w:r>
          </w:p>
        </w:tc>
      </w:tr>
      <w:tr w:rsidTr="003A1234" w:rsidR="005E2591" w:rsidRPr="00B71A41">
        <w:trPr>
          <w:trHeight w:val="96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26.</w:t>
            </w:r>
          </w:p>
        </w:tc>
        <w:tc>
          <w:tcPr>
            <w:tcW w:type="dxa" w:w="2642"/>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ODVJETNIČKO DRUŠTVO SMOLČIĆ I PARTNERI d.o.o., OIB: 83235711186, Zagreb, Jurišićeva 23</w:t>
            </w:r>
          </w:p>
        </w:tc>
        <w:tc>
          <w:tcPr>
            <w:tcW w:type="dxa" w:w="142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63.911,07</w:t>
            </w:r>
          </w:p>
        </w:tc>
        <w:tc>
          <w:tcPr>
            <w:tcW w:type="dxa" w:w="1161"/>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63.911,07</w:t>
            </w:r>
          </w:p>
        </w:tc>
        <w:tc>
          <w:tcPr>
            <w:tcW w:type="dxa" w:w="31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HR0923600001101998875</w:t>
            </w:r>
          </w:p>
        </w:tc>
      </w:tr>
      <w:tr w:rsidTr="003A1234" w:rsidR="005E2591"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27.</w:t>
            </w:r>
          </w:p>
        </w:tc>
        <w:tc>
          <w:tcPr>
            <w:tcW w:type="dxa" w:w="2642"/>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OTIS DIZALA d.o.o., OIB: 76080865307, Zagreb, Prilaz V. Brajkovića 15</w:t>
            </w:r>
          </w:p>
        </w:tc>
        <w:tc>
          <w:tcPr>
            <w:tcW w:type="dxa" w:w="142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179.789,13</w:t>
            </w:r>
          </w:p>
        </w:tc>
        <w:tc>
          <w:tcPr>
            <w:tcW w:type="dxa" w:w="1161"/>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179.789,13</w:t>
            </w:r>
          </w:p>
        </w:tc>
        <w:tc>
          <w:tcPr>
            <w:tcW w:type="dxa" w:w="31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HR2523300031100333691</w:t>
            </w:r>
          </w:p>
        </w:tc>
      </w:tr>
      <w:tr w:rsidTr="003A1234" w:rsidR="005E2591"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28.</w:t>
            </w:r>
          </w:p>
        </w:tc>
        <w:tc>
          <w:tcPr>
            <w:tcW w:type="dxa" w:w="2642"/>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PETROL d.o.o., OIB: 75550985023, Zagreb Otok, Oreškovićeva 6/h</w:t>
            </w:r>
          </w:p>
        </w:tc>
        <w:tc>
          <w:tcPr>
            <w:tcW w:type="dxa" w:w="142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161.470,61</w:t>
            </w:r>
          </w:p>
        </w:tc>
        <w:tc>
          <w:tcPr>
            <w:tcW w:type="dxa" w:w="1161"/>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161.470,61</w:t>
            </w:r>
          </w:p>
        </w:tc>
        <w:tc>
          <w:tcPr>
            <w:tcW w:type="dxa" w:w="31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HR8523400091100214118</w:t>
            </w:r>
          </w:p>
        </w:tc>
      </w:tr>
      <w:tr w:rsidTr="003A1234" w:rsidR="005E2591" w:rsidRPr="00B71A41">
        <w:trPr>
          <w:trHeight w:val="48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29.</w:t>
            </w:r>
          </w:p>
        </w:tc>
        <w:tc>
          <w:tcPr>
            <w:tcW w:type="dxa" w:w="2642"/>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SAPONIA d.d., OIB: 37879152548, Osijek, M. Gupca 2</w:t>
            </w:r>
          </w:p>
        </w:tc>
        <w:tc>
          <w:tcPr>
            <w:tcW w:type="dxa" w:w="1420"/>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30.712,11</w:t>
            </w:r>
          </w:p>
        </w:tc>
        <w:tc>
          <w:tcPr>
            <w:tcW w:type="dxa" w:w="1161"/>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30.712,11</w:t>
            </w:r>
          </w:p>
        </w:tc>
        <w:tc>
          <w:tcPr>
            <w:tcW w:type="dxa" w:w="31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HR5125000091102005278</w:t>
            </w:r>
          </w:p>
        </w:tc>
      </w:tr>
      <w:tr w:rsidTr="003A1234" w:rsidR="005E2591" w:rsidRPr="00B71A41">
        <w:trPr>
          <w:trHeight w:val="720"/>
        </w:trPr>
        <w:tc>
          <w:tcPr>
            <w:tcW w:type="dxa" w:w="82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30.</w:t>
            </w:r>
          </w:p>
        </w:tc>
        <w:tc>
          <w:tcPr>
            <w:tcW w:type="dxa" w:w="2642"/>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KK JOLLY JBS, OIB: 27126041347, Šibenik, Ante Šupuka 10</w:t>
            </w:r>
          </w:p>
        </w:tc>
        <w:tc>
          <w:tcPr>
            <w:tcW w:type="dxa" w:w="1420"/>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538.679,38</w:t>
            </w:r>
          </w:p>
        </w:tc>
        <w:tc>
          <w:tcPr>
            <w:tcW w:type="dxa" w:w="1161"/>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538.679,38</w:t>
            </w:r>
          </w:p>
        </w:tc>
        <w:tc>
          <w:tcPr>
            <w:tcW w:type="dxa" w:w="31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HR1324110061120001720</w:t>
            </w:r>
          </w:p>
        </w:tc>
      </w:tr>
      <w:tr w:rsidTr="003A1234" w:rsidR="005E2591"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31.</w:t>
            </w:r>
          </w:p>
        </w:tc>
        <w:tc>
          <w:tcPr>
            <w:tcW w:type="dxa" w:w="2642"/>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ŠIBENSKI LIST d.o.o., OIB: 94202251484, Šibenik, Petra Grubišića 3</w:t>
            </w:r>
          </w:p>
        </w:tc>
        <w:tc>
          <w:tcPr>
            <w:tcW w:type="dxa" w:w="142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1.005,00</w:t>
            </w:r>
          </w:p>
        </w:tc>
        <w:tc>
          <w:tcPr>
            <w:tcW w:type="dxa" w:w="1161"/>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1.005,00</w:t>
            </w:r>
          </w:p>
        </w:tc>
        <w:tc>
          <w:tcPr>
            <w:tcW w:type="dxa" w:w="31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HR3124110061100004846</w:t>
            </w:r>
          </w:p>
        </w:tc>
      </w:tr>
      <w:tr w:rsidTr="003A1234" w:rsidR="005E2591" w:rsidRPr="00B71A41">
        <w:trPr>
          <w:trHeight w:val="48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32.</w:t>
            </w:r>
          </w:p>
        </w:tc>
        <w:tc>
          <w:tcPr>
            <w:tcW w:type="dxa" w:w="2642"/>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VIP NET d.o.o., OIB: 29524210204, Zagreb, Vrtni put 1</w:t>
            </w:r>
          </w:p>
        </w:tc>
        <w:tc>
          <w:tcPr>
            <w:tcW w:type="dxa" w:w="142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1.818,00</w:t>
            </w:r>
          </w:p>
        </w:tc>
        <w:tc>
          <w:tcPr>
            <w:tcW w:type="dxa" w:w="1161"/>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1.818,00</w:t>
            </w:r>
          </w:p>
        </w:tc>
        <w:tc>
          <w:tcPr>
            <w:tcW w:type="dxa" w:w="31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HR6523300031100205901</w:t>
            </w:r>
          </w:p>
        </w:tc>
      </w:tr>
      <w:tr w:rsidTr="003A1234" w:rsidR="005E2591"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33.</w:t>
            </w:r>
          </w:p>
        </w:tc>
        <w:tc>
          <w:tcPr>
            <w:tcW w:type="dxa" w:w="2642"/>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VODOVOD I ODVODNJA d.o.o., OIB: 26251326399, Šibenik, kralja Zvonimira 50</w:t>
            </w:r>
          </w:p>
        </w:tc>
        <w:tc>
          <w:tcPr>
            <w:tcW w:type="dxa" w:w="142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185.588,89</w:t>
            </w:r>
          </w:p>
        </w:tc>
        <w:tc>
          <w:tcPr>
            <w:tcW w:type="dxa" w:w="1161"/>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185.588,89</w:t>
            </w:r>
          </w:p>
        </w:tc>
        <w:tc>
          <w:tcPr>
            <w:tcW w:type="dxa" w:w="3186"/>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HR5024110061500015335</w:t>
            </w:r>
          </w:p>
        </w:tc>
      </w:tr>
      <w:tr w:rsidTr="003A1234" w:rsidR="005E2591" w:rsidRPr="00B71A41">
        <w:trPr>
          <w:trHeight w:val="960"/>
        </w:trPr>
        <w:tc>
          <w:tcPr>
            <w:tcW w:type="dxa" w:w="82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34.</w:t>
            </w:r>
          </w:p>
        </w:tc>
        <w:tc>
          <w:tcPr>
            <w:tcW w:type="dxa" w:w="2642"/>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ŠPANJA OPREMA d.o.o. HR1423400091110583047, OIB: 24923103811, Vodice, Žrtava fašizma 15</w:t>
            </w:r>
          </w:p>
        </w:tc>
        <w:tc>
          <w:tcPr>
            <w:tcW w:type="dxa" w:w="1420"/>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6.269,78</w:t>
            </w:r>
          </w:p>
        </w:tc>
        <w:tc>
          <w:tcPr>
            <w:tcW w:type="dxa" w:w="1161"/>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6.269,78</w:t>
            </w:r>
          </w:p>
        </w:tc>
        <w:tc>
          <w:tcPr>
            <w:tcW w:type="dxa" w:w="3186"/>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rPr>
                <w:color w:val="000000"/>
                <w:sz w:val="18"/>
                <w:szCs w:val="18"/>
              </w:rPr>
            </w:pPr>
            <w:r w:rsidRPr="00B71A41">
              <w:rPr>
                <w:color w:val="000000"/>
                <w:sz w:val="18"/>
                <w:szCs w:val="18"/>
              </w:rPr>
              <w:t>HR1423400091110583047</w:t>
            </w:r>
          </w:p>
        </w:tc>
      </w:tr>
      <w:tr w:rsidTr="003A1234" w:rsidR="005E2591" w:rsidRPr="00B71A41">
        <w:trPr>
          <w:trHeight w:val="30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rPr>
                <w:color w:val="000000"/>
                <w:sz w:val="18"/>
                <w:szCs w:val="18"/>
              </w:rPr>
            </w:pPr>
            <w:r w:rsidRPr="00B71A41">
              <w:rPr>
                <w:color w:val="000000"/>
                <w:sz w:val="18"/>
                <w:szCs w:val="18"/>
              </w:rPr>
              <w:t> </w:t>
            </w:r>
          </w:p>
        </w:tc>
        <w:tc>
          <w:tcPr>
            <w:tcW w:type="dxa" w:w="2642"/>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b/>
                <w:bCs/>
                <w:color w:val="000000"/>
                <w:sz w:val="18"/>
                <w:szCs w:val="18"/>
              </w:rPr>
            </w:pPr>
            <w:r w:rsidRPr="00B71A41">
              <w:rPr>
                <w:b/>
                <w:bCs/>
                <w:color w:val="000000"/>
                <w:sz w:val="18"/>
                <w:szCs w:val="18"/>
              </w:rPr>
              <w:t>UKUPNO</w:t>
            </w:r>
          </w:p>
        </w:tc>
        <w:tc>
          <w:tcPr>
            <w:tcW w:type="dxa" w:w="1420"/>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5.253.556,84</w:t>
            </w:r>
          </w:p>
        </w:tc>
        <w:tc>
          <w:tcPr>
            <w:tcW w:type="dxa" w:w="1161"/>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right"/>
              <w:rPr>
                <w:b/>
                <w:bCs/>
                <w:color w:val="000000"/>
                <w:sz w:val="18"/>
                <w:szCs w:val="18"/>
              </w:rPr>
            </w:pPr>
            <w:r w:rsidRPr="00B71A41">
              <w:rPr>
                <w:b/>
                <w:bCs/>
                <w:color w:val="000000"/>
                <w:sz w:val="18"/>
                <w:szCs w:val="18"/>
              </w:rPr>
              <w:t>5.243.333,13</w:t>
            </w:r>
          </w:p>
        </w:tc>
        <w:tc>
          <w:tcPr>
            <w:tcW w:type="dxa" w:w="3186"/>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rPr>
                <w:color w:val="000000"/>
                <w:sz w:val="18"/>
                <w:szCs w:val="18"/>
              </w:rPr>
            </w:pPr>
            <w:r w:rsidRPr="00B71A41">
              <w:rPr>
                <w:color w:val="000000"/>
                <w:sz w:val="18"/>
                <w:szCs w:val="18"/>
              </w:rPr>
              <w:t> </w:t>
            </w:r>
          </w:p>
        </w:tc>
      </w:tr>
    </w:tbl>
    <w:p w:rsidRDefault="005E2591" w:rsidP="005E2591" w:rsidR="005E2591" w:rsidRPr="00B71A41">
      <w:pPr>
        <w:jc w:val="both"/>
        <w:rPr>
          <w:color w:val="FF0000"/>
          <w:sz w:val="22"/>
          <w:szCs w:val="22"/>
        </w:rPr>
      </w:pPr>
    </w:p>
    <w:p w:rsidRDefault="005E2591" w:rsidP="005E2591" w:rsidR="005E2591" w:rsidRPr="00B71A41">
      <w:pPr>
        <w:jc w:val="both"/>
        <w:rPr>
          <w:color w:val="FF0000"/>
          <w:sz w:val="22"/>
          <w:szCs w:val="22"/>
        </w:rPr>
      </w:pPr>
    </w:p>
    <w:p w:rsidRDefault="005E2591" w:rsidP="005E2591" w:rsidR="005E2591" w:rsidRPr="00AB7E6A">
      <w:pPr>
        <w:pStyle w:val="Odlomakpopisa"/>
        <w:numPr>
          <w:ilvl w:val="0"/>
          <w:numId w:val="28"/>
        </w:numPr>
      </w:pPr>
      <w:r w:rsidRPr="00AB7E6A">
        <w:t>II. skupine:</w:t>
      </w:r>
    </w:p>
    <w:p w:rsidRDefault="005E2591" w:rsidP="005E2591" w:rsidR="005E2591" w:rsidRPr="00AB7E6A">
      <w:pPr>
        <w:pStyle w:val="Odlomakpopisa"/>
        <w:rPr>
          <w:b/>
          <w:sz w:val="22"/>
          <w:szCs w:val="22"/>
        </w:rPr>
      </w:pPr>
    </w:p>
    <w:tbl>
      <w:tblPr>
        <w:tblW w:type="dxa" w:w="9680"/>
        <w:tblInd w:type="dxa" w:w="93"/>
        <w:tblLook w:val="04A0" w:noVBand="1" w:noHBand="0" w:lastColumn="0" w:firstColumn="1" w:lastRow="0" w:firstRow="1"/>
      </w:tblPr>
      <w:tblGrid>
        <w:gridCol w:w="700"/>
        <w:gridCol w:w="3260"/>
        <w:gridCol w:w="1580"/>
        <w:gridCol w:w="1760"/>
        <w:gridCol w:w="2380"/>
      </w:tblGrid>
      <w:tr w:rsidTr="003A1234" w:rsidR="005E2591" w:rsidRPr="00B71A41">
        <w:trPr>
          <w:trHeight w:val="480"/>
        </w:trPr>
        <w:tc>
          <w:tcPr>
            <w:tcW w:type="dxa" w:w="700"/>
            <w:tcBorders>
              <w:top w:space="0" w:sz="4" w:color="auto" w:val="single"/>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 xml:space="preserve">Redni broj </w:t>
            </w:r>
          </w:p>
        </w:tc>
        <w:tc>
          <w:tcPr>
            <w:tcW w:type="dxa" w:w="3260"/>
            <w:tcBorders>
              <w:top w:space="0" w:sz="4" w:color="auto" w:val="single"/>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Ime i prezime / tvrtka  ili naziv vjerovnika</w:t>
            </w:r>
          </w:p>
        </w:tc>
        <w:tc>
          <w:tcPr>
            <w:tcW w:type="dxa" w:w="1580"/>
            <w:tcBorders>
              <w:top w:space="0" w:sz="4" w:color="auto" w:val="single"/>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Iznos utvrđene tražbine (kn)</w:t>
            </w:r>
          </w:p>
        </w:tc>
        <w:tc>
          <w:tcPr>
            <w:tcW w:type="dxa" w:w="1760"/>
            <w:tcBorders>
              <w:top w:space="0" w:sz="4" w:color="auto" w:val="single"/>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Iznos tražbine za namirenje (kn)</w:t>
            </w:r>
          </w:p>
        </w:tc>
        <w:tc>
          <w:tcPr>
            <w:tcW w:type="dxa" w:w="2380"/>
            <w:tcBorders>
              <w:top w:space="0" w:sz="4" w:color="auto" w:val="single"/>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Broj računa za isplatu vjerovniku</w:t>
            </w:r>
          </w:p>
        </w:tc>
      </w:tr>
      <w:tr w:rsidTr="003A1234" w:rsidR="005E2591" w:rsidRPr="00B71A41">
        <w:trPr>
          <w:trHeight w:val="480"/>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rFonts w:hAnsi="Calibri" w:ascii="Calibri"/>
                <w:color w:val="000000"/>
                <w:sz w:val="18"/>
                <w:szCs w:val="18"/>
              </w:rPr>
            </w:pPr>
            <w:r w:rsidRPr="00B71A41">
              <w:rPr>
                <w:rFonts w:hAnsi="Calibri" w:ascii="Calibri"/>
                <w:color w:val="000000"/>
                <w:sz w:val="18"/>
                <w:szCs w:val="18"/>
              </w:rPr>
              <w:t>1.</w:t>
            </w:r>
          </w:p>
        </w:tc>
        <w:tc>
          <w:tcPr>
            <w:tcW w:type="dxa" w:w="3260"/>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JOLLY AUTOLINE d.o.o., Šibenik, Ante Šupuka 10, OIB: 17898328148</w:t>
            </w:r>
          </w:p>
        </w:tc>
        <w:tc>
          <w:tcPr>
            <w:tcW w:type="dxa" w:w="1580"/>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3.025.956,92</w:t>
            </w:r>
          </w:p>
        </w:tc>
        <w:tc>
          <w:tcPr>
            <w:tcW w:type="dxa" w:w="176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rFonts w:hAnsi="Calibri" w:ascii="Calibri"/>
                <w:color w:val="000000"/>
                <w:sz w:val="18"/>
                <w:szCs w:val="18"/>
              </w:rPr>
            </w:pPr>
            <w:r w:rsidRPr="00B71A41">
              <w:rPr>
                <w:rFonts w:hAnsi="Calibri" w:ascii="Calibri"/>
                <w:color w:val="000000"/>
                <w:sz w:val="18"/>
                <w:szCs w:val="18"/>
              </w:rPr>
              <w:t>2.950.395,17</w:t>
            </w:r>
          </w:p>
        </w:tc>
        <w:tc>
          <w:tcPr>
            <w:tcW w:type="dxa" w:w="238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rFonts w:hAnsi="Calibri" w:ascii="Calibri"/>
                <w:color w:val="000000"/>
                <w:sz w:val="18"/>
                <w:szCs w:val="18"/>
              </w:rPr>
            </w:pPr>
            <w:r w:rsidRPr="00B71A41">
              <w:rPr>
                <w:rFonts w:hAnsi="Calibri" w:ascii="Calibri"/>
                <w:color w:val="000000"/>
                <w:sz w:val="18"/>
                <w:szCs w:val="18"/>
              </w:rPr>
              <w:t>HR3724110061120007108</w:t>
            </w:r>
          </w:p>
        </w:tc>
      </w:tr>
      <w:tr w:rsidTr="003A1234" w:rsidR="005E2591" w:rsidRPr="00B71A41">
        <w:trPr>
          <w:trHeight w:val="720"/>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rFonts w:hAnsi="Calibri" w:ascii="Calibri"/>
                <w:color w:val="000000"/>
                <w:sz w:val="18"/>
                <w:szCs w:val="18"/>
              </w:rPr>
            </w:pPr>
            <w:r w:rsidRPr="00B71A41">
              <w:rPr>
                <w:rFonts w:hAnsi="Calibri" w:ascii="Calibri"/>
                <w:color w:val="000000"/>
                <w:sz w:val="18"/>
                <w:szCs w:val="18"/>
              </w:rPr>
              <w:t>2.</w:t>
            </w:r>
          </w:p>
        </w:tc>
        <w:tc>
          <w:tcPr>
            <w:tcW w:type="dxa" w:w="3260"/>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JOLLY-PROJEKTI d.o.o., Trg Kralja Tomislava 2, Drniš, OIB: 78652272364</w:t>
            </w:r>
          </w:p>
        </w:tc>
        <w:tc>
          <w:tcPr>
            <w:tcW w:type="dxa" w:w="158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4.127.493,10</w:t>
            </w:r>
          </w:p>
        </w:tc>
        <w:tc>
          <w:tcPr>
            <w:tcW w:type="dxa" w:w="176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4.124.257,67</w:t>
            </w:r>
          </w:p>
        </w:tc>
        <w:tc>
          <w:tcPr>
            <w:tcW w:type="dxa" w:w="238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rFonts w:hAnsi="Calibri" w:ascii="Calibri"/>
                <w:color w:val="000000"/>
                <w:sz w:val="18"/>
                <w:szCs w:val="18"/>
              </w:rPr>
            </w:pPr>
            <w:r w:rsidRPr="00B71A41">
              <w:rPr>
                <w:rFonts w:hAnsi="Calibri" w:ascii="Calibri"/>
                <w:color w:val="000000"/>
                <w:sz w:val="18"/>
                <w:szCs w:val="18"/>
              </w:rPr>
              <w:t>HR8824110061121002283</w:t>
            </w:r>
          </w:p>
        </w:tc>
      </w:tr>
      <w:tr w:rsidTr="003A1234" w:rsidR="005E2591" w:rsidRPr="00B71A41">
        <w:trPr>
          <w:trHeight w:val="480"/>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rFonts w:hAnsi="Calibri" w:ascii="Calibri"/>
                <w:color w:val="000000"/>
                <w:sz w:val="18"/>
                <w:szCs w:val="18"/>
              </w:rPr>
            </w:pPr>
            <w:r w:rsidRPr="00B71A41">
              <w:rPr>
                <w:rFonts w:hAnsi="Calibri" w:ascii="Calibri"/>
                <w:color w:val="000000"/>
                <w:sz w:val="18"/>
                <w:szCs w:val="18"/>
              </w:rPr>
              <w:t>3.</w:t>
            </w:r>
          </w:p>
        </w:tc>
        <w:tc>
          <w:tcPr>
            <w:tcW w:type="dxa" w:w="3260"/>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STAR RENT A CAR d.o.o., Ante Šupuka 10, Šibenik, OIB: 27126041347</w:t>
            </w:r>
          </w:p>
        </w:tc>
        <w:tc>
          <w:tcPr>
            <w:tcW w:type="dxa" w:w="158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145.308,62</w:t>
            </w:r>
          </w:p>
        </w:tc>
        <w:tc>
          <w:tcPr>
            <w:tcW w:type="dxa" w:w="176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145.308,62</w:t>
            </w:r>
          </w:p>
        </w:tc>
        <w:tc>
          <w:tcPr>
            <w:tcW w:type="dxa" w:w="238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rFonts w:hAnsi="Calibri" w:ascii="Calibri"/>
                <w:color w:val="000000"/>
                <w:sz w:val="18"/>
                <w:szCs w:val="18"/>
              </w:rPr>
            </w:pPr>
            <w:r w:rsidRPr="00B71A41">
              <w:rPr>
                <w:rFonts w:hAnsi="Calibri" w:ascii="Calibri"/>
                <w:color w:val="000000"/>
                <w:sz w:val="18"/>
                <w:szCs w:val="18"/>
              </w:rPr>
              <w:t>HR6524110061100038572</w:t>
            </w:r>
          </w:p>
        </w:tc>
      </w:tr>
      <w:tr w:rsidTr="003A1234" w:rsidR="005E2591" w:rsidRPr="00B71A41">
        <w:trPr>
          <w:trHeight w:val="495"/>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rFonts w:hAnsi="Calibri" w:ascii="Calibri"/>
                <w:color w:val="000000"/>
                <w:sz w:val="18"/>
                <w:szCs w:val="18"/>
              </w:rPr>
            </w:pPr>
            <w:r w:rsidRPr="00B71A41">
              <w:rPr>
                <w:rFonts w:hAnsi="Calibri" w:ascii="Calibri"/>
                <w:color w:val="000000"/>
                <w:sz w:val="18"/>
                <w:szCs w:val="18"/>
              </w:rPr>
              <w:t>4.</w:t>
            </w:r>
          </w:p>
        </w:tc>
        <w:tc>
          <w:tcPr>
            <w:tcW w:type="dxa" w:w="326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8"/>
                <w:szCs w:val="18"/>
              </w:rPr>
            </w:pPr>
            <w:r w:rsidRPr="00B71A41">
              <w:rPr>
                <w:color w:val="000000"/>
                <w:sz w:val="18"/>
                <w:szCs w:val="18"/>
              </w:rPr>
              <w:t>JOLLY EKO D.O.O., Ante Šupuka 10, Šibenik, OIB: 07000900355</w:t>
            </w:r>
          </w:p>
        </w:tc>
        <w:tc>
          <w:tcPr>
            <w:tcW w:type="dxa" w:w="158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rFonts w:hAnsi="Calibri" w:ascii="Calibri"/>
                <w:color w:val="000000"/>
                <w:sz w:val="18"/>
                <w:szCs w:val="18"/>
              </w:rPr>
            </w:pPr>
            <w:r w:rsidRPr="00B71A41">
              <w:rPr>
                <w:rFonts w:hAnsi="Calibri" w:ascii="Calibri"/>
                <w:color w:val="000000"/>
                <w:sz w:val="18"/>
                <w:szCs w:val="18"/>
              </w:rPr>
              <w:t>8.227.909,27</w:t>
            </w:r>
          </w:p>
        </w:tc>
        <w:tc>
          <w:tcPr>
            <w:tcW w:type="dxa" w:w="176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rFonts w:hAnsi="Calibri" w:ascii="Calibri"/>
                <w:color w:val="000000"/>
                <w:sz w:val="18"/>
                <w:szCs w:val="18"/>
              </w:rPr>
            </w:pPr>
            <w:r w:rsidRPr="00B71A41">
              <w:rPr>
                <w:rFonts w:hAnsi="Calibri" w:ascii="Calibri"/>
                <w:color w:val="000000"/>
                <w:sz w:val="18"/>
                <w:szCs w:val="18"/>
              </w:rPr>
              <w:t>3.571.306,15</w:t>
            </w:r>
          </w:p>
        </w:tc>
        <w:tc>
          <w:tcPr>
            <w:tcW w:type="dxa" w:w="238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rFonts w:hAnsi="Calibri" w:ascii="Calibri"/>
                <w:color w:val="000000"/>
                <w:sz w:val="18"/>
                <w:szCs w:val="18"/>
              </w:rPr>
            </w:pPr>
            <w:r w:rsidRPr="00B71A41">
              <w:rPr>
                <w:rFonts w:hAnsi="Calibri" w:ascii="Calibri"/>
                <w:color w:val="000000"/>
                <w:sz w:val="18"/>
                <w:szCs w:val="18"/>
              </w:rPr>
              <w:t>HR4924110061120011936</w:t>
            </w:r>
          </w:p>
        </w:tc>
      </w:tr>
      <w:tr w:rsidTr="003A1234" w:rsidR="005E2591" w:rsidRPr="00B71A41">
        <w:trPr>
          <w:trHeight w:val="300"/>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b/>
                <w:bCs/>
                <w:color w:val="000000"/>
                <w:sz w:val="18"/>
                <w:szCs w:val="18"/>
              </w:rPr>
            </w:pPr>
            <w:r w:rsidRPr="00B71A41">
              <w:rPr>
                <w:b/>
                <w:bCs/>
                <w:color w:val="000000"/>
                <w:sz w:val="18"/>
                <w:szCs w:val="18"/>
              </w:rPr>
              <w:t> </w:t>
            </w:r>
          </w:p>
        </w:tc>
        <w:tc>
          <w:tcPr>
            <w:tcW w:type="dxa" w:w="3260"/>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b/>
                <w:bCs/>
                <w:color w:val="000000"/>
                <w:sz w:val="18"/>
                <w:szCs w:val="18"/>
              </w:rPr>
            </w:pPr>
            <w:r w:rsidRPr="00B71A41">
              <w:rPr>
                <w:b/>
                <w:bCs/>
                <w:color w:val="000000"/>
                <w:sz w:val="18"/>
                <w:szCs w:val="18"/>
              </w:rPr>
              <w:t>UKUPNO</w:t>
            </w:r>
          </w:p>
        </w:tc>
        <w:tc>
          <w:tcPr>
            <w:tcW w:type="dxa" w:w="158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b/>
                <w:bCs/>
                <w:color w:val="000000"/>
                <w:sz w:val="18"/>
                <w:szCs w:val="18"/>
              </w:rPr>
            </w:pPr>
            <w:r w:rsidRPr="00B71A41">
              <w:rPr>
                <w:b/>
                <w:bCs/>
                <w:color w:val="000000"/>
                <w:sz w:val="18"/>
                <w:szCs w:val="18"/>
              </w:rPr>
              <w:t>15.526.667,91</w:t>
            </w:r>
          </w:p>
        </w:tc>
        <w:tc>
          <w:tcPr>
            <w:tcW w:type="dxa" w:w="176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b/>
                <w:bCs/>
                <w:color w:val="000000"/>
                <w:sz w:val="18"/>
                <w:szCs w:val="18"/>
              </w:rPr>
            </w:pPr>
            <w:r w:rsidRPr="00B71A41">
              <w:rPr>
                <w:b/>
                <w:bCs/>
                <w:color w:val="000000"/>
                <w:sz w:val="18"/>
                <w:szCs w:val="18"/>
              </w:rPr>
              <w:t>10.791.267,61</w:t>
            </w:r>
          </w:p>
        </w:tc>
        <w:tc>
          <w:tcPr>
            <w:tcW w:type="dxa" w:w="238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 </w:t>
            </w:r>
          </w:p>
        </w:tc>
      </w:tr>
    </w:tbl>
    <w:p w:rsidRDefault="005E2591" w:rsidP="005E2591" w:rsidR="005E2591" w:rsidRPr="00B71A41">
      <w:pPr>
        <w:tabs>
          <w:tab w:pos="1080" w:val="left"/>
        </w:tabs>
        <w:jc w:val="both"/>
        <w:rPr>
          <w:b/>
          <w:sz w:val="22"/>
          <w:szCs w:val="22"/>
        </w:rPr>
      </w:pPr>
      <w:r>
        <w:rPr>
          <w:b/>
          <w:sz w:val="22"/>
          <w:szCs w:val="22"/>
        </w:rPr>
        <w:tab/>
      </w:r>
    </w:p>
    <w:p w:rsidRDefault="005E2591" w:rsidP="005E2591" w:rsidR="005E2591">
      <w:pPr>
        <w:pStyle w:val="Opisslike"/>
        <w:numPr>
          <w:ilvl w:val="0"/>
          <w:numId w:val="28"/>
        </w:numPr>
        <w:rPr>
          <w:b w:val="false"/>
          <w:color w:val="000000"/>
          <w:sz w:val="24"/>
          <w:szCs w:val="24"/>
        </w:rPr>
      </w:pPr>
      <w:r>
        <w:rPr>
          <w:b w:val="false"/>
          <w:color w:val="000000"/>
          <w:sz w:val="24"/>
          <w:szCs w:val="24"/>
        </w:rPr>
        <w:t>III. skupine:</w:t>
      </w:r>
    </w:p>
    <w:p w:rsidRDefault="005E2591" w:rsidP="005E2591" w:rsidR="005E2591" w:rsidRPr="00AB7E6A">
      <w:pPr>
        <w:rPr>
          <w:lang w:eastAsia="en-US"/>
        </w:rPr>
      </w:pPr>
    </w:p>
    <w:tbl>
      <w:tblPr>
        <w:tblW w:type="dxa" w:w="9680"/>
        <w:tblInd w:type="dxa" w:w="93"/>
        <w:tblLook w:val="04A0" w:noVBand="1" w:noHBand="0" w:lastColumn="0" w:firstColumn="1" w:lastRow="0" w:firstRow="1"/>
      </w:tblPr>
      <w:tblGrid>
        <w:gridCol w:w="700"/>
        <w:gridCol w:w="3260"/>
        <w:gridCol w:w="1580"/>
        <w:gridCol w:w="1760"/>
        <w:gridCol w:w="2380"/>
      </w:tblGrid>
      <w:tr w:rsidTr="003A1234" w:rsidR="005E2591" w:rsidRPr="00B71A41">
        <w:trPr>
          <w:trHeight w:val="480"/>
        </w:trPr>
        <w:tc>
          <w:tcPr>
            <w:tcW w:type="dxa" w:w="700"/>
            <w:tcBorders>
              <w:top w:space="0" w:sz="4" w:color="auto" w:val="single"/>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bookmarkStart w:name="_Toc472410893" w:id="2"/>
            <w:r w:rsidRPr="00B71A41">
              <w:rPr>
                <w:b/>
                <w:bCs/>
                <w:color w:val="000000"/>
                <w:sz w:val="18"/>
                <w:szCs w:val="18"/>
              </w:rPr>
              <w:t xml:space="preserve">Redni broj </w:t>
            </w:r>
          </w:p>
        </w:tc>
        <w:tc>
          <w:tcPr>
            <w:tcW w:type="dxa" w:w="3260"/>
            <w:tcBorders>
              <w:top w:space="0" w:sz="4" w:color="auto" w:val="single"/>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Ime i prezime / tvrtka  ili naziv vjerovnika</w:t>
            </w:r>
          </w:p>
        </w:tc>
        <w:tc>
          <w:tcPr>
            <w:tcW w:type="dxa" w:w="1580"/>
            <w:tcBorders>
              <w:top w:space="0" w:sz="4" w:color="auto" w:val="single"/>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Iznos utvrđene tražbine (kn)</w:t>
            </w:r>
          </w:p>
        </w:tc>
        <w:tc>
          <w:tcPr>
            <w:tcW w:type="dxa" w:w="1760"/>
            <w:tcBorders>
              <w:top w:space="0" w:sz="4" w:color="auto" w:val="single"/>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Iznos tražbine za namirenje (kn)</w:t>
            </w:r>
          </w:p>
        </w:tc>
        <w:tc>
          <w:tcPr>
            <w:tcW w:type="dxa" w:w="2380"/>
            <w:tcBorders>
              <w:top w:space="0" w:sz="4" w:color="auto" w:val="single"/>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Broj računa za isplatu vjerovniku</w:t>
            </w:r>
          </w:p>
        </w:tc>
      </w:tr>
      <w:tr w:rsidTr="003A1234" w:rsidR="005E2591" w:rsidRPr="00B71A41">
        <w:trPr>
          <w:trHeight w:val="720"/>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rFonts w:hAnsi="Calibri" w:ascii="Calibri"/>
                <w:color w:val="000000"/>
                <w:sz w:val="18"/>
                <w:szCs w:val="18"/>
              </w:rPr>
            </w:pPr>
            <w:r w:rsidRPr="00B71A41">
              <w:rPr>
                <w:rFonts w:hAnsi="Calibri" w:ascii="Calibri"/>
                <w:color w:val="000000"/>
                <w:sz w:val="18"/>
                <w:szCs w:val="18"/>
              </w:rPr>
              <w:t>1.</w:t>
            </w:r>
          </w:p>
        </w:tc>
        <w:tc>
          <w:tcPr>
            <w:tcW w:type="dxa" w:w="3260"/>
            <w:tcBorders>
              <w:top w:val="nil"/>
              <w:left w:val="nil"/>
              <w:bottom w:val="nil"/>
              <w:right w:space="0" w:sz="4" w:color="auto" w:val="single"/>
            </w:tcBorders>
            <w:shd w:fill="auto" w:color="auto" w:val="clear"/>
            <w:hideMark/>
          </w:tcPr>
          <w:p w:rsidRDefault="005E2591" w:rsidP="003A1234" w:rsidR="005E2591" w:rsidRPr="00B71A41">
            <w:pPr>
              <w:rPr>
                <w:color w:val="000000"/>
                <w:sz w:val="18"/>
                <w:szCs w:val="18"/>
              </w:rPr>
            </w:pPr>
            <w:r w:rsidRPr="00B71A41">
              <w:rPr>
                <w:color w:val="000000"/>
                <w:sz w:val="18"/>
                <w:szCs w:val="18"/>
              </w:rPr>
              <w:t>ADDIKO BANK d.d. potpisana prijava od strane Eduarada Valića, dipl.iur, OIB: 14036333877, Zagreb, Slavonska 6</w:t>
            </w:r>
          </w:p>
        </w:tc>
        <w:tc>
          <w:tcPr>
            <w:tcW w:type="dxa" w:w="158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7.532.935,55</w:t>
            </w:r>
          </w:p>
        </w:tc>
        <w:tc>
          <w:tcPr>
            <w:tcW w:type="dxa" w:w="176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7.532.935,55</w:t>
            </w:r>
          </w:p>
        </w:tc>
        <w:tc>
          <w:tcPr>
            <w:tcW w:type="dxa" w:w="238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HR6025000091000000013</w:t>
            </w:r>
          </w:p>
        </w:tc>
      </w:tr>
      <w:tr w:rsidTr="003A1234" w:rsidR="005E2591" w:rsidRPr="00B71A41">
        <w:trPr>
          <w:trHeight w:val="480"/>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rFonts w:hAnsi="Calibri" w:ascii="Calibri"/>
                <w:color w:val="000000"/>
                <w:sz w:val="18"/>
                <w:szCs w:val="18"/>
              </w:rPr>
            </w:pPr>
            <w:r w:rsidRPr="00B71A41">
              <w:rPr>
                <w:rFonts w:hAnsi="Calibri" w:ascii="Calibri"/>
                <w:color w:val="000000"/>
                <w:sz w:val="18"/>
                <w:szCs w:val="18"/>
              </w:rPr>
              <w:t>2.</w:t>
            </w:r>
          </w:p>
        </w:tc>
        <w:tc>
          <w:tcPr>
            <w:tcW w:type="dxa" w:w="3260"/>
            <w:tcBorders>
              <w:top w:space="0" w:sz="4" w:color="auto" w:val="single"/>
              <w:left w:val="nil"/>
              <w:bottom w:space="0" w:sz="4" w:color="auto" w:val="single"/>
              <w:right w:space="0" w:sz="4" w:color="auto" w:val="single"/>
            </w:tcBorders>
            <w:shd w:fill="auto" w:color="auto" w:val="clear"/>
            <w:hideMark/>
          </w:tcPr>
          <w:p w:rsidRDefault="005E2591" w:rsidP="003A1234" w:rsidR="005E2591" w:rsidRPr="00B71A41">
            <w:pPr>
              <w:rPr>
                <w:color w:val="000000"/>
                <w:sz w:val="18"/>
                <w:szCs w:val="18"/>
              </w:rPr>
            </w:pPr>
            <w:r w:rsidRPr="00B71A41">
              <w:rPr>
                <w:color w:val="000000"/>
                <w:sz w:val="18"/>
                <w:szCs w:val="18"/>
              </w:rPr>
              <w:t>OLYMPIA VODICE d.d. Ljudevita Gaja 6,Vodice, OIB 78759188952</w:t>
            </w:r>
          </w:p>
        </w:tc>
        <w:tc>
          <w:tcPr>
            <w:tcW w:type="dxa" w:w="158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4.675.679,13</w:t>
            </w:r>
          </w:p>
        </w:tc>
        <w:tc>
          <w:tcPr>
            <w:tcW w:type="dxa" w:w="176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3.896.149,64</w:t>
            </w:r>
          </w:p>
        </w:tc>
        <w:tc>
          <w:tcPr>
            <w:tcW w:type="dxa" w:w="238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HR8724110061100037303</w:t>
            </w:r>
          </w:p>
        </w:tc>
      </w:tr>
      <w:tr w:rsidTr="003A1234" w:rsidR="005E2591" w:rsidRPr="00B71A41">
        <w:trPr>
          <w:trHeight w:val="480"/>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rFonts w:hAnsi="Calibri" w:ascii="Calibri"/>
                <w:color w:val="000000"/>
                <w:sz w:val="18"/>
                <w:szCs w:val="18"/>
              </w:rPr>
            </w:pPr>
            <w:r w:rsidRPr="00B71A41">
              <w:rPr>
                <w:rFonts w:hAnsi="Calibri" w:ascii="Calibri"/>
                <w:color w:val="000000"/>
                <w:sz w:val="18"/>
                <w:szCs w:val="18"/>
              </w:rPr>
              <w:t>3.</w:t>
            </w:r>
          </w:p>
        </w:tc>
        <w:tc>
          <w:tcPr>
            <w:tcW w:type="dxa" w:w="3260"/>
            <w:tcBorders>
              <w:top w:val="nil"/>
              <w:left w:val="nil"/>
              <w:bottom w:space="0" w:sz="4" w:color="auto" w:val="single"/>
              <w:right w:space="0" w:sz="4" w:color="auto" w:val="single"/>
            </w:tcBorders>
            <w:shd w:fill="auto" w:color="auto" w:val="clear"/>
            <w:hideMark/>
          </w:tcPr>
          <w:p w:rsidRDefault="005E2591" w:rsidP="003A1234" w:rsidR="005E2591" w:rsidRPr="00B71A41">
            <w:pPr>
              <w:rPr>
                <w:color w:val="000000"/>
                <w:sz w:val="18"/>
                <w:szCs w:val="18"/>
              </w:rPr>
            </w:pPr>
            <w:r w:rsidRPr="00B71A41">
              <w:rPr>
                <w:color w:val="000000"/>
                <w:sz w:val="18"/>
                <w:szCs w:val="18"/>
              </w:rPr>
              <w:t>TOMMY d.o.o., OIB: 00287260010, Split, Domovinskog rata 93</w:t>
            </w:r>
          </w:p>
        </w:tc>
        <w:tc>
          <w:tcPr>
            <w:tcW w:type="dxa" w:w="158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56.084.013,12</w:t>
            </w:r>
          </w:p>
        </w:tc>
        <w:tc>
          <w:tcPr>
            <w:tcW w:type="dxa" w:w="176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56.084.013,12</w:t>
            </w:r>
          </w:p>
        </w:tc>
        <w:tc>
          <w:tcPr>
            <w:tcW w:type="dxa" w:w="238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HR2225030071100023270</w:t>
            </w:r>
          </w:p>
        </w:tc>
      </w:tr>
      <w:tr w:rsidTr="003A1234" w:rsidR="005E2591" w:rsidRPr="00B71A41">
        <w:trPr>
          <w:trHeight w:val="300"/>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rFonts w:hAnsi="Calibri" w:ascii="Calibri"/>
                <w:b/>
                <w:bCs/>
                <w:color w:val="000000"/>
                <w:sz w:val="18"/>
                <w:szCs w:val="18"/>
              </w:rPr>
            </w:pPr>
            <w:r w:rsidRPr="00B71A41">
              <w:rPr>
                <w:rFonts w:hAnsi="Calibri" w:ascii="Calibri"/>
                <w:b/>
                <w:bCs/>
                <w:color w:val="000000"/>
                <w:sz w:val="18"/>
                <w:szCs w:val="18"/>
              </w:rPr>
              <w:t> </w:t>
            </w:r>
          </w:p>
        </w:tc>
        <w:tc>
          <w:tcPr>
            <w:tcW w:type="dxa" w:w="3260"/>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b/>
                <w:bCs/>
                <w:color w:val="000000"/>
                <w:sz w:val="18"/>
                <w:szCs w:val="18"/>
              </w:rPr>
            </w:pPr>
            <w:r w:rsidRPr="00B71A41">
              <w:rPr>
                <w:b/>
                <w:bCs/>
                <w:color w:val="000000"/>
                <w:sz w:val="18"/>
                <w:szCs w:val="18"/>
              </w:rPr>
              <w:t>UKUPNO</w:t>
            </w:r>
          </w:p>
        </w:tc>
        <w:tc>
          <w:tcPr>
            <w:tcW w:type="dxa" w:w="158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b/>
                <w:bCs/>
                <w:color w:val="000000"/>
                <w:sz w:val="18"/>
                <w:szCs w:val="18"/>
              </w:rPr>
            </w:pPr>
            <w:r w:rsidRPr="00B71A41">
              <w:rPr>
                <w:b/>
                <w:bCs/>
                <w:color w:val="000000"/>
                <w:sz w:val="18"/>
                <w:szCs w:val="18"/>
              </w:rPr>
              <w:t>68.292.627,80</w:t>
            </w:r>
          </w:p>
        </w:tc>
        <w:tc>
          <w:tcPr>
            <w:tcW w:type="dxa" w:w="176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b/>
                <w:bCs/>
                <w:color w:val="000000"/>
                <w:sz w:val="18"/>
                <w:szCs w:val="18"/>
              </w:rPr>
            </w:pPr>
            <w:r w:rsidRPr="00B71A41">
              <w:rPr>
                <w:b/>
                <w:bCs/>
                <w:color w:val="000000"/>
                <w:sz w:val="18"/>
                <w:szCs w:val="18"/>
              </w:rPr>
              <w:t>67.513.098,31</w:t>
            </w:r>
          </w:p>
        </w:tc>
        <w:tc>
          <w:tcPr>
            <w:tcW w:type="dxa" w:w="238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rFonts w:hAnsi="Calibri" w:ascii="Calibri"/>
                <w:color w:val="000000"/>
                <w:sz w:val="18"/>
                <w:szCs w:val="18"/>
              </w:rPr>
            </w:pPr>
            <w:r w:rsidRPr="00B71A41">
              <w:rPr>
                <w:rFonts w:hAnsi="Calibri" w:ascii="Calibri"/>
                <w:color w:val="000000"/>
                <w:sz w:val="18"/>
                <w:szCs w:val="18"/>
              </w:rPr>
              <w:t> </w:t>
            </w:r>
          </w:p>
        </w:tc>
      </w:tr>
    </w:tbl>
    <w:p w:rsidRDefault="005E2591" w:rsidP="005E2591" w:rsidR="005E2591" w:rsidRPr="00B71A41">
      <w:pPr>
        <w:rPr>
          <w:sz w:val="22"/>
          <w:szCs w:val="22"/>
        </w:rPr>
      </w:pPr>
    </w:p>
    <w:p w:rsidRDefault="005E2591" w:rsidP="005E2591" w:rsidR="005E2591" w:rsidRPr="00B71A41">
      <w:pPr>
        <w:rPr>
          <w:sz w:val="22"/>
          <w:szCs w:val="22"/>
        </w:rPr>
      </w:pPr>
    </w:p>
    <w:p w:rsidRDefault="005E2591" w:rsidP="005E2591" w:rsidR="005E2591" w:rsidRPr="00AB7E6A">
      <w:pPr>
        <w:pStyle w:val="Odlomakpopisa"/>
        <w:numPr>
          <w:ilvl w:val="0"/>
          <w:numId w:val="28"/>
        </w:numPr>
        <w:rPr>
          <w:color w:val="000000"/>
        </w:rPr>
      </w:pPr>
      <w:r w:rsidRPr="00AB7E6A">
        <w:rPr>
          <w:color w:val="000000"/>
        </w:rPr>
        <w:t>IV. skupine:</w:t>
      </w:r>
    </w:p>
    <w:p w:rsidRDefault="005E2591" w:rsidP="005E2591" w:rsidR="005E2591" w:rsidRPr="00AB7E6A">
      <w:pPr>
        <w:pStyle w:val="Odlomakpopisa"/>
        <w:rPr>
          <w:b/>
          <w:color w:val="000000"/>
          <w:sz w:val="22"/>
          <w:szCs w:val="22"/>
        </w:rPr>
      </w:pPr>
    </w:p>
    <w:tbl>
      <w:tblPr>
        <w:tblW w:type="dxa" w:w="9654"/>
        <w:tblInd w:type="dxa" w:w="93"/>
        <w:tblLook w:val="04A0" w:noVBand="1" w:noHBand="0" w:lastColumn="0" w:firstColumn="1" w:lastRow="0" w:firstRow="1"/>
      </w:tblPr>
      <w:tblGrid>
        <w:gridCol w:w="700"/>
        <w:gridCol w:w="4277"/>
        <w:gridCol w:w="1842"/>
        <w:gridCol w:w="2835"/>
      </w:tblGrid>
      <w:tr w:rsidTr="003A1234" w:rsidR="005E2591" w:rsidRPr="00B71A41">
        <w:trPr>
          <w:trHeight w:val="480"/>
        </w:trPr>
        <w:tc>
          <w:tcPr>
            <w:tcW w:type="dxa" w:w="700"/>
            <w:tcBorders>
              <w:top w:space="0" w:sz="4" w:color="auto" w:val="single"/>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 xml:space="preserve">Redni broj </w:t>
            </w:r>
          </w:p>
        </w:tc>
        <w:tc>
          <w:tcPr>
            <w:tcW w:type="dxa" w:w="4277"/>
            <w:tcBorders>
              <w:top w:space="0" w:sz="4" w:color="auto" w:val="single"/>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Ime i prezime / tvrtka  ili naziv vjerovnika</w:t>
            </w:r>
          </w:p>
        </w:tc>
        <w:tc>
          <w:tcPr>
            <w:tcW w:type="dxa" w:w="1842"/>
            <w:tcBorders>
              <w:top w:space="0" w:sz="4" w:color="auto" w:val="single"/>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Iznos utvrđene tražbine (kn)</w:t>
            </w:r>
          </w:p>
        </w:tc>
        <w:tc>
          <w:tcPr>
            <w:tcW w:type="dxa" w:w="2835"/>
            <w:tcBorders>
              <w:top w:space="0" w:sz="4" w:color="auto" w:val="single"/>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Broj računa za isplatu vjerovniku</w:t>
            </w:r>
          </w:p>
        </w:tc>
      </w:tr>
      <w:tr w:rsidTr="003A1234" w:rsidR="005E2591" w:rsidRPr="00B71A41">
        <w:trPr>
          <w:trHeight w:val="480"/>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1.</w:t>
            </w:r>
          </w:p>
        </w:tc>
        <w:tc>
          <w:tcPr>
            <w:tcW w:type="dxa" w:w="4277"/>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ERSTE &amp;STEIERMARKISCHE BANK d.d.,OIB: 23057039320, Rijeka, Jadranski trg 3a</w:t>
            </w:r>
          </w:p>
        </w:tc>
        <w:tc>
          <w:tcPr>
            <w:tcW w:type="dxa" w:w="1842"/>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23.890.434,75</w:t>
            </w:r>
          </w:p>
        </w:tc>
        <w:tc>
          <w:tcPr>
            <w:tcW w:type="dxa" w:w="2835"/>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HR9524020061031262160</w:t>
            </w:r>
          </w:p>
        </w:tc>
      </w:tr>
      <w:tr w:rsidTr="003A1234" w:rsidR="005E2591" w:rsidRPr="00B71A41">
        <w:trPr>
          <w:trHeight w:val="300"/>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rPr>
                <w:b/>
                <w:bCs/>
                <w:color w:val="000000"/>
                <w:sz w:val="18"/>
                <w:szCs w:val="18"/>
              </w:rPr>
            </w:pPr>
            <w:r w:rsidRPr="00B71A41">
              <w:rPr>
                <w:b/>
                <w:bCs/>
                <w:color w:val="000000"/>
                <w:sz w:val="18"/>
                <w:szCs w:val="18"/>
              </w:rPr>
              <w:t> </w:t>
            </w:r>
          </w:p>
        </w:tc>
        <w:tc>
          <w:tcPr>
            <w:tcW w:type="dxa" w:w="4277"/>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rPr>
                <w:b/>
                <w:bCs/>
                <w:color w:val="000000"/>
                <w:sz w:val="18"/>
                <w:szCs w:val="18"/>
              </w:rPr>
            </w:pPr>
            <w:r w:rsidRPr="00B71A41">
              <w:rPr>
                <w:b/>
                <w:bCs/>
                <w:color w:val="000000"/>
                <w:sz w:val="18"/>
                <w:szCs w:val="18"/>
              </w:rPr>
              <w:t>UKUPNO</w:t>
            </w:r>
          </w:p>
        </w:tc>
        <w:tc>
          <w:tcPr>
            <w:tcW w:type="dxa" w:w="1842"/>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b/>
                <w:bCs/>
                <w:color w:val="000000"/>
                <w:sz w:val="18"/>
                <w:szCs w:val="18"/>
              </w:rPr>
            </w:pPr>
            <w:r w:rsidRPr="00B71A41">
              <w:rPr>
                <w:b/>
                <w:bCs/>
                <w:color w:val="000000"/>
                <w:sz w:val="18"/>
                <w:szCs w:val="18"/>
              </w:rPr>
              <w:t>23.890.434,75</w:t>
            </w:r>
          </w:p>
        </w:tc>
        <w:tc>
          <w:tcPr>
            <w:tcW w:type="dxa" w:w="2835"/>
            <w:tcBorders>
              <w:top w:val="nil"/>
              <w:left w:val="nil"/>
              <w:bottom w:space="0" w:sz="4" w:color="auto" w:val="single"/>
              <w:right w:space="0" w:sz="4" w:color="auto" w:val="single"/>
            </w:tcBorders>
            <w:shd w:fill="auto" w:color="auto" w:val="clear"/>
            <w:noWrap/>
            <w:vAlign w:val="bottom"/>
            <w:hideMark/>
          </w:tcPr>
          <w:p w:rsidRDefault="005E2591" w:rsidP="003A1234" w:rsidR="005E2591" w:rsidRPr="00B71A41">
            <w:pPr>
              <w:rPr>
                <w:rFonts w:hAnsi="Calibri" w:ascii="Calibri"/>
                <w:color w:val="000000"/>
                <w:sz w:val="22"/>
                <w:szCs w:val="22"/>
              </w:rPr>
            </w:pPr>
            <w:r w:rsidRPr="00B71A41">
              <w:rPr>
                <w:rFonts w:hAnsi="Calibri" w:ascii="Calibri"/>
                <w:color w:val="000000"/>
                <w:sz w:val="22"/>
                <w:szCs w:val="22"/>
              </w:rPr>
              <w:t> </w:t>
            </w:r>
          </w:p>
        </w:tc>
      </w:tr>
    </w:tbl>
    <w:p w:rsidRDefault="005E2591" w:rsidP="005E2591" w:rsidR="005E2591" w:rsidRPr="00B71A41">
      <w:pPr>
        <w:rPr>
          <w:sz w:val="22"/>
          <w:szCs w:val="22"/>
        </w:rPr>
      </w:pPr>
    </w:p>
    <w:p w:rsidRDefault="005E2591" w:rsidP="005E2591" w:rsidR="005E2591" w:rsidRPr="00B71A41">
      <w:pPr>
        <w:rPr>
          <w:sz w:val="22"/>
          <w:szCs w:val="22"/>
        </w:rPr>
      </w:pPr>
    </w:p>
    <w:p w:rsidRDefault="005E2591" w:rsidP="005E2591" w:rsidR="005E2591" w:rsidRPr="00AB7E6A">
      <w:pPr>
        <w:pStyle w:val="Odlomakpopisa"/>
        <w:numPr>
          <w:ilvl w:val="0"/>
          <w:numId w:val="28"/>
        </w:numPr>
        <w:rPr>
          <w:color w:val="000000"/>
        </w:rPr>
      </w:pPr>
      <w:r w:rsidRPr="00AB7E6A">
        <w:rPr>
          <w:color w:val="000000"/>
        </w:rPr>
        <w:t>V. skupine:</w:t>
      </w:r>
    </w:p>
    <w:p w:rsidRDefault="005E2591" w:rsidP="005E2591" w:rsidR="005E2591" w:rsidRPr="00AB7E6A">
      <w:pPr>
        <w:pStyle w:val="Odlomakpopisa"/>
        <w:rPr>
          <w:color w:val="000000"/>
          <w:sz w:val="22"/>
          <w:szCs w:val="22"/>
        </w:rPr>
      </w:pPr>
    </w:p>
    <w:tbl>
      <w:tblPr>
        <w:tblW w:type="dxa" w:w="9644"/>
        <w:tblInd w:type="dxa" w:w="10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220"/>
        <w:gridCol w:w="6015"/>
        <w:gridCol w:w="2409"/>
      </w:tblGrid>
      <w:tr w:rsidTr="003A1234" w:rsidR="005E2591" w:rsidRPr="00B71A41">
        <w:trPr>
          <w:trHeight w:val="300"/>
        </w:trPr>
        <w:tc>
          <w:tcPr>
            <w:tcW w:type="dxa" w:w="1220"/>
            <w:shd w:fill="auto" w:color="auto" w:val="clear"/>
            <w:vAlign w:val="center"/>
            <w:hideMark/>
          </w:tcPr>
          <w:p w:rsidRDefault="005E2591" w:rsidP="003A1234" w:rsidR="005E2591" w:rsidRPr="00B71A41">
            <w:pPr>
              <w:jc w:val="center"/>
              <w:rPr>
                <w:sz w:val="18"/>
                <w:szCs w:val="18"/>
              </w:rPr>
            </w:pPr>
            <w:r w:rsidRPr="00B71A41">
              <w:rPr>
                <w:sz w:val="18"/>
                <w:szCs w:val="18"/>
              </w:rPr>
              <w:t xml:space="preserve">VI SKUPINE </w:t>
            </w:r>
          </w:p>
          <w:p w:rsidRDefault="005E2591" w:rsidP="003A1234" w:rsidR="005E2591" w:rsidRPr="00B71A41">
            <w:pPr>
              <w:jc w:val="center"/>
              <w:rPr>
                <w:b/>
                <w:bCs/>
                <w:color w:val="000000"/>
                <w:sz w:val="18"/>
                <w:szCs w:val="18"/>
              </w:rPr>
            </w:pPr>
            <w:r w:rsidRPr="00B71A41">
              <w:rPr>
                <w:b/>
                <w:bCs/>
                <w:color w:val="000000"/>
                <w:sz w:val="18"/>
                <w:szCs w:val="18"/>
              </w:rPr>
              <w:t xml:space="preserve">Redni broj </w:t>
            </w:r>
          </w:p>
        </w:tc>
        <w:tc>
          <w:tcPr>
            <w:tcW w:type="dxa" w:w="6015"/>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Ime i prezime / tvrtka  ili naziv vjerovnika/IBAN</w:t>
            </w:r>
          </w:p>
        </w:tc>
        <w:tc>
          <w:tcPr>
            <w:tcW w:type="dxa" w:w="2409"/>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Iznos tražbine (kn)</w:t>
            </w:r>
          </w:p>
        </w:tc>
      </w:tr>
      <w:tr w:rsidTr="003A1234" w:rsidR="005E2591" w:rsidRPr="00B71A41">
        <w:trPr>
          <w:trHeight w:val="1005"/>
        </w:trPr>
        <w:tc>
          <w:tcPr>
            <w:tcW w:type="dxa" w:w="1220"/>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1.</w:t>
            </w:r>
          </w:p>
        </w:tc>
        <w:tc>
          <w:tcPr>
            <w:tcW w:type="dxa" w:w="6015"/>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OPTIMA LEASING d.o.o. u likvidaciji, Miramarska 24-6, Zagreb, OIB: 71463153978</w:t>
            </w:r>
          </w:p>
        </w:tc>
        <w:tc>
          <w:tcPr>
            <w:tcW w:type="dxa" w:w="2409"/>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7.317.477,12</w:t>
            </w:r>
          </w:p>
        </w:tc>
      </w:tr>
      <w:tr w:rsidTr="003A1234" w:rsidR="005E2591" w:rsidRPr="00B71A41">
        <w:trPr>
          <w:trHeight w:val="1005"/>
        </w:trPr>
        <w:tc>
          <w:tcPr>
            <w:tcW w:type="dxa" w:w="1220"/>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2.</w:t>
            </w:r>
          </w:p>
        </w:tc>
        <w:tc>
          <w:tcPr>
            <w:tcW w:type="dxa" w:w="6015"/>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 xml:space="preserve">KREDITNE BANKE ZAGREB d.d., Zagreb, Ul. grada Vukovara 74, OIB: 70663193635 </w:t>
            </w:r>
          </w:p>
        </w:tc>
        <w:tc>
          <w:tcPr>
            <w:tcW w:type="dxa" w:w="2409"/>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370.685,09</w:t>
            </w:r>
          </w:p>
        </w:tc>
      </w:tr>
      <w:tr w:rsidTr="003A1234" w:rsidR="005E2591" w:rsidRPr="00B71A41">
        <w:trPr>
          <w:trHeight w:val="1005"/>
        </w:trPr>
        <w:tc>
          <w:tcPr>
            <w:tcW w:type="dxa" w:w="1220"/>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lastRenderedPageBreak/>
              <w:t>3.</w:t>
            </w:r>
          </w:p>
        </w:tc>
        <w:tc>
          <w:tcPr>
            <w:tcW w:type="dxa" w:w="6015"/>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 xml:space="preserve">H-ABDUCO d.o.o., Zagreb, Slavonska avenija 6A, OIB: 13667298928 </w:t>
            </w:r>
          </w:p>
        </w:tc>
        <w:tc>
          <w:tcPr>
            <w:tcW w:type="dxa" w:w="2409"/>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6.070.688,85</w:t>
            </w:r>
          </w:p>
        </w:tc>
      </w:tr>
      <w:tr w:rsidTr="003A1234" w:rsidR="005E2591" w:rsidRPr="00B71A41">
        <w:trPr>
          <w:trHeight w:val="1050"/>
        </w:trPr>
        <w:tc>
          <w:tcPr>
            <w:tcW w:type="dxa" w:w="1220"/>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4.</w:t>
            </w:r>
          </w:p>
        </w:tc>
        <w:tc>
          <w:tcPr>
            <w:tcW w:type="dxa" w:w="6015"/>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HRVATSKA BANKA ZA OBNOVU I RAZVITAK, Zagreb, Strossmayerov trg 9, OIB: 26702280390</w:t>
            </w:r>
          </w:p>
        </w:tc>
        <w:tc>
          <w:tcPr>
            <w:tcW w:type="dxa" w:w="2409"/>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145.778.759,17</w:t>
            </w:r>
          </w:p>
        </w:tc>
      </w:tr>
      <w:tr w:rsidTr="003A1234" w:rsidR="005E2591" w:rsidRPr="00B71A41">
        <w:trPr>
          <w:trHeight w:val="315"/>
        </w:trPr>
        <w:tc>
          <w:tcPr>
            <w:tcW w:type="dxa" w:w="1220"/>
            <w:shd w:fill="auto" w:color="auto" w:val="clear"/>
            <w:vAlign w:val="center"/>
            <w:hideMark/>
          </w:tcPr>
          <w:p w:rsidRDefault="005E2591" w:rsidP="003A1234" w:rsidR="005E2591" w:rsidRPr="00B71A41">
            <w:pPr>
              <w:jc w:val="center"/>
              <w:rPr>
                <w:b/>
                <w:bCs/>
                <w:color w:val="000000"/>
                <w:sz w:val="18"/>
                <w:szCs w:val="18"/>
              </w:rPr>
            </w:pPr>
          </w:p>
        </w:tc>
        <w:tc>
          <w:tcPr>
            <w:tcW w:type="dxa" w:w="6015"/>
            <w:shd w:fill="auto" w:color="auto" w:val="clear"/>
            <w:noWrap/>
            <w:hideMark/>
          </w:tcPr>
          <w:p w:rsidRDefault="005E2591" w:rsidP="003A1234" w:rsidR="005E2591" w:rsidRPr="00B71A41">
            <w:pPr>
              <w:rPr>
                <w:b/>
                <w:bCs/>
                <w:color w:val="000000"/>
                <w:sz w:val="18"/>
                <w:szCs w:val="18"/>
              </w:rPr>
            </w:pPr>
            <w:r w:rsidRPr="00B71A41">
              <w:rPr>
                <w:b/>
                <w:bCs/>
                <w:color w:val="000000"/>
                <w:sz w:val="18"/>
                <w:szCs w:val="18"/>
              </w:rPr>
              <w:t> UKUPNO</w:t>
            </w:r>
          </w:p>
        </w:tc>
        <w:tc>
          <w:tcPr>
            <w:tcW w:type="dxa" w:w="2409"/>
            <w:shd w:fill="auto" w:color="auto" w:val="clear"/>
            <w:noWrap/>
            <w:vAlign w:val="center"/>
            <w:hideMark/>
          </w:tcPr>
          <w:p w:rsidRDefault="005E2591" w:rsidP="003A1234" w:rsidR="005E2591" w:rsidRPr="00B71A41">
            <w:pPr>
              <w:jc w:val="center"/>
              <w:rPr>
                <w:b/>
                <w:bCs/>
                <w:color w:val="000000"/>
                <w:sz w:val="18"/>
                <w:szCs w:val="18"/>
              </w:rPr>
            </w:pPr>
            <w:r w:rsidRPr="00B71A41">
              <w:rPr>
                <w:b/>
                <w:bCs/>
                <w:color w:val="000000"/>
                <w:sz w:val="18"/>
                <w:szCs w:val="18"/>
              </w:rPr>
              <w:t>159.537.610,23</w:t>
            </w:r>
          </w:p>
        </w:tc>
      </w:tr>
    </w:tbl>
    <w:p w:rsidRDefault="005E2591" w:rsidP="005E2591" w:rsidR="005E2591" w:rsidRPr="00B71A41">
      <w:pPr>
        <w:rPr>
          <w:sz w:val="22"/>
          <w:szCs w:val="22"/>
        </w:rPr>
      </w:pPr>
    </w:p>
    <w:bookmarkEnd w:id="2"/>
    <w:p w:rsidRDefault="005E2591" w:rsidP="005E2591" w:rsidR="005E2591" w:rsidRPr="00AB7E6A">
      <w:pPr>
        <w:pStyle w:val="Odlomakpopisa"/>
        <w:numPr>
          <w:ilvl w:val="0"/>
          <w:numId w:val="28"/>
        </w:numPr>
        <w:jc w:val="both"/>
      </w:pPr>
      <w:r w:rsidRPr="00AB7E6A">
        <w:t xml:space="preserve">VI. skupine: </w:t>
      </w:r>
    </w:p>
    <w:p w:rsidRDefault="005E2591" w:rsidP="005E2591" w:rsidR="005E2591" w:rsidRPr="00AB7E6A">
      <w:pPr>
        <w:pStyle w:val="Odlomakpopisa"/>
        <w:jc w:val="both"/>
        <w:rPr>
          <w:color w:val="FF0000"/>
          <w:sz w:val="22"/>
          <w:szCs w:val="22"/>
        </w:rPr>
      </w:pPr>
    </w:p>
    <w:tbl>
      <w:tblPr>
        <w:tblW w:type="dxa" w:w="9654"/>
        <w:tblInd w:type="dxa" w:w="93"/>
        <w:tblLook w:val="04A0" w:noVBand="1" w:noHBand="0" w:lastColumn="0" w:firstColumn="1" w:lastRow="0" w:firstRow="1"/>
      </w:tblPr>
      <w:tblGrid>
        <w:gridCol w:w="996"/>
        <w:gridCol w:w="4264"/>
        <w:gridCol w:w="1559"/>
        <w:gridCol w:w="2835"/>
      </w:tblGrid>
      <w:tr w:rsidTr="003A1234" w:rsidR="005E2591" w:rsidRPr="00B71A41">
        <w:trPr>
          <w:trHeight w:val="480"/>
        </w:trPr>
        <w:tc>
          <w:tcPr>
            <w:tcW w:type="dxa" w:w="996"/>
            <w:tcBorders>
              <w:top w:space="0" w:sz="4" w:color="auto" w:val="single"/>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Redni broj</w:t>
            </w:r>
          </w:p>
        </w:tc>
        <w:tc>
          <w:tcPr>
            <w:tcW w:type="dxa" w:w="4264"/>
            <w:tcBorders>
              <w:top w:space="0" w:sz="4" w:color="auto" w:val="single"/>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Ime i prezime / tvrtka  ili naziv vjerovnika</w:t>
            </w:r>
          </w:p>
        </w:tc>
        <w:tc>
          <w:tcPr>
            <w:tcW w:type="dxa" w:w="1559"/>
            <w:tcBorders>
              <w:top w:space="0" w:sz="4" w:color="auto" w:val="single"/>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b/>
                <w:bCs/>
                <w:sz w:val="18"/>
                <w:szCs w:val="18"/>
              </w:rPr>
            </w:pPr>
            <w:r w:rsidRPr="00B71A41">
              <w:rPr>
                <w:b/>
                <w:bCs/>
                <w:sz w:val="18"/>
                <w:szCs w:val="18"/>
              </w:rPr>
              <w:t>Iznos tražbine (kn)</w:t>
            </w:r>
          </w:p>
        </w:tc>
        <w:tc>
          <w:tcPr>
            <w:tcW w:type="dxa" w:w="2835"/>
            <w:tcBorders>
              <w:top w:space="0" w:sz="4" w:color="auto" w:val="single"/>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Broj računa za isplatu vjerovniku</w:t>
            </w:r>
          </w:p>
        </w:tc>
      </w:tr>
      <w:tr w:rsidTr="003A1234" w:rsidR="005E2591" w:rsidRPr="00B71A41">
        <w:trPr>
          <w:trHeight w:val="480"/>
        </w:trPr>
        <w:tc>
          <w:tcPr>
            <w:tcW w:type="dxa" w:w="996"/>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1</w:t>
            </w:r>
          </w:p>
        </w:tc>
        <w:tc>
          <w:tcPr>
            <w:tcW w:type="dxa" w:w="4264"/>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DOUGLAS PARFUMERIJE d.o.o., Zagreb, Kreše Golika 31 OIB: 61261769660</w:t>
            </w:r>
          </w:p>
        </w:tc>
        <w:tc>
          <w:tcPr>
            <w:tcW w:type="dxa" w:w="1559"/>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43.398,22</w:t>
            </w:r>
          </w:p>
        </w:tc>
        <w:tc>
          <w:tcPr>
            <w:tcW w:type="dxa" w:w="2835"/>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HR3824840081100167845</w:t>
            </w:r>
          </w:p>
        </w:tc>
      </w:tr>
      <w:tr w:rsidTr="003A1234" w:rsidR="005E2591" w:rsidRPr="00B71A41">
        <w:trPr>
          <w:trHeight w:val="300"/>
        </w:trPr>
        <w:tc>
          <w:tcPr>
            <w:tcW w:type="dxa" w:w="996"/>
            <w:tcBorders>
              <w:top w:val="nil"/>
              <w:left w:space="0" w:sz="4" w:color="auto" w:val="single"/>
              <w:bottom w:space="0" w:sz="4" w:color="auto" w:val="single"/>
              <w:right w:space="0" w:sz="4" w:color="auto" w:val="single"/>
            </w:tcBorders>
            <w:shd w:fill="auto" w:color="auto" w:val="clear"/>
            <w:noWrap/>
            <w:vAlign w:val="bottom"/>
            <w:hideMark/>
          </w:tcPr>
          <w:p w:rsidRDefault="005E2591" w:rsidP="003A1234" w:rsidR="005E2591" w:rsidRPr="00B71A41">
            <w:pPr>
              <w:rPr>
                <w:b/>
                <w:bCs/>
                <w:color w:val="000000"/>
                <w:sz w:val="18"/>
                <w:szCs w:val="18"/>
              </w:rPr>
            </w:pPr>
            <w:r w:rsidRPr="00B71A41">
              <w:rPr>
                <w:b/>
                <w:bCs/>
                <w:color w:val="000000"/>
                <w:sz w:val="18"/>
                <w:szCs w:val="18"/>
              </w:rPr>
              <w:t>UKUPNO</w:t>
            </w:r>
          </w:p>
        </w:tc>
        <w:tc>
          <w:tcPr>
            <w:tcW w:type="dxa" w:w="4264"/>
            <w:tcBorders>
              <w:top w:val="nil"/>
              <w:left w:val="nil"/>
              <w:bottom w:space="0" w:sz="4" w:color="auto" w:val="single"/>
              <w:right w:space="0" w:sz="4" w:color="auto" w:val="single"/>
            </w:tcBorders>
            <w:shd w:fill="auto" w:color="auto" w:val="clear"/>
            <w:noWrap/>
            <w:vAlign w:val="bottom"/>
            <w:hideMark/>
          </w:tcPr>
          <w:p w:rsidRDefault="005E2591" w:rsidP="003A1234" w:rsidR="005E2591" w:rsidRPr="00B71A41">
            <w:pPr>
              <w:rPr>
                <w:b/>
                <w:bCs/>
                <w:color w:val="000000"/>
                <w:sz w:val="18"/>
                <w:szCs w:val="18"/>
              </w:rPr>
            </w:pPr>
            <w:r w:rsidRPr="00B71A41">
              <w:rPr>
                <w:b/>
                <w:bCs/>
                <w:color w:val="000000"/>
                <w:sz w:val="18"/>
                <w:szCs w:val="18"/>
              </w:rPr>
              <w:t> </w:t>
            </w:r>
          </w:p>
        </w:tc>
        <w:tc>
          <w:tcPr>
            <w:tcW w:type="dxa" w:w="1559"/>
            <w:tcBorders>
              <w:top w:val="nil"/>
              <w:left w:val="nil"/>
              <w:bottom w:space="0" w:sz="4" w:color="auto" w:val="single"/>
              <w:right w:space="0" w:sz="4" w:color="auto" w:val="single"/>
            </w:tcBorders>
            <w:shd w:fill="auto" w:color="auto" w:val="clear"/>
            <w:noWrap/>
            <w:vAlign w:val="bottom"/>
            <w:hideMark/>
          </w:tcPr>
          <w:p w:rsidRDefault="005E2591" w:rsidP="003A1234" w:rsidR="005E2591" w:rsidRPr="00B71A41">
            <w:pPr>
              <w:jc w:val="center"/>
              <w:rPr>
                <w:b/>
                <w:bCs/>
                <w:color w:val="000000"/>
                <w:sz w:val="18"/>
                <w:szCs w:val="18"/>
              </w:rPr>
            </w:pPr>
            <w:r w:rsidRPr="00B71A41">
              <w:rPr>
                <w:b/>
                <w:bCs/>
                <w:color w:val="000000"/>
                <w:sz w:val="18"/>
                <w:szCs w:val="18"/>
              </w:rPr>
              <w:t>43.398,22</w:t>
            </w:r>
          </w:p>
        </w:tc>
        <w:tc>
          <w:tcPr>
            <w:tcW w:type="dxa" w:w="2835"/>
            <w:tcBorders>
              <w:top w:val="nil"/>
              <w:left w:val="nil"/>
              <w:bottom w:space="0" w:sz="4" w:color="auto" w:val="single"/>
              <w:right w:space="0" w:sz="4" w:color="auto" w:val="single"/>
            </w:tcBorders>
            <w:shd w:fill="auto" w:color="auto" w:val="clear"/>
            <w:noWrap/>
            <w:vAlign w:val="bottom"/>
            <w:hideMark/>
          </w:tcPr>
          <w:p w:rsidRDefault="005E2591" w:rsidP="003A1234" w:rsidR="005E2591" w:rsidRPr="00B71A41">
            <w:pPr>
              <w:rPr>
                <w:rFonts w:hAnsi="Calibri" w:ascii="Calibri"/>
                <w:color w:val="000000"/>
                <w:sz w:val="18"/>
                <w:szCs w:val="18"/>
              </w:rPr>
            </w:pPr>
            <w:r w:rsidRPr="00B71A41">
              <w:rPr>
                <w:rFonts w:hAnsi="Calibri" w:ascii="Calibri"/>
                <w:color w:val="000000"/>
                <w:sz w:val="18"/>
                <w:szCs w:val="18"/>
              </w:rPr>
              <w:t> </w:t>
            </w:r>
          </w:p>
        </w:tc>
      </w:tr>
    </w:tbl>
    <w:p w:rsidRDefault="005E2591" w:rsidP="005E2591" w:rsidR="005E2591" w:rsidRPr="00B71A41">
      <w:pPr>
        <w:jc w:val="both"/>
        <w:rPr>
          <w:sz w:val="22"/>
          <w:szCs w:val="22"/>
        </w:rPr>
      </w:pPr>
    </w:p>
    <w:p w:rsidRDefault="005E2591" w:rsidP="005E2591" w:rsidR="005E2591" w:rsidRPr="00AB7E6A">
      <w:pPr>
        <w:pStyle w:val="Odlomakpopisa"/>
        <w:numPr>
          <w:ilvl w:val="0"/>
          <w:numId w:val="28"/>
        </w:numPr>
        <w:jc w:val="both"/>
      </w:pPr>
      <w:r w:rsidRPr="00AB7E6A">
        <w:t xml:space="preserve">VII. skupine: </w:t>
      </w:r>
    </w:p>
    <w:p w:rsidRDefault="005E2591" w:rsidP="005E2591" w:rsidR="005E2591" w:rsidRPr="00AB7E6A">
      <w:pPr>
        <w:pStyle w:val="Odlomakpopisa"/>
        <w:jc w:val="both"/>
        <w:rPr>
          <w:b/>
          <w:color w:val="FF0000"/>
          <w:sz w:val="22"/>
          <w:szCs w:val="22"/>
        </w:rPr>
      </w:pPr>
    </w:p>
    <w:tbl>
      <w:tblPr>
        <w:tblW w:type="dxa" w:w="9654"/>
        <w:tblInd w:type="dxa" w:w="93"/>
        <w:tblLook w:val="04A0" w:noVBand="1" w:noHBand="0" w:lastColumn="0" w:firstColumn="1" w:lastRow="0" w:firstRow="1"/>
      </w:tblPr>
      <w:tblGrid>
        <w:gridCol w:w="9654"/>
      </w:tblGrid>
      <w:tr w:rsidTr="003A1234" w:rsidR="005E2591" w:rsidRPr="00B71A41">
        <w:trPr>
          <w:trHeight w:val="765"/>
        </w:trPr>
        <w:tc>
          <w:tcPr>
            <w:tcW w:type="dxa" w:w="9654"/>
            <w:tcBorders>
              <w:top w:space="0" w:sz="4" w:color="auto" w:val="single"/>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20"/>
                <w:szCs w:val="20"/>
              </w:rPr>
            </w:pPr>
            <w:r w:rsidRPr="00B71A41">
              <w:rPr>
                <w:b/>
                <w:bCs/>
                <w:color w:val="000000"/>
                <w:sz w:val="20"/>
                <w:szCs w:val="20"/>
              </w:rPr>
              <w:t>Ime i prezime / tvrtka  ili naziv vjerovnika/IBAN</w:t>
            </w:r>
          </w:p>
        </w:tc>
      </w:tr>
      <w:tr w:rsidTr="003A1234" w:rsidR="005E2591" w:rsidRPr="00B71A41">
        <w:trPr>
          <w:trHeight w:val="1890"/>
        </w:trPr>
        <w:tc>
          <w:tcPr>
            <w:tcW w:type="dxa" w:w="9654"/>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rPr>
                <w:b/>
                <w:color w:val="000000"/>
              </w:rPr>
            </w:pPr>
            <w:r w:rsidRPr="00B71A41">
              <w:rPr>
                <w:b/>
                <w:color w:val="000000"/>
              </w:rPr>
              <w:t xml:space="preserve">Prijavljene tražbine: </w:t>
            </w:r>
          </w:p>
          <w:p w:rsidRDefault="005E2591" w:rsidP="003A1234" w:rsidR="005E2591" w:rsidRPr="00B71A41">
            <w:pPr>
              <w:rPr>
                <w:color w:val="000000"/>
                <w:sz w:val="22"/>
                <w:szCs w:val="22"/>
              </w:rPr>
            </w:pPr>
            <w:r w:rsidRPr="00B71A41">
              <w:rPr>
                <w:color w:val="000000"/>
                <w:sz w:val="22"/>
                <w:szCs w:val="22"/>
              </w:rPr>
              <w:t xml:space="preserve">Josip Stojanović, Šibenik, Glavičine 33, </w:t>
            </w:r>
            <w:r w:rsidRPr="00B71A41">
              <w:rPr>
                <w:color w:val="000000"/>
              </w:rPr>
              <w:t>OIB: 5498564078</w:t>
            </w:r>
            <w:r w:rsidRPr="00B71A41">
              <w:t>2</w:t>
            </w:r>
            <w:r w:rsidRPr="00B71A41">
              <w:rPr>
                <w:sz w:val="22"/>
                <w:szCs w:val="22"/>
              </w:rPr>
              <w:t xml:space="preserve">,  </w:t>
            </w:r>
            <w:r w:rsidRPr="00B71A41">
              <w:rPr>
                <w:color w:val="000000"/>
                <w:sz w:val="22"/>
                <w:szCs w:val="22"/>
              </w:rPr>
              <w:t xml:space="preserve">IBAN HR1824110063201396687 u iznosu od </w:t>
            </w:r>
            <w:r w:rsidRPr="00B71A41">
              <w:rPr>
                <w:b/>
                <w:color w:val="000000"/>
                <w:sz w:val="22"/>
                <w:szCs w:val="22"/>
              </w:rPr>
              <w:t>154.124.570,93</w:t>
            </w:r>
            <w:r w:rsidRPr="00B71A41">
              <w:rPr>
                <w:color w:val="000000"/>
                <w:sz w:val="22"/>
                <w:szCs w:val="22"/>
              </w:rPr>
              <w:t xml:space="preserve"> kn ,</w:t>
            </w:r>
          </w:p>
          <w:p w:rsidRDefault="005E2591" w:rsidP="003A1234" w:rsidR="005E2591" w:rsidRPr="00B71A41">
            <w:pPr>
              <w:rPr>
                <w:color w:val="FF0000"/>
                <w:sz w:val="22"/>
                <w:szCs w:val="22"/>
              </w:rPr>
            </w:pPr>
            <w:r w:rsidRPr="00B71A41">
              <w:rPr>
                <w:color w:val="000000"/>
                <w:sz w:val="22"/>
                <w:szCs w:val="22"/>
              </w:rPr>
              <w:t xml:space="preserve">- Tommy d.o.o., Split, Domovinskog rata 9, OIB: 002872600103,  HR2225030071100023270, u iznosu od </w:t>
            </w:r>
            <w:r w:rsidRPr="00B71A41">
              <w:rPr>
                <w:b/>
                <w:color w:val="000000"/>
                <w:sz w:val="22"/>
                <w:szCs w:val="22"/>
              </w:rPr>
              <w:t>37.246,23</w:t>
            </w:r>
            <w:r w:rsidRPr="00B71A41">
              <w:rPr>
                <w:color w:val="000000"/>
                <w:sz w:val="22"/>
                <w:szCs w:val="22"/>
              </w:rPr>
              <w:t xml:space="preserve"> kn,</w:t>
            </w:r>
          </w:p>
          <w:p w:rsidRDefault="005E2591" w:rsidP="003A1234" w:rsidR="005E2591" w:rsidRPr="00B71A41">
            <w:pPr>
              <w:rPr>
                <w:color w:val="FF0000"/>
                <w:sz w:val="22"/>
                <w:szCs w:val="22"/>
              </w:rPr>
            </w:pPr>
            <w:r w:rsidRPr="00B71A41">
              <w:rPr>
                <w:color w:val="000000"/>
                <w:sz w:val="22"/>
                <w:szCs w:val="22"/>
              </w:rPr>
              <w:t xml:space="preserve">-  Grad Vodice d.d., Vodice, Ive Čače 8 OIB: 74633363090, HR9623600001850000005 iznos od </w:t>
            </w:r>
            <w:r w:rsidRPr="00B71A41">
              <w:rPr>
                <w:b/>
                <w:color w:val="000000"/>
                <w:sz w:val="22"/>
                <w:szCs w:val="22"/>
              </w:rPr>
              <w:t>3.983,33</w:t>
            </w:r>
            <w:r w:rsidRPr="00B71A41">
              <w:rPr>
                <w:color w:val="000000"/>
                <w:sz w:val="22"/>
                <w:szCs w:val="22"/>
              </w:rPr>
              <w:t xml:space="preserve"> kn </w:t>
            </w:r>
          </w:p>
          <w:p w:rsidRDefault="005E2591" w:rsidP="003A1234" w:rsidR="005E2591" w:rsidRPr="00B71A41">
            <w:pPr>
              <w:rPr>
                <w:b/>
                <w:color w:val="000000"/>
              </w:rPr>
            </w:pPr>
            <w:r w:rsidRPr="00B71A41">
              <w:rPr>
                <w:b/>
                <w:color w:val="000000"/>
              </w:rPr>
              <w:t>Neprijavljene tražbine:</w:t>
            </w:r>
          </w:p>
          <w:p w:rsidRDefault="005E2591" w:rsidP="003A1234" w:rsidR="005E2591" w:rsidRPr="00B71A41">
            <w:pPr>
              <w:rPr>
                <w:color w:val="000000"/>
                <w:highlight w:val="red"/>
              </w:rPr>
            </w:pPr>
            <w:r w:rsidRPr="00B71A41">
              <w:rPr>
                <w:color w:val="000000"/>
              </w:rPr>
              <w:t>- iznos svih ostalih pripadajućih neprijavljenih tražbina nižih isplatnih redova s osnove utvrđenih njihovih osnovnih tražbina stečajnih vjerovnika II višeg isplatnog reda do trenutka izvršenja pravomoćnog rješenja suda o potvrdi stečajnog plana i upisa pripajanja u registar a koje preuzima društvo preuzimatelj</w:t>
            </w:r>
          </w:p>
        </w:tc>
      </w:tr>
    </w:tbl>
    <w:p w:rsidRDefault="005E2591" w:rsidP="005E2591" w:rsidR="005E2591" w:rsidRPr="00B71A41">
      <w:pPr>
        <w:jc w:val="both"/>
        <w:rPr>
          <w:sz w:val="22"/>
          <w:szCs w:val="22"/>
        </w:rPr>
      </w:pPr>
    </w:p>
    <w:p w:rsidRDefault="005E2591" w:rsidP="005E2591" w:rsidR="005E2591" w:rsidRPr="00AB7E6A">
      <w:pPr>
        <w:pStyle w:val="Opisslike"/>
        <w:numPr>
          <w:ilvl w:val="0"/>
          <w:numId w:val="28"/>
        </w:numPr>
        <w:rPr>
          <w:b w:val="false"/>
          <w:sz w:val="24"/>
          <w:szCs w:val="24"/>
        </w:rPr>
      </w:pPr>
      <w:r w:rsidRPr="00AB7E6A">
        <w:rPr>
          <w:b w:val="false"/>
          <w:sz w:val="24"/>
          <w:szCs w:val="24"/>
        </w:rPr>
        <w:t>VIII. skupine:</w:t>
      </w:r>
    </w:p>
    <w:p w:rsidRDefault="005E2591" w:rsidP="005E2591" w:rsidR="005E2591" w:rsidRPr="00B71A41">
      <w:pPr>
        <w:pStyle w:val="Opisslike"/>
      </w:pPr>
    </w:p>
    <w:tbl>
      <w:tblPr>
        <w:tblW w:type="dxa" w:w="9796"/>
        <w:tblInd w:type="dxa" w:w="93"/>
        <w:tblLayout w:type="fixed"/>
        <w:tblLook w:val="04A0" w:noVBand="1" w:noHBand="0" w:lastColumn="0" w:firstColumn="1" w:lastRow="0" w:firstRow="1"/>
      </w:tblPr>
      <w:tblGrid>
        <w:gridCol w:w="650"/>
        <w:gridCol w:w="2947"/>
        <w:gridCol w:w="1010"/>
        <w:gridCol w:w="2071"/>
        <w:gridCol w:w="2068"/>
        <w:gridCol w:w="1050"/>
      </w:tblGrid>
      <w:tr w:rsidTr="003A1234" w:rsidR="005E2591" w:rsidRPr="00B71A41">
        <w:trPr>
          <w:trHeight w:val="630"/>
        </w:trPr>
        <w:tc>
          <w:tcPr>
            <w:tcW w:type="dxa" w:w="650"/>
            <w:tcBorders>
              <w:top w:space="0" w:sz="4" w:color="auto" w:val="single"/>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4"/>
                <w:szCs w:val="14"/>
              </w:rPr>
            </w:pPr>
            <w:r w:rsidRPr="00B71A41">
              <w:rPr>
                <w:b/>
                <w:bCs/>
                <w:color w:val="000000"/>
                <w:sz w:val="14"/>
                <w:szCs w:val="14"/>
              </w:rPr>
              <w:t>Redni broj</w:t>
            </w:r>
          </w:p>
        </w:tc>
        <w:tc>
          <w:tcPr>
            <w:tcW w:type="dxa" w:w="2947"/>
            <w:tcBorders>
              <w:top w:space="0" w:sz="4" w:color="auto" w:val="single"/>
              <w:left w:val="nil"/>
              <w:bottom w:space="0" w:sz="4" w:color="auto" w:val="single"/>
              <w:right w:val="nil"/>
            </w:tcBorders>
            <w:shd w:fill="auto" w:color="auto" w:val="clear"/>
            <w:vAlign w:val="center"/>
            <w:hideMark/>
          </w:tcPr>
          <w:p w:rsidRDefault="005E2591" w:rsidP="003A1234" w:rsidR="005E2591" w:rsidRPr="00B71A41">
            <w:pPr>
              <w:jc w:val="center"/>
              <w:rPr>
                <w:b/>
                <w:bCs/>
                <w:color w:val="000000"/>
                <w:sz w:val="14"/>
                <w:szCs w:val="14"/>
              </w:rPr>
            </w:pPr>
            <w:r w:rsidRPr="00B71A41">
              <w:rPr>
                <w:b/>
                <w:bCs/>
                <w:color w:val="000000"/>
                <w:sz w:val="14"/>
                <w:szCs w:val="14"/>
              </w:rPr>
              <w:t>Ime i prezime / tvrtka  ili naziv vjerovnika</w:t>
            </w:r>
          </w:p>
        </w:tc>
        <w:tc>
          <w:tcPr>
            <w:tcW w:type="dxa" w:w="1010"/>
            <w:tcBorders>
              <w:top w:space="0" w:sz="4" w:color="auto" w:val="single"/>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b/>
                <w:bCs/>
                <w:sz w:val="14"/>
                <w:szCs w:val="14"/>
              </w:rPr>
            </w:pPr>
            <w:r w:rsidRPr="00B71A41">
              <w:rPr>
                <w:b/>
                <w:bCs/>
                <w:sz w:val="14"/>
                <w:szCs w:val="14"/>
              </w:rPr>
              <w:t>Iznos neprijavljene tražbine (kn)</w:t>
            </w:r>
          </w:p>
        </w:tc>
        <w:tc>
          <w:tcPr>
            <w:tcW w:type="dxa" w:w="2071"/>
            <w:tcBorders>
              <w:top w:space="0" w:sz="4" w:color="auto" w:val="single"/>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rFonts w:hAnsi="Calibri" w:ascii="Calibri"/>
                <w:b/>
                <w:bCs/>
                <w:color w:val="000000"/>
                <w:sz w:val="14"/>
                <w:szCs w:val="14"/>
              </w:rPr>
            </w:pPr>
            <w:r w:rsidRPr="00B71A41">
              <w:rPr>
                <w:rFonts w:hAnsi="Calibri" w:ascii="Calibri"/>
                <w:b/>
                <w:bCs/>
                <w:color w:val="000000"/>
                <w:sz w:val="14"/>
                <w:szCs w:val="14"/>
              </w:rPr>
              <w:t>Ulica </w:t>
            </w:r>
          </w:p>
        </w:tc>
        <w:tc>
          <w:tcPr>
            <w:tcW w:type="dxa" w:w="2068"/>
            <w:tcBorders>
              <w:top w:space="0" w:sz="4" w:color="auto" w:val="single"/>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rFonts w:hAnsi="Calibri" w:ascii="Calibri"/>
                <w:b/>
                <w:bCs/>
                <w:color w:val="000000"/>
                <w:sz w:val="14"/>
                <w:szCs w:val="14"/>
              </w:rPr>
            </w:pPr>
            <w:r w:rsidRPr="00B71A41">
              <w:rPr>
                <w:rFonts w:hAnsi="Calibri" w:ascii="Calibri"/>
                <w:b/>
                <w:bCs/>
                <w:color w:val="000000"/>
                <w:sz w:val="14"/>
                <w:szCs w:val="14"/>
              </w:rPr>
              <w:t>Poštanski broj i grad</w:t>
            </w:r>
          </w:p>
        </w:tc>
        <w:tc>
          <w:tcPr>
            <w:tcW w:type="dxa" w:w="1050"/>
            <w:tcBorders>
              <w:top w:space="0" w:sz="4" w:color="auto" w:val="single"/>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b/>
                <w:bCs/>
                <w:sz w:val="14"/>
                <w:szCs w:val="14"/>
              </w:rPr>
            </w:pPr>
            <w:r w:rsidRPr="00B71A41">
              <w:rPr>
                <w:b/>
                <w:bCs/>
                <w:sz w:val="14"/>
                <w:szCs w:val="14"/>
              </w:rPr>
              <w:t>Iznos neprijavljene tražbine (kn)</w:t>
            </w:r>
          </w:p>
        </w:tc>
      </w:tr>
      <w:tr w:rsidTr="003A1234" w:rsidR="005E2591" w:rsidRPr="00B71A41">
        <w:trPr>
          <w:trHeight w:val="278"/>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 Mrvica Toni vl. Obrta SIGNAL</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03335981989</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Bosuć 4</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22 000 Šibenik</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3.600,00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2.</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3D-COMPANY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14021712667</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A. Šupuka 10</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2.870,00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3.</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ADRIATIC-BLIZNA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80385679206</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Ante Starčevića 16</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21220 TROGIR</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10.279,70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4.</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AGROCENTAR NADA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70982296603</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Južna Magistrala bb</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984,99</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5.</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ALGORITAM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11544939570</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Harambašićeva 19</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500,00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6.</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AMERICAN   -  PBZ CARD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28495895537</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RADNIČKA CESTA  44</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32.871,11</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7.</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ANA KULUŠIĆ vl. Obrta KULA-USLUŽNI OBRT</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21355261707</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Dubravski put 4</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1.250,00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8.</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ANGIE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34715295306</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male Vrulje 2</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22 211 Vodice</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1.338,56</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9.</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ANIMACIJA j.d.o.o.</w:t>
            </w:r>
          </w:p>
        </w:tc>
        <w:tc>
          <w:tcPr>
            <w:tcW w:type="dxa" w:w="1010"/>
            <w:tcBorders>
              <w:top w:val="nil"/>
              <w:left w:val="nil"/>
              <w:bottom w:space="0" w:sz="4" w:color="auto" w:val="single"/>
              <w:right w:space="0" w:sz="4" w:color="auto" w:val="single"/>
            </w:tcBorders>
            <w:shd w:fill="auto" w:color="auto" w:val="clear"/>
            <w:hideMark/>
          </w:tcPr>
          <w:p w:rsidRDefault="005E2591" w:rsidP="003A1234" w:rsidR="005E2591" w:rsidRPr="00B71A41">
            <w:pPr>
              <w:rPr>
                <w:color w:val="000000"/>
                <w:sz w:val="14"/>
                <w:szCs w:val="14"/>
              </w:rPr>
            </w:pPr>
            <w:r w:rsidRPr="00B71A41">
              <w:rPr>
                <w:color w:val="000000"/>
                <w:sz w:val="14"/>
                <w:szCs w:val="14"/>
              </w:rPr>
              <w:t>71044410989</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Ante Starčevića 7</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123,00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10.</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ANTE GAŠPEROV vl.obrta ČAČE VUČNA SLUŽBA</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87797305436</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KrčuljGašperovi 22</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22002 PRIMOŠTEN</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15.687,50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11.</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ANTE ŠUPE vl obrta "Elektroinstalaterska radnja" Ante Šupe</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57142952090</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NOVA VIII br.4</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15.495,12</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lastRenderedPageBreak/>
              <w:t>12.</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ATLANTIC TRADE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65106679992</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Lončareva 9</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4.104,41</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13.</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AUTO SET d.o.o.</w:t>
            </w:r>
          </w:p>
        </w:tc>
        <w:tc>
          <w:tcPr>
            <w:tcW w:type="dxa" w:w="1010"/>
            <w:tcBorders>
              <w:top w:val="nil"/>
              <w:left w:val="nil"/>
              <w:bottom w:space="0" w:sz="4" w:color="auto" w:val="single"/>
              <w:right w:space="0" w:sz="4" w:color="auto" w:val="single"/>
            </w:tcBorders>
            <w:shd w:fill="auto" w:color="auto" w:val="clear"/>
            <w:hideMark/>
          </w:tcPr>
          <w:p w:rsidRDefault="005E2591" w:rsidP="003A1234" w:rsidR="005E2591" w:rsidRPr="00B71A41">
            <w:pPr>
              <w:rPr>
                <w:color w:val="000000"/>
                <w:sz w:val="14"/>
                <w:szCs w:val="14"/>
              </w:rPr>
            </w:pPr>
            <w:r w:rsidRPr="00B71A41">
              <w:rPr>
                <w:color w:val="000000"/>
                <w:sz w:val="14"/>
                <w:szCs w:val="14"/>
              </w:rPr>
              <w:t>87772830697</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Ivana Meštrovića 33</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304,00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14.</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AUTO CENTAR SERDAREVIĆ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96006051319</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JADRANSKA CESTA 58</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23000 ZADAR</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2.394,66</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15.</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AUTO SERVIS LOZIĆ-STANIČIĆ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51315251732</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STJEPANA IVIČEVIĆA 34</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21300 MAKARSKA</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100,00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16.</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AUTOCESTA RIJEKA-ZAGREB d.d.</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96330310281</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ŠIROLINA ULICA 4</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10 000 Zagreb</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448,99</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17.</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AUTOline d.o.o.  u stečaju</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08308145610</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Kovinska 5</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1.906,92</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18.</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BABIĆ MONTAŽA, obrt za ugradnju garažnih vrata i PVC stolarije, vl. Josip Babić</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53695227816</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MIKŠIĆI 25</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47000 KARLOVAC</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3.321,00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19.</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BELCOM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49499262868</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KARLA VIPAUCA 17</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1.308,11</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20.</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BELCOM ŠIBENIK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29174438740</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KARLA VIPAUCA 17</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16.047,83</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21.</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BENT EXCELLENT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91040737993</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V.Škorpika 14b</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10090 ZAGREB</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3.179,94</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22.</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BIHOR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25448831286</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BOTINOVEC 14</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48311 KUNOVEC</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35.000,00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23.</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Bikarac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68212264037</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Stjepana Radića 100</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8.351,20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24.</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BIRO STAN-UPRAVLJANJE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02636451071</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STJEPANA RADIĆA 55</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23.956,29</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25.</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BLITZ-CINESTAR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24146311117</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KNEZA BRANIMIRA 29</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66,00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26.</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BOJE MEDIA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14987382509</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Ugljanska 27</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6.500,00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27.</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BRANKO STOJANOVIĆ vl.TRNJANKA RESTORAN</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38652762652</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TRNJANSKA 31</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609,00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28.</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BRNAŽANKA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74315118909</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DRAGAŠEV PROLAZ 0</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21230 SINJ</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1.123,00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29.</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BRODOGRADILIŠTE I MARINA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86582445784</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NIKOLE ŠKEVINA 15</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22244 BETINA</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306,25</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30.</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BRODOMERKUR d.d.</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33956120458</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POLJIČKA CESTA 35</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21000 SPLIT</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11.908,27</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31.</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BURIĆ INSTALACIJE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73570648818</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PUT KROZ METERIZE 12</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15.250,00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32.</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C.K.  SPORT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92255259994</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LAGINJINA 2</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51000 RIJEKA</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492,00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33.</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CENTAR ZA VOZILA d.d.</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73294314024</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CAPRAŠKA 6</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31.563,49</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34.</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CIB-TRADE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87314674254</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Dubrava, Daska 9</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386,43</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35.</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COCA COLA HBC Hrvatska doo</w:t>
            </w:r>
          </w:p>
        </w:tc>
        <w:tc>
          <w:tcPr>
            <w:tcW w:type="dxa" w:w="1010"/>
            <w:tcBorders>
              <w:top w:val="nil"/>
              <w:left w:val="nil"/>
              <w:bottom w:space="0" w:sz="4" w:color="auto" w:val="single"/>
              <w:right w:space="0" w:sz="4" w:color="auto" w:val="single"/>
            </w:tcBorders>
            <w:shd w:fill="auto" w:color="auto" w:val="clear"/>
            <w:hideMark/>
          </w:tcPr>
          <w:p w:rsidRDefault="005E2591" w:rsidP="003A1234" w:rsidR="005E2591" w:rsidRPr="00B71A41">
            <w:pPr>
              <w:rPr>
                <w:color w:val="000000"/>
                <w:sz w:val="14"/>
                <w:szCs w:val="14"/>
              </w:rPr>
            </w:pPr>
            <w:r w:rsidRPr="00B71A41">
              <w:rPr>
                <w:color w:val="000000"/>
                <w:sz w:val="14"/>
                <w:szCs w:val="14"/>
              </w:rPr>
              <w:t>00228269289</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MILANA SACHSA 1</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812,68</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36.</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CONSULTO-PLUS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41923802896</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DOČINE 8</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22211 VODICE</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9.041,00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37.</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ČIGRA-KOP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61181360947</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113.Šibenske brigade H</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3.755,17</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38.</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ČOKOLADNICA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87186759718</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XII VRBIK 14</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2.109,65</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39.</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DAMIR ČOGELJA stalni sudski vještak za građevinarstvo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24812265727</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7.KONTINENT 4</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4.000,00</w:t>
            </w:r>
          </w:p>
        </w:tc>
      </w:tr>
      <w:tr w:rsidTr="003A1234" w:rsidR="005E2591" w:rsidRPr="00B71A41">
        <w:trPr>
          <w:trHeight w:val="63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40.</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DANIJELA GOJANOVIĆ RAKIĆ vl. Obrta DI DEKOR, obrt za izradu okvira, drvne galanterije, graviranje i usluge</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59867469439</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Mariborska 9</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210,00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41.</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DARIO SVRAČAK vl obrta ELCO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03689219197</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Bribirska 22</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1.825,00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42.</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DASKA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72918951062</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Prljuge 19/A</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2.724,12</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43.</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DIANA KOLPER vl. PRIJEVOZ KOLOPER autoprijevoznički obrt</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54543793498</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NINIĆ IVE IVASA 11</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475,00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44.</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DJELO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62613135937</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SLAMIĆI 19, LJUBOSTINJ</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22323 UNEŠIĆ</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48.614,53</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45.</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DOBROVOLJNO VATROGASNO DRUŠTVO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97870545718</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 142 Brigade 16, Drniš</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22320 DRNIŠ</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790,00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46.</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DOUGLAS PARFUMERIJE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61261769660</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E. Podaupskog 4</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419,00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47.</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 xml:space="preserve">DRAGO PAPAK vl. Obrta KARLO MALI obrt za maloprodaju, veleprodaju i usluge </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40074642719</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Put bioca 4A</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22 000 Šibenik</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370,31</w:t>
            </w:r>
          </w:p>
        </w:tc>
      </w:tr>
      <w:tr w:rsidTr="003A1234" w:rsidR="005E2591" w:rsidRPr="00B71A41">
        <w:trPr>
          <w:trHeight w:val="435"/>
        </w:trPr>
        <w:tc>
          <w:tcPr>
            <w:tcW w:type="dxa" w:w="650"/>
            <w:tcBorders>
              <w:top w:space="0" w:sz="4" w:color="auto" w:val="single"/>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48.</w:t>
            </w:r>
          </w:p>
        </w:tc>
        <w:tc>
          <w:tcPr>
            <w:tcW w:type="dxa" w:w="2947"/>
            <w:tcBorders>
              <w:top w:space="0" w:sz="4" w:color="auto" w:val="single"/>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DUGA-CEN d.o.o.</w:t>
            </w:r>
          </w:p>
        </w:tc>
        <w:tc>
          <w:tcPr>
            <w:tcW w:type="dxa" w:w="1010"/>
            <w:tcBorders>
              <w:top w:space="0" w:sz="4" w:color="auto" w:val="single"/>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57615196818</w:t>
            </w:r>
          </w:p>
        </w:tc>
        <w:tc>
          <w:tcPr>
            <w:tcW w:type="dxa" w:w="2071"/>
            <w:tcBorders>
              <w:top w:space="0" w:sz="4" w:color="auto" w:val="single"/>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G.Novaka 41</w:t>
            </w:r>
          </w:p>
        </w:tc>
        <w:tc>
          <w:tcPr>
            <w:tcW w:type="dxa" w:w="2068"/>
            <w:tcBorders>
              <w:top w:space="0" w:sz="4" w:color="auto" w:val="single"/>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10361 SESVETE-KRALJEVE</w:t>
            </w:r>
          </w:p>
        </w:tc>
        <w:tc>
          <w:tcPr>
            <w:tcW w:type="dxa" w:w="1050"/>
            <w:tcBorders>
              <w:top w:space="0" w:sz="4" w:color="auto" w:val="single"/>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4.400,00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49.</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DŽAMBO STAKLO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15147758022</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PODI , Gorička 24</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328,12</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50.</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ECCOS-INŽINJERING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71629027685</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I Pile 21</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7.975,00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51.</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EDUCA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64606800724</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Šibenskih vatrogasaca 14</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2.758,77</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52.</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ELEMENT EM5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04944921195</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Ul.grada Vukovara 232A</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1.250,00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53.</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ELOS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46333387903</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Stjepana Radića 10</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21210 SOLIN</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41,25</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54.</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ELPOH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13956840574</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ANTE TRLAJE ANTIĆA 23</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57,26</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55.</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EOL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11210391192</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Ranka Marinovića 15</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22211 VODICE</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35.800,00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56.</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ERA-COMMERCE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28609792467</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SPLITSKA 44</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21276 VRGORAC</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36.147,44</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57.</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ERSTE CARD CLUB d.d.</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85941596441</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Praška 5</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13.155,28</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58.</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EUROline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45497493732</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KOVINSKA 5</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10090 ZAGREB</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47.423,01</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59.</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EUROPAPRESS HOLDING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79517545745</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KORANSKA 2</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324,80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60.</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EUROTENDA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03625036935</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N.TESLE 47A</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32100 VINKOVCI</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10.000,00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61.</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FAURUS COMMERCE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57605929408</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MILICE I TURKA 140A</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325,00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62.</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FINAL SPORT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21341347397</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VUKELIĆEVA 3</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6.312,50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63.</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 xml:space="preserve">FRANE BAČKOV vl. LOŠI, prijevoznički obrt </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37516868995</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KRALJICE JELENE 31</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23211 PAKOŠTANE</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5.834,50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64.</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FRIGOOPREMA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60316076304</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 gardijske 53 I</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21 000 SPLIT</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150.733,45</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65.</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G.I.M.GASE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75784153366</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IVANA MEŠTROVIĆA 68</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21.813,30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lastRenderedPageBreak/>
              <w:t>66.</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GRADATIN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79147056526</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Livadarski put bb</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10360 SESVETE</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290.425,25</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67.</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GRADIMIRA BUMBAK vl. "Servis za mjerila mase vaga i utega"</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42614574626</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NOVO NASELJE 28</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429,20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68.</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H.O.L.S.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23971298808</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PREVOJ 73</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420,00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69.</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HIDROMONTAŽA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50671969630</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Bože Peričića 26</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28.048,51</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70.</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HNK ŠIBENIK s.d.d.</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21184451714</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Bana Jelačića 9/a</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2.500,00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71.</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HRVATSKA OSIGURAVAJUĆA KUĆA d.d.</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00432869176</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Capraška ulica 6</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4.952,27</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72.</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HRVATSKE AUTOCESTE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57500462912</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ŠIROLINA ULICA 4</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3.130,40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73.</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HRVATSKE AUTOCESTE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57500462912</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ŠIROLINA ULICA 4</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6.280,80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74.</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Hrvatski telekom d.d.</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81793146560</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 Roberta Frangeša Mihanovića 9</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10 000 Zagreb</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4.489,93</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75.</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HRVATSKI ZAVOD ZA TOKSIKOLOGIJ</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23691527614</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Borongajska cesta 83</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1.200,00</w:t>
            </w:r>
          </w:p>
        </w:tc>
      </w:tr>
      <w:tr w:rsidTr="003A1234" w:rsidR="005E2591" w:rsidRPr="00B71A41">
        <w:trPr>
          <w:trHeight w:val="63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76.</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IGOR RAKULJIĆ I NIKOLA MANDIĆ-JADRIJEĆIĆ vl Zajednički obrt za usluge RAKULJIĆ</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98130610862</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Poljička cesta-Bajnice 53</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21314 JESENICE</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1.875,00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77.</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INFOKOM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68111664044</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SAVSKA 129/2</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16.050,00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78.</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ING-TECHNIK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58178439927</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Miroslava Krleže 5/II</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47000 KARLOVAC</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4.700,00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79.</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INTERMOD D.O.O. Hotel Pinija</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40095595710</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Biogradska cesta 70</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23000 ZADAR</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6.880,00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80.</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INTERSEROH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79861389365</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Cebini 28</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10020 ZAGREB</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1.063,00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81.</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INTERSPORT H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73962585238</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Hrvatske bratske zajednice 1</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10410 VELIKA GORICA</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529,70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82.</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ISKON INTERNET DD</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36779353407</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Garićgradska 18</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749,00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83.</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JADRANSKA BANKA d d</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02899494784</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ANTE STARČEVIĆA 4</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252,41</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84.</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JAVNI BILJEŽNIK VERA MARČINA</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34209951302</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JURJA BARAKOVIĆA 4</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23000 ZADAR</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143,50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85.</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Javni bilježnik Vesna Pučar</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55689653336</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Miramarska 24</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143,50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86.</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JEDRILIČARSKI KLUB USKOK</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18816234272</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OBALA KNEZA TRPIMIRA B</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23000 ZADAR</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920,00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87.</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JERE ŠUPERBA vl.UGOSTITELJSKI OBRT TORCIDA</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37712913310</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DONJE POLJE</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3.329,50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88.</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JEŽINAC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51893359623</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USKA ULICA 1</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22240 TISNO</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4.845,73</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89.</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JOSIP MATEŠA vl.obrta AUTOPRIJEVOZNIK JOSIP MATEŠA</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52569475797</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BRUNAC 50 C</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22211 VODICE</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7.272,50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90.</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KNAUF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46419854204</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Uzdolje polje 91</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22300 KNIN</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1.402,49</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91.</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KOM-SAT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38544493572</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BUKOVAČKA CESTA 4/c</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204.780,53</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92.</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KONICA MINOLTA HRVATSKA - POSLOVNA RJEŠENJA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31697259786</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HORVATOVA 82</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10010 NOVI ZAGREB</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2.855,20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93.</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KRKA BELVEDER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44389874471</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KOVILIĆI 1</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22222 SKRADIN</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450,03</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94.</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KRMEK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44822481173</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GORNJI ROŽAT 82</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20236 MOKOŠICA</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35.562,50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95.</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LALIZAS MARINA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44078172624</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KOPILICA 5</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21000 SPLIT</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158,00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96.</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LEĆ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79331181937</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OBALA JURIČEV IVE COTA</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22211 VODICE</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714,00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97.</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LESNINA H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36998794856</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Sv. Leopolda Mandića 2</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21204 DUGOPOLJE</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4.611,00</w:t>
            </w:r>
          </w:p>
        </w:tc>
      </w:tr>
      <w:tr w:rsidTr="003A1234" w:rsidR="005E2591" w:rsidRPr="00B71A41">
        <w:trPr>
          <w:trHeight w:val="210"/>
        </w:trPr>
        <w:tc>
          <w:tcPr>
            <w:tcW w:type="dxa" w:w="650"/>
            <w:tcBorders>
              <w:top w:space="0" w:sz="4" w:color="auto" w:val="single"/>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98.</w:t>
            </w:r>
          </w:p>
        </w:tc>
        <w:tc>
          <w:tcPr>
            <w:tcW w:type="dxa" w:w="2947"/>
            <w:tcBorders>
              <w:top w:space="0" w:sz="4" w:color="auto" w:val="single"/>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LIBRA TEHNIČAR D.O.O.</w:t>
            </w:r>
          </w:p>
        </w:tc>
        <w:tc>
          <w:tcPr>
            <w:tcW w:type="dxa" w:w="1010"/>
            <w:tcBorders>
              <w:top w:space="0" w:sz="4" w:color="auto" w:val="single"/>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34578772340</w:t>
            </w:r>
          </w:p>
        </w:tc>
        <w:tc>
          <w:tcPr>
            <w:tcW w:type="dxa" w:w="2071"/>
            <w:tcBorders>
              <w:top w:space="0" w:sz="4" w:color="auto" w:val="single"/>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II Paćanska 6a</w:t>
            </w:r>
          </w:p>
        </w:tc>
        <w:tc>
          <w:tcPr>
            <w:tcW w:type="dxa" w:w="2068"/>
            <w:tcBorders>
              <w:top w:space="0" w:sz="4" w:color="auto" w:val="single"/>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050"/>
            <w:tcBorders>
              <w:top w:space="0" w:sz="4" w:color="auto" w:val="single"/>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35.408,13</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99.</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LIQUIDUS PROJEKTI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75859615701</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Banjavčićeva 5</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123.918,23</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100.</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Ludis animacija j.d.o.o.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42379430272</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Ante Starčevića 7</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540,00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101.</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MARIO GARMA vl. MG  obrt za centralna grijanja</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55403926279</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A.Curavića 23</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22010 ŠIBENIK-BRODARIC</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8.738,58</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102.</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MARIS EKOLOGIJA I POLJOPRIVREDA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88835556414</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BORAJSKA 1</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375,00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103.</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MARTINA S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16666250937</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Srima X/12</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22 211 Srima</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120,00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104.</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MATE GRACIN vl. GRACIN TRANSPORT obrt za prijevoz</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10657760251</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BILO, Lokvice 2</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22202 PRIMOŠTEN</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5.250,00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105.</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MEDIA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96725652983</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KARLOVAČKA CESTA 65 A</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10020 ZAGREB</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7.814,00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106.</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MEDIA MRAK j.d.o.o.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25231417473</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Trtarska 85</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5.778,32</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107.</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MEDIAMARKT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28908436494</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KRALJA ZVONIMIRA 146</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5.614,90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108.</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MEGAMARKETING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66470344830</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Put bioca 2A</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6.773,97</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109.</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MERKUR -HRVATSKA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22660999705</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IVANA KELEKA 18A</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10360 SESVETE</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93,90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110.</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MILAN ČUKA vl. uslužni obrt "MTI-SAT"</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57140133740</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VRULJE 38  BILICE</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4.751,95</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111.</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Mils blago zemlje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39786826319</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Komulovića put 4</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21000 SPLIT</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322,00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112.</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MIRO ŠUPE vl. Obrta ELEKTRO ŠUPE</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37789468498</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GRADINA, ČOGELJI 65</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22221 LOZOVAC</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3.750,00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lastRenderedPageBreak/>
              <w:t>113.</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MIROSLAV MIHALIĆ vl obrta MIHALIĆ USLUŽNO TRGOVAČKI OBRT</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13474188301</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BELAJSKE POLJICE 65</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47250 DUGA RESA</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2.450,00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114.</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MLAKAR VILIČAR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02429758404</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Savska 1/a</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10437 BESTOVJE</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9.271,25</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115.</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MSA ADRIA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81868023630</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PETRINSKA 42A</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10110 ZAGREB</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1.639,00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116.</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NCP USLUGE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97819606518</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MATIJE GUPCA  74</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641,00</w:t>
            </w:r>
          </w:p>
        </w:tc>
      </w:tr>
      <w:tr w:rsidTr="003A1234" w:rsidR="005E2591" w:rsidRPr="00B71A41">
        <w:trPr>
          <w:trHeight w:val="63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117.</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NEDJELJKO LUGOVIĆ vl. Obrta Automehanika "IVAS" Obrt za automehaničarske poslove</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54914776293</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LUGOVIĆI 19,BILICE</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15.186,30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118.</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NIRD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50522457221</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BAJDEROVSKA 25</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21215 KAŠTEL LUKŠIĆ</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8.614,74</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119.</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NOVI DANI d.o.o. Split</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95077462370</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Papandopulova 3</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21000 SPLIT</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26.173,12</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120.</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OKTO ŠPEDICIJA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44115953137</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Kopilica 47 B</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21000 SPLIT</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187,50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121.</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ONE2 PLAY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92983822740</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ZAGREBAČKA CESTA 145a</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1.729,47</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122.</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ORBICO BEAUTY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09348140255</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KOTURAŠKA 69</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1.941,00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123.</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PECTUS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57765786658</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MRDEŽE 7</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22205 PERKOVIC</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1.125,00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124.</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PEL 3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16746074162</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PAZDIGRADSKA 63</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21000 SPLIT</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2.954,32</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125.</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PEOVICA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34614033767</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VLADIMIRA NAZORA 12</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21310 OMIŠ</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2.316,30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126.</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PERFEKT-AUTO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80843959117</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Put Duja 16</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21000 SPLIT</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1.090,00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127.</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PETROL PLIN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16023317693</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PUT BIOCA 15</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2.743,40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128.</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PHOEBUS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72348993804</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Velimira Škorpika 6</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6.146,20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129.</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PLOVPUT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14480721492</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OBALA LAZARETA 1</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21000 SPLIT</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99,80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130.</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PRIMOŠTEN HOTELI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20719186567</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Bana Josipa Jelačića 1</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22202 PRIMOŠTEN</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25.100,00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131.</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PRO LUX d.o.o.</w:t>
            </w:r>
          </w:p>
        </w:tc>
        <w:tc>
          <w:tcPr>
            <w:tcW w:type="dxa" w:w="1010"/>
            <w:tcBorders>
              <w:top w:val="nil"/>
              <w:left w:val="nil"/>
              <w:bottom w:space="0" w:sz="4" w:color="auto" w:val="single"/>
              <w:right w:space="0" w:sz="4" w:color="auto" w:val="single"/>
            </w:tcBorders>
            <w:shd w:fill="auto" w:color="auto" w:val="clear"/>
            <w:hideMark/>
          </w:tcPr>
          <w:p w:rsidRDefault="005E2591" w:rsidP="003A1234" w:rsidR="005E2591" w:rsidRPr="00B71A41">
            <w:pPr>
              <w:rPr>
                <w:color w:val="000000"/>
                <w:sz w:val="14"/>
                <w:szCs w:val="14"/>
              </w:rPr>
            </w:pPr>
            <w:r w:rsidRPr="00B71A41">
              <w:rPr>
                <w:color w:val="000000"/>
                <w:sz w:val="14"/>
                <w:szCs w:val="14"/>
              </w:rPr>
              <w:t>59528630569</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MIHE KLAIĆA 9</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2.512,50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132.</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PRO LUX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59528630569</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MIHE KLAIĆA 9</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16.173,36</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133.</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PRODIS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43414664819</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Savska opatovina 36</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10090 ZAGREB</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1.275,33</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134.</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PROGLAS KOMUNIKACIJE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57739667576</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Zavrtnica 17</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2.500,00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135.</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PROMID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47523583992</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Nikole Tesle 32</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48260 KRIŽEVCI</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65.350,00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136.</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PRORA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84382137585</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 .GETALDIĆA  15/4</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21000 SPLIT</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1.252,10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137.</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PUČKO OTVORENO UČILIŠTE LIBAR</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79835518139</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DRAGA 1 P.P. 109</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6.800,00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138.</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PZ PRIMOŠTEN BURNI</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16299917224</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DRAGA 6</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22202 PRIMOŠTEN</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1.248,00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139.</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REOMA GRUPA D.O.O.</w:t>
            </w:r>
          </w:p>
        </w:tc>
        <w:tc>
          <w:tcPr>
            <w:tcW w:type="dxa" w:w="1010"/>
            <w:tcBorders>
              <w:top w:val="nil"/>
              <w:left w:val="nil"/>
              <w:bottom w:space="0" w:sz="4" w:color="auto" w:val="single"/>
              <w:right w:space="0" w:sz="4" w:color="auto" w:val="single"/>
            </w:tcBorders>
            <w:shd w:fill="auto" w:color="auto" w:val="clear"/>
            <w:hideMark/>
          </w:tcPr>
          <w:p w:rsidRDefault="005E2591" w:rsidP="003A1234" w:rsidR="005E2591" w:rsidRPr="00B71A41">
            <w:pPr>
              <w:rPr>
                <w:color w:val="000000"/>
                <w:sz w:val="14"/>
                <w:szCs w:val="14"/>
              </w:rPr>
            </w:pPr>
            <w:r w:rsidRPr="00B71A41">
              <w:rPr>
                <w:color w:val="000000"/>
                <w:sz w:val="14"/>
                <w:szCs w:val="14"/>
              </w:rPr>
              <w:t>61791785783</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RADNIČKA CESTA 184</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858,00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140.</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RETA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01201898816</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Zagrebačka 37</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47000 KARLOVAC</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73.068,47</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141.</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RETON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47858160205</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PRILESJE 29</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3.466,25</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142.</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Ribola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61395607720</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Bardejovska 25</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21215 KAŠTEL LUKŠIĆ</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2.524,49</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143.</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ROBE I MIMA j.d.o.o.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46459546363</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RAKOVO SELO 100a</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681,25</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144.</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RR SOLUTIONS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58337913996</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NOVA ULICA 2a</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10290 ZAPREŠIĆ</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5.255,25</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145.</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RRIF plus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18376805890</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Vlaška 68</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45,00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146.</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SISTEMI ZA PRANJE SZABO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18907358249</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AVENIJA DUBROVNIK 9</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38.139,85</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147.</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SLOBODNA DALMACIJA PRINT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84672933238</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HRVATSKE MORNARICE 4</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21000 SPLIT</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10.062,50</w:t>
            </w:r>
          </w:p>
        </w:tc>
      </w:tr>
      <w:tr w:rsidTr="003A1234" w:rsidR="005E2591" w:rsidRPr="00B71A41">
        <w:trPr>
          <w:trHeight w:val="210"/>
        </w:trPr>
        <w:tc>
          <w:tcPr>
            <w:tcW w:type="dxa" w:w="650"/>
            <w:tcBorders>
              <w:top w:space="0" w:sz="4" w:color="auto" w:val="single"/>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148.</w:t>
            </w:r>
          </w:p>
        </w:tc>
        <w:tc>
          <w:tcPr>
            <w:tcW w:type="dxa" w:w="2947"/>
            <w:tcBorders>
              <w:top w:space="0" w:sz="4" w:color="auto" w:val="single"/>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SMOLIĆ GRAFIKA d.o.o.</w:t>
            </w:r>
          </w:p>
        </w:tc>
        <w:tc>
          <w:tcPr>
            <w:tcW w:type="dxa" w:w="1010"/>
            <w:tcBorders>
              <w:top w:space="0" w:sz="4" w:color="auto" w:val="single"/>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64796748545</w:t>
            </w:r>
          </w:p>
        </w:tc>
        <w:tc>
          <w:tcPr>
            <w:tcW w:type="dxa" w:w="2071"/>
            <w:tcBorders>
              <w:top w:space="0" w:sz="4" w:color="auto" w:val="single"/>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113.Šibenske brigade H</w:t>
            </w:r>
          </w:p>
        </w:tc>
        <w:tc>
          <w:tcPr>
            <w:tcW w:type="dxa" w:w="2068"/>
            <w:tcBorders>
              <w:top w:space="0" w:sz="4" w:color="auto" w:val="single"/>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space="0" w:sz="4" w:color="auto" w:val="single"/>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1.441,35</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149.</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Solaris d.d.</w:t>
            </w:r>
          </w:p>
        </w:tc>
        <w:tc>
          <w:tcPr>
            <w:tcW w:type="dxa" w:w="1010"/>
            <w:tcBorders>
              <w:top w:val="nil"/>
              <w:left w:val="nil"/>
              <w:bottom w:space="0" w:sz="4" w:color="auto" w:val="single"/>
              <w:right w:space="0" w:sz="4" w:color="auto" w:val="single"/>
            </w:tcBorders>
            <w:shd w:fill="auto" w:color="auto" w:val="clear"/>
            <w:hideMark/>
          </w:tcPr>
          <w:p w:rsidRDefault="005E2591" w:rsidP="003A1234" w:rsidR="005E2591" w:rsidRPr="00B71A41">
            <w:pPr>
              <w:rPr>
                <w:color w:val="000000"/>
                <w:sz w:val="14"/>
                <w:szCs w:val="14"/>
              </w:rPr>
            </w:pPr>
            <w:r w:rsidRPr="00B71A41">
              <w:rPr>
                <w:color w:val="000000"/>
                <w:sz w:val="14"/>
                <w:szCs w:val="14"/>
              </w:rPr>
              <w:t>26217708909</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Turističko naselje Solaris</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20.075,75</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150.</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SPIN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33075118531</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KARAMANOVA 4</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21000 SPLIT</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3.456,25</w:t>
            </w:r>
          </w:p>
        </w:tc>
      </w:tr>
      <w:tr w:rsidTr="003A1234" w:rsidR="005E2591" w:rsidRPr="00B71A41">
        <w:trPr>
          <w:trHeight w:val="63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151.</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SREČKO ŠKUGOR vlobrta"MOTO MEHANIKA BRUNO" Obrt za servisiranje vozila i prijevoz, vl. Srećko Škugor</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48624085982</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DUBRAVA, Prljuge 17</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3.750,00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152.</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STINA ŠIBENIK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60701622298</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Žaborička 3</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951,50</w:t>
            </w:r>
          </w:p>
        </w:tc>
      </w:tr>
      <w:tr w:rsidTr="003A1234" w:rsidR="005E2591" w:rsidRPr="00B71A41">
        <w:trPr>
          <w:trHeight w:val="63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153.</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STIPICA MARETIĆ vl. obrta"EURO MONT" OBRT ZA ZAVRŠNE RADOVE U GRAĐEVINARSTVU</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36816057813</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Srima  I/73d</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22211 VODICE</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36.800,99</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154.</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STOLARIJA GOJANOVIĆ 1969 G.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88748670537</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Kralja Zvonimira bb</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1.125,35</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155.</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STUDENTSKI CENTAR U ZAGREBU</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22597784145</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SAVSKA C.25</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3.945,65</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156.</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SUBITO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31499976499</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8.DALMATNSKE UDARNE</w:t>
            </w:r>
          </w:p>
          <w:p w:rsidRDefault="005E2591" w:rsidP="003A1234" w:rsidR="005E2591" w:rsidRPr="00B71A41">
            <w:pPr>
              <w:rPr>
                <w:color w:val="000000"/>
                <w:sz w:val="14"/>
                <w:szCs w:val="14"/>
              </w:rPr>
            </w:pPr>
            <w:r w:rsidRPr="00B71A41">
              <w:rPr>
                <w:color w:val="000000"/>
                <w:sz w:val="14"/>
                <w:szCs w:val="14"/>
              </w:rPr>
              <w:t> BRIGADE 48</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6.824,67</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157.</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SUTON GRAF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18277198474</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OŽUJSKA 2</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3.562,50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158.</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Šibenska privatna gimanazija</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18209575348</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Ulica Andrrije Kačića Miočića 11</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400,00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159.</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ŠPINA XXL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96497547370</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SV.DUJE 8</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21204 DUGOPOLJE</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3.510,42</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lastRenderedPageBreak/>
              <w:t>160.</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TADIN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48400644164</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Cesta dr. Franje Tuđmana 343/A</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21214 KAŠTEL KAMBELOVA</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8.268,75</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161.</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Taho ST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96320385428</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Matoševa 16</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21210 SOLIN</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862,50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162.</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TAHOGRAF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73777060562</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Dr.Franje tuđmana 24</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10431 SVETA NEDJELJA</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6.104,75</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163.</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TANJA MILATIĆ vl.obrta STIPE za cestovni prijevoz</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14708422554</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VRBANJ ,otok Hvar</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21465 JELSA</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8.594,00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164.</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TEHNIX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78013846555</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Donji Kraljevac 3</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40320 DONJI KRALJEVEC</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917,51</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165.</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TEHNO JELČIĆ</w:t>
            </w:r>
          </w:p>
        </w:tc>
        <w:tc>
          <w:tcPr>
            <w:tcW w:type="dxa" w:w="1010"/>
            <w:tcBorders>
              <w:top w:val="nil"/>
              <w:left w:val="nil"/>
              <w:bottom w:space="0" w:sz="4" w:color="auto" w:val="single"/>
              <w:right w:space="0" w:sz="4" w:color="auto" w:val="single"/>
            </w:tcBorders>
            <w:shd w:fill="auto" w:color="auto" w:val="clear"/>
            <w:hideMark/>
          </w:tcPr>
          <w:p w:rsidRDefault="005E2591" w:rsidP="003A1234" w:rsidR="005E2591" w:rsidRPr="00B71A41">
            <w:pPr>
              <w:rPr>
                <w:color w:val="000000"/>
                <w:sz w:val="14"/>
                <w:szCs w:val="14"/>
              </w:rPr>
            </w:pPr>
            <w:r w:rsidRPr="00B71A41">
              <w:rPr>
                <w:color w:val="000000"/>
                <w:sz w:val="14"/>
                <w:szCs w:val="14"/>
              </w:rPr>
              <w:t>49512309967</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8.DALM.UDAR.BRIGADE 71</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450,00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166.</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TENSOR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14049184392</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Bruna Bušića 38</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21000 SPLIT</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367,41</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167.</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TICA ŠIBENIK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17913057072</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MILJEVAČKA 18</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5.057,58</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168.</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TISKARA MALENICA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21268596817</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113. Šibenske brigade</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7.282,95</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169.</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TOMTING 2010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27753323706</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Novakova 26</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3.500,00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170.</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TORNADO COMMERCE</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48432428535</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Biogradska bb</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23000 ZADAR</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6.956,65</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171.</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TROMILJA BENZIN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04694282280</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LOZOVAC BB</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22221 LOZOVAC</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1.850,00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172.</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Tržnice Šibenik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84857373035</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Stankovačka 9</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642,00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173.</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TURIST HOTEL d.d.</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74204012744</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Obala kneza Branimira</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23000 ZADAR</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4.805,00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174.</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Ugostiteljsko turistički obrt " VINKO"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97088256825</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Uz cestu 57</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22 221 Konjevrate</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168,00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175.</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UNIELEKTRO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86169835139</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BLATA 16</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22211 VODICE</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55,00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176.</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VELPRO-CENTAR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46660800468</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 Čavića 1</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811.946,71</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177.</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VESNA PRALIJA vl.obrta U.O.PERKOVIĆ</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33263199704</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Velimira Škorpika 18</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2.054,03</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178.</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VLAHOV DARKO vl. obrtaVLAHOV TEHNA, obrt za izradu brtvila</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47597983916</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MOSTARSKA 41</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396,50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179.</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VOX-ZAGREB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54422176480</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LANIŠTE 16C</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2.450,00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180.</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VRANJICA BELVEDERE D.D.</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08943215646</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KRALJA ZVONIMIRA 62</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212200 SEGET VRANJICA</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464,00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181.</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VRISNA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29810194632</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OTOK HVAR</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21465 JELSA</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26.789,30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182.</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ZADARSKA ŽUPANIJA</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33967641304</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ANTUNA MIHANOVIĆA 19</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23420 BENKOVAC</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440,00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183.</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ZAGREBINSPEKT</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82752153530</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DRAŠKOVIĆEVA 29</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27.278,75</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184.</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ZAVOD ZA JAVNO ZDRAVSTVO ŠIBENSKO KNINSKE ŽUPANIJE</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84082732674</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KRALJA ZVONIMIRA 23</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22001 SIBENIK</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1.060,00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185.</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ZAVRŠNI RADOVI KREŠO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16154988512</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ČRET 168 A</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49217 KRAPINSKE TOPLIC</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1.500,00</w:t>
            </w:r>
          </w:p>
        </w:tc>
      </w:tr>
      <w:tr w:rsidTr="003A1234" w:rsidR="005E2591" w:rsidRPr="00B71A41">
        <w:trPr>
          <w:trHeight w:val="63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186.</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ZDRAVKO AUŽINA vl obrta KRTOLIN"Krtolin" obrt za crpljenje septičkih jama</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97040453019</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113.ŠIB.BRIG.HV-a 143</w:t>
            </w:r>
          </w:p>
        </w:tc>
        <w:tc>
          <w:tcPr>
            <w:tcW w:type="dxa" w:w="2068"/>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4.000,00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187.</w:t>
            </w:r>
          </w:p>
        </w:tc>
        <w:tc>
          <w:tcPr>
            <w:tcW w:type="dxa" w:w="2947"/>
            <w:tcBorders>
              <w:top w:val="nil"/>
              <w:left w:val="nil"/>
              <w:bottom w:val="nil"/>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ZDRAVKO BUDIMIR vl.BUDIMIR MONTAŽA obrt za izradu i montažu metalnih konstrukcija</w:t>
            </w:r>
          </w:p>
        </w:tc>
        <w:tc>
          <w:tcPr>
            <w:tcW w:type="dxa" w:w="1010"/>
            <w:tcBorders>
              <w:top w:val="nil"/>
              <w:left w:val="nil"/>
              <w:bottom w:val="nil"/>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27645675849</w:t>
            </w:r>
          </w:p>
        </w:tc>
        <w:tc>
          <w:tcPr>
            <w:tcW w:type="dxa" w:w="2071"/>
            <w:tcBorders>
              <w:top w:val="nil"/>
              <w:left w:val="nil"/>
              <w:bottom w:val="nil"/>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VRSNO 51</w:t>
            </w:r>
          </w:p>
        </w:tc>
        <w:tc>
          <w:tcPr>
            <w:tcW w:type="dxa" w:w="2068"/>
            <w:tcBorders>
              <w:top w:val="nil"/>
              <w:left w:val="nil"/>
              <w:bottom w:val="nil"/>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val="nil"/>
              <w:left w:val="nil"/>
              <w:bottom w:val="nil"/>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6.125,00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188.</w:t>
            </w:r>
          </w:p>
        </w:tc>
        <w:tc>
          <w:tcPr>
            <w:tcW w:type="dxa" w:w="2947"/>
            <w:tcBorders>
              <w:top w:space="0" w:sz="4" w:color="auto" w:val="single"/>
              <w:left w:val="nil"/>
              <w:bottom w:val="nil"/>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Z-EL D.O.O.</w:t>
            </w:r>
          </w:p>
        </w:tc>
        <w:tc>
          <w:tcPr>
            <w:tcW w:type="dxa" w:w="1010"/>
            <w:tcBorders>
              <w:top w:space="0" w:sz="4" w:color="auto" w:val="single"/>
              <w:left w:val="nil"/>
              <w:bottom w:val="nil"/>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11374156664</w:t>
            </w:r>
          </w:p>
        </w:tc>
        <w:tc>
          <w:tcPr>
            <w:tcW w:type="dxa" w:w="2071"/>
            <w:tcBorders>
              <w:top w:space="0" w:sz="4" w:color="auto" w:val="single"/>
              <w:left w:val="nil"/>
              <w:bottom w:val="nil"/>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INDUSTRIJSKA CESTA 28</w:t>
            </w:r>
          </w:p>
        </w:tc>
        <w:tc>
          <w:tcPr>
            <w:tcW w:type="dxa" w:w="2068"/>
            <w:tcBorders>
              <w:top w:space="0" w:sz="4" w:color="auto" w:val="single"/>
              <w:left w:val="nil"/>
              <w:bottom w:val="nil"/>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050"/>
            <w:tcBorders>
              <w:top w:space="0" w:sz="4" w:color="auto" w:val="single"/>
              <w:left w:val="nil"/>
              <w:bottom w:val="nil"/>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178,75</w:t>
            </w:r>
          </w:p>
        </w:tc>
      </w:tr>
      <w:tr w:rsidTr="003A1234" w:rsidR="005E2591" w:rsidRPr="00B71A41">
        <w:trPr>
          <w:trHeight w:val="40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189.</w:t>
            </w:r>
          </w:p>
        </w:tc>
        <w:tc>
          <w:tcPr>
            <w:tcW w:type="dxa" w:w="2947"/>
            <w:tcBorders>
              <w:top w:space="0" w:sz="4" w:color="auto" w:val="single"/>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ZM-ELEMES d.o.o.</w:t>
            </w:r>
          </w:p>
        </w:tc>
        <w:tc>
          <w:tcPr>
            <w:tcW w:type="dxa" w:w="1010"/>
            <w:tcBorders>
              <w:top w:space="0" w:sz="4" w:color="auto" w:val="single"/>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21766591898</w:t>
            </w:r>
          </w:p>
        </w:tc>
        <w:tc>
          <w:tcPr>
            <w:tcW w:type="dxa" w:w="2071"/>
            <w:tcBorders>
              <w:top w:space="0" w:sz="4" w:color="auto" w:val="single"/>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NARODNOG PREPORODA 12</w:t>
            </w:r>
          </w:p>
        </w:tc>
        <w:tc>
          <w:tcPr>
            <w:tcW w:type="dxa" w:w="2068"/>
            <w:tcBorders>
              <w:top w:space="0" w:sz="4" w:color="auto" w:val="single"/>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space="0" w:sz="4" w:color="auto" w:val="single"/>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336,00</w:t>
            </w:r>
          </w:p>
        </w:tc>
      </w:tr>
      <w:tr w:rsidTr="003A1234" w:rsidR="005E2591" w:rsidRPr="00B71A41">
        <w:trPr>
          <w:trHeight w:val="420"/>
        </w:trPr>
        <w:tc>
          <w:tcPr>
            <w:tcW w:type="dxa" w:w="650"/>
            <w:tcBorders>
              <w:top w:space="0" w:sz="4" w:color="auto" w:val="single"/>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190.</w:t>
            </w:r>
          </w:p>
        </w:tc>
        <w:tc>
          <w:tcPr>
            <w:tcW w:type="dxa" w:w="2947"/>
            <w:tcBorders>
              <w:top w:space="0" w:sz="4" w:color="auto" w:val="single"/>
              <w:left w:val="nil"/>
              <w:bottom w:val="nil"/>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ZORAN DIKLIĆ vl. obrtaMEDIAN obrt za grafičko oblikovanje i marketing</w:t>
            </w:r>
          </w:p>
        </w:tc>
        <w:tc>
          <w:tcPr>
            <w:tcW w:type="dxa" w:w="1010"/>
            <w:tcBorders>
              <w:top w:space="0" w:sz="4" w:color="auto" w:val="single"/>
              <w:left w:val="nil"/>
              <w:bottom w:val="nil"/>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46105682870</w:t>
            </w:r>
          </w:p>
        </w:tc>
        <w:tc>
          <w:tcPr>
            <w:tcW w:type="dxa" w:w="2071"/>
            <w:tcBorders>
              <w:top w:space="0" w:sz="4" w:color="auto" w:val="single"/>
              <w:left w:val="nil"/>
              <w:bottom w:val="nil"/>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I.Meštrovića 50A</w:t>
            </w:r>
          </w:p>
        </w:tc>
        <w:tc>
          <w:tcPr>
            <w:tcW w:type="dxa" w:w="2068"/>
            <w:tcBorders>
              <w:top w:space="0" w:sz="4" w:color="auto" w:val="single"/>
              <w:left w:val="nil"/>
              <w:bottom w:val="nil"/>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space="0" w:sz="4" w:color="auto" w:val="single"/>
              <w:left w:val="nil"/>
              <w:bottom w:val="nil"/>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8.312,50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191.</w:t>
            </w:r>
          </w:p>
        </w:tc>
        <w:tc>
          <w:tcPr>
            <w:tcW w:type="dxa" w:w="2947"/>
            <w:tcBorders>
              <w:top w:space="0" w:sz="4" w:color="auto" w:val="single"/>
              <w:left w:val="nil"/>
              <w:bottom w:val="nil"/>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ŽIVOGOŠĆE HOTELI d.d.</w:t>
            </w:r>
          </w:p>
        </w:tc>
        <w:tc>
          <w:tcPr>
            <w:tcW w:type="dxa" w:w="1010"/>
            <w:tcBorders>
              <w:top w:space="0" w:sz="4" w:color="auto" w:val="single"/>
              <w:left w:val="nil"/>
              <w:bottom w:val="nil"/>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88429213928</w:t>
            </w:r>
          </w:p>
        </w:tc>
        <w:tc>
          <w:tcPr>
            <w:tcW w:type="dxa" w:w="2071"/>
            <w:tcBorders>
              <w:top w:space="0" w:sz="4" w:color="auto" w:val="single"/>
              <w:left w:val="nil"/>
              <w:bottom w:val="nil"/>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PORAT 136</w:t>
            </w:r>
          </w:p>
        </w:tc>
        <w:tc>
          <w:tcPr>
            <w:tcW w:type="dxa" w:w="2068"/>
            <w:tcBorders>
              <w:top w:space="0" w:sz="4" w:color="auto" w:val="single"/>
              <w:left w:val="nil"/>
              <w:bottom w:val="nil"/>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21239 ŽIVOGOŠĆE</w:t>
            </w:r>
          </w:p>
        </w:tc>
        <w:tc>
          <w:tcPr>
            <w:tcW w:type="dxa" w:w="1050"/>
            <w:tcBorders>
              <w:top w:space="0" w:sz="4" w:color="auto" w:val="single"/>
              <w:left w:val="nil"/>
              <w:bottom w:val="nil"/>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12.480,00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192.</w:t>
            </w:r>
          </w:p>
        </w:tc>
        <w:tc>
          <w:tcPr>
            <w:tcW w:type="dxa" w:w="2947"/>
            <w:tcBorders>
              <w:top w:space="0" w:sz="4" w:color="auto" w:val="single"/>
              <w:left w:val="nil"/>
              <w:bottom w:val="nil"/>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ŽUPANIJSKI RADIO ŠIBENIK D.O.O.</w:t>
            </w:r>
          </w:p>
        </w:tc>
        <w:tc>
          <w:tcPr>
            <w:tcW w:type="dxa" w:w="1010"/>
            <w:tcBorders>
              <w:top w:space="0" w:sz="4" w:color="auto" w:val="single"/>
              <w:left w:val="nil"/>
              <w:bottom w:val="nil"/>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50868563028</w:t>
            </w:r>
          </w:p>
        </w:tc>
        <w:tc>
          <w:tcPr>
            <w:tcW w:type="dxa" w:w="2071"/>
            <w:tcBorders>
              <w:top w:space="0" w:sz="4" w:color="auto" w:val="single"/>
              <w:left w:val="nil"/>
              <w:bottom w:val="nil"/>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 Obala palih omladinaca 4</w:t>
            </w:r>
          </w:p>
        </w:tc>
        <w:tc>
          <w:tcPr>
            <w:tcW w:type="dxa" w:w="2068"/>
            <w:tcBorders>
              <w:top w:space="0" w:sz="4" w:color="auto" w:val="single"/>
              <w:left w:val="nil"/>
              <w:bottom w:val="nil"/>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050"/>
            <w:tcBorders>
              <w:top w:space="0" w:sz="4" w:color="auto" w:val="single"/>
              <w:left w:val="nil"/>
              <w:bottom w:val="nil"/>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25.428,74</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0"/>
                <w:szCs w:val="10"/>
              </w:rPr>
            </w:pPr>
            <w:r w:rsidRPr="00B71A41">
              <w:rPr>
                <w:b/>
                <w:bCs/>
                <w:color w:val="000000"/>
                <w:sz w:val="10"/>
                <w:szCs w:val="10"/>
              </w:rPr>
              <w:t>UKUPNO</w:t>
            </w:r>
          </w:p>
        </w:tc>
        <w:tc>
          <w:tcPr>
            <w:tcW w:type="dxa" w:w="2947"/>
            <w:tcBorders>
              <w:top w:space="0" w:sz="4" w:color="auto" w:val="single"/>
              <w:left w:val="nil"/>
              <w:bottom w:space="0" w:sz="4" w:color="auto" w:val="single"/>
              <w:right w:space="0" w:sz="4" w:color="auto" w:val="single"/>
            </w:tcBorders>
            <w:shd w:fill="auto" w:color="auto" w:val="clear"/>
            <w:vAlign w:val="bottom"/>
            <w:hideMark/>
          </w:tcPr>
          <w:p w:rsidRDefault="005E2591" w:rsidP="003A1234" w:rsidR="005E2591" w:rsidRPr="00B71A41">
            <w:pPr>
              <w:rPr>
                <w:b/>
                <w:bCs/>
                <w:color w:val="000000"/>
                <w:sz w:val="14"/>
                <w:szCs w:val="14"/>
              </w:rPr>
            </w:pPr>
            <w:r w:rsidRPr="00B71A41">
              <w:rPr>
                <w:b/>
                <w:bCs/>
                <w:color w:val="000000"/>
                <w:sz w:val="14"/>
                <w:szCs w:val="14"/>
              </w:rPr>
              <w:t> </w:t>
            </w:r>
          </w:p>
        </w:tc>
        <w:tc>
          <w:tcPr>
            <w:tcW w:type="dxa" w:w="1010"/>
            <w:tcBorders>
              <w:top w:space="0" w:sz="4" w:color="auto" w:val="single"/>
              <w:left w:val="nil"/>
              <w:bottom w:space="0" w:sz="4" w:color="auto" w:val="single"/>
              <w:right w:space="0" w:sz="4" w:color="auto" w:val="single"/>
            </w:tcBorders>
            <w:shd w:fill="auto" w:color="auto" w:val="clear"/>
            <w:vAlign w:val="bottom"/>
            <w:hideMark/>
          </w:tcPr>
          <w:p w:rsidRDefault="005E2591" w:rsidP="003A1234" w:rsidR="005E2591" w:rsidRPr="00B71A41">
            <w:pPr>
              <w:rPr>
                <w:b/>
                <w:bCs/>
                <w:color w:val="000000"/>
                <w:sz w:val="14"/>
                <w:szCs w:val="14"/>
              </w:rPr>
            </w:pPr>
            <w:r w:rsidRPr="00B71A41">
              <w:rPr>
                <w:b/>
                <w:bCs/>
                <w:color w:val="000000"/>
                <w:sz w:val="14"/>
                <w:szCs w:val="14"/>
              </w:rPr>
              <w:t> </w:t>
            </w:r>
          </w:p>
        </w:tc>
        <w:tc>
          <w:tcPr>
            <w:tcW w:type="dxa" w:w="2071"/>
            <w:tcBorders>
              <w:top w:space="0" w:sz="4" w:color="auto" w:val="single"/>
              <w:left w:val="nil"/>
              <w:bottom w:space="0" w:sz="4" w:color="auto" w:val="single"/>
              <w:right w:space="0" w:sz="4" w:color="auto" w:val="single"/>
            </w:tcBorders>
            <w:shd w:fill="auto" w:color="auto" w:val="clear"/>
            <w:vAlign w:val="bottom"/>
            <w:hideMark/>
          </w:tcPr>
          <w:p w:rsidRDefault="005E2591" w:rsidP="003A1234" w:rsidR="005E2591" w:rsidRPr="00B71A41">
            <w:pPr>
              <w:rPr>
                <w:b/>
                <w:bCs/>
                <w:color w:val="000000"/>
                <w:sz w:val="14"/>
                <w:szCs w:val="14"/>
              </w:rPr>
            </w:pPr>
            <w:r w:rsidRPr="00B71A41">
              <w:rPr>
                <w:b/>
                <w:bCs/>
                <w:color w:val="000000"/>
                <w:sz w:val="14"/>
                <w:szCs w:val="14"/>
              </w:rPr>
              <w:t> </w:t>
            </w:r>
          </w:p>
        </w:tc>
        <w:tc>
          <w:tcPr>
            <w:tcW w:type="dxa" w:w="2068"/>
            <w:tcBorders>
              <w:top w:space="0" w:sz="4" w:color="auto" w:val="single"/>
              <w:left w:val="nil"/>
              <w:bottom w:space="0" w:sz="4" w:color="auto" w:val="single"/>
              <w:right w:space="0" w:sz="4" w:color="auto" w:val="single"/>
            </w:tcBorders>
            <w:shd w:fill="auto" w:color="auto" w:val="clear"/>
            <w:vAlign w:val="bottom"/>
            <w:hideMark/>
          </w:tcPr>
          <w:p w:rsidRDefault="005E2591" w:rsidP="003A1234" w:rsidR="005E2591" w:rsidRPr="00B71A41">
            <w:pPr>
              <w:rPr>
                <w:b/>
                <w:bCs/>
                <w:color w:val="000000"/>
                <w:sz w:val="14"/>
                <w:szCs w:val="14"/>
              </w:rPr>
            </w:pPr>
            <w:r w:rsidRPr="00B71A41">
              <w:rPr>
                <w:b/>
                <w:bCs/>
                <w:color w:val="000000"/>
                <w:sz w:val="14"/>
                <w:szCs w:val="14"/>
              </w:rPr>
              <w:t> </w:t>
            </w:r>
          </w:p>
        </w:tc>
        <w:tc>
          <w:tcPr>
            <w:tcW w:type="dxa" w:w="1050"/>
            <w:tcBorders>
              <w:top w:space="0" w:sz="4" w:color="auto" w:val="single"/>
              <w:left w:val="nil"/>
              <w:bottom w:space="0" w:sz="4" w:color="auto" w:val="single"/>
              <w:right w:space="0" w:sz="4" w:color="auto" w:val="single"/>
            </w:tcBorders>
            <w:shd w:fill="auto" w:color="auto" w:val="clear"/>
            <w:vAlign w:val="bottom"/>
            <w:hideMark/>
          </w:tcPr>
          <w:p w:rsidRDefault="005E2591" w:rsidP="003A1234" w:rsidR="005E2591" w:rsidRPr="00B71A41">
            <w:pPr>
              <w:jc w:val="right"/>
              <w:rPr>
                <w:b/>
                <w:bCs/>
                <w:color w:val="000000"/>
                <w:sz w:val="14"/>
                <w:szCs w:val="14"/>
              </w:rPr>
            </w:pPr>
            <w:r w:rsidRPr="00B71A41">
              <w:rPr>
                <w:b/>
                <w:bCs/>
                <w:color w:val="000000"/>
                <w:sz w:val="14"/>
                <w:szCs w:val="14"/>
              </w:rPr>
              <w:t>2.937.454,40</w:t>
            </w:r>
          </w:p>
        </w:tc>
      </w:tr>
    </w:tbl>
    <w:p w:rsidRDefault="005E2591" w:rsidP="005E2591" w:rsidR="005E2591" w:rsidRPr="00B71A41">
      <w:pPr>
        <w:jc w:val="both"/>
        <w:rPr>
          <w:sz w:val="28"/>
          <w:szCs w:val="28"/>
        </w:rPr>
      </w:pPr>
    </w:p>
    <w:p w:rsidRDefault="005E2591" w:rsidP="005E2591" w:rsidR="005E2591" w:rsidRPr="00B71A41">
      <w:pPr>
        <w:jc w:val="both"/>
        <w:rPr>
          <w:sz w:val="28"/>
          <w:szCs w:val="28"/>
        </w:rPr>
      </w:pPr>
    </w:p>
    <w:p w:rsidRDefault="005E2591" w:rsidP="005E2591" w:rsidR="005E2591" w:rsidRPr="00B71A41">
      <w:pPr>
        <w:pStyle w:val="Opisslike"/>
        <w:rPr>
          <w:b w:val="false"/>
          <w:sz w:val="22"/>
          <w:szCs w:val="22"/>
        </w:rPr>
      </w:pPr>
      <w:r w:rsidRPr="00B71A41">
        <w:rPr>
          <w:b w:val="false"/>
          <w:sz w:val="22"/>
          <w:szCs w:val="22"/>
        </w:rPr>
        <w:t xml:space="preserve"> </w:t>
      </w:r>
    </w:p>
    <w:p w:rsidRDefault="005E2591" w:rsidP="005E2591" w:rsidR="005E2591" w:rsidRPr="00B71A41">
      <w:pPr>
        <w:jc w:val="both"/>
        <w:rPr>
          <w:b/>
          <w:sz w:val="22"/>
          <w:szCs w:val="22"/>
        </w:rPr>
      </w:pPr>
    </w:p>
    <w:p w:rsidRDefault="005E2591" w:rsidP="005E2591" w:rsidR="005E2591" w:rsidRPr="009D6076">
      <w:pPr>
        <w:pStyle w:val="Odlomakpopisa"/>
        <w:numPr>
          <w:ilvl w:val="0"/>
          <w:numId w:val="50"/>
        </w:numPr>
        <w:jc w:val="both"/>
      </w:pPr>
      <w:bookmarkStart w:name="_Hlk490639697" w:id="3"/>
      <w:r>
        <w:t xml:space="preserve">Vjerovnici </w:t>
      </w:r>
      <w:r w:rsidRPr="009D6076">
        <w:t>se namiruju po skupinama kako slijedi:</w:t>
      </w:r>
    </w:p>
    <w:p w:rsidRDefault="005E2591" w:rsidP="005E2591" w:rsidR="005E2591" w:rsidRPr="009D6076">
      <w:pPr>
        <w:jc w:val="both"/>
      </w:pPr>
    </w:p>
    <w:p w:rsidRDefault="005E2591" w:rsidP="005E2591" w:rsidR="005E2591" w:rsidRPr="009D6076">
      <w:pPr>
        <w:pStyle w:val="Opisslike"/>
        <w:rPr>
          <w:b w:val="false"/>
          <w:sz w:val="24"/>
          <w:szCs w:val="24"/>
        </w:rPr>
      </w:pPr>
      <w:r w:rsidRPr="009D6076">
        <w:rPr>
          <w:b w:val="false"/>
          <w:sz w:val="24"/>
          <w:szCs w:val="24"/>
        </w:rPr>
        <w:t xml:space="preserve"> - I skupina</w:t>
      </w:r>
    </w:p>
    <w:p w:rsidRDefault="005E2591" w:rsidP="005E2591" w:rsidR="005E2591" w:rsidRPr="009D6076">
      <w:pPr>
        <w:pStyle w:val="Opisslike"/>
        <w:rPr>
          <w:b w:val="false"/>
        </w:rPr>
      </w:pPr>
    </w:p>
    <w:tbl>
      <w:tblPr>
        <w:tblW w:type="dxa" w:w="9371"/>
        <w:tblInd w:type="dxa" w:w="93"/>
        <w:tblLayout w:type="fixed"/>
        <w:tblLook w:val="04A0" w:noVBand="1" w:noHBand="0" w:lastColumn="0" w:firstColumn="1" w:lastRow="0" w:firstRow="1"/>
      </w:tblPr>
      <w:tblGrid>
        <w:gridCol w:w="820"/>
        <w:gridCol w:w="2786"/>
        <w:gridCol w:w="1512"/>
        <w:gridCol w:w="1418"/>
        <w:gridCol w:w="2835"/>
      </w:tblGrid>
      <w:tr w:rsidTr="003A1234" w:rsidR="005E2591" w:rsidRPr="00B71A41">
        <w:trPr>
          <w:trHeight w:val="720"/>
        </w:trPr>
        <w:tc>
          <w:tcPr>
            <w:tcW w:type="dxa" w:w="820"/>
            <w:tcBorders>
              <w:top w:space="0" w:sz="4" w:color="auto" w:val="single"/>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 xml:space="preserve">Redni broj </w:t>
            </w:r>
          </w:p>
        </w:tc>
        <w:tc>
          <w:tcPr>
            <w:tcW w:type="dxa" w:w="2786"/>
            <w:tcBorders>
              <w:top w:space="0" w:sz="4" w:color="auto" w:val="single"/>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Ime i prezime / tvrtka  ili naziv vjerovnika</w:t>
            </w:r>
          </w:p>
        </w:tc>
        <w:tc>
          <w:tcPr>
            <w:tcW w:type="dxa" w:w="1512"/>
            <w:tcBorders>
              <w:top w:space="0" w:sz="4" w:color="auto" w:val="single"/>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Iznos utvrđene tražbine (kn)</w:t>
            </w:r>
          </w:p>
        </w:tc>
        <w:tc>
          <w:tcPr>
            <w:tcW w:type="dxa" w:w="1418"/>
            <w:tcBorders>
              <w:top w:space="0" w:sz="4" w:color="auto" w:val="single"/>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Iznos tražbine za namirenje</w:t>
            </w:r>
          </w:p>
        </w:tc>
        <w:tc>
          <w:tcPr>
            <w:tcW w:type="dxa" w:w="2835"/>
            <w:tcBorders>
              <w:top w:space="0" w:sz="4" w:color="auto" w:val="single"/>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Broj računa za isplatu vjerovniku</w:t>
            </w:r>
          </w:p>
        </w:tc>
      </w:tr>
      <w:tr w:rsidTr="003A1234" w:rsidR="005E2591"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lastRenderedPageBreak/>
              <w:t>1.</w:t>
            </w:r>
          </w:p>
        </w:tc>
        <w:tc>
          <w:tcPr>
            <w:tcW w:type="dxa" w:w="27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ALLIANZ ZAGREB d.d., OIB: 23759810849, Zagreb, Heinzelova 70</w:t>
            </w:r>
          </w:p>
        </w:tc>
        <w:tc>
          <w:tcPr>
            <w:tcW w:type="dxa" w:w="1512"/>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4.048,00</w:t>
            </w:r>
          </w:p>
        </w:tc>
        <w:tc>
          <w:tcPr>
            <w:tcW w:type="dxa" w:w="1418"/>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4.048,00</w:t>
            </w:r>
          </w:p>
        </w:tc>
        <w:tc>
          <w:tcPr>
            <w:tcW w:type="dxa" w:w="2835"/>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HR8723600001500103513</w:t>
            </w:r>
          </w:p>
        </w:tc>
      </w:tr>
      <w:tr w:rsidTr="003A1234" w:rsidR="005E2591"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2.</w:t>
            </w:r>
          </w:p>
        </w:tc>
        <w:tc>
          <w:tcPr>
            <w:tcW w:type="dxa" w:w="27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BOŠANA d.o.o., OIB: 4765065525, Biograd na Moru, K. P. Svačića 26</w:t>
            </w:r>
          </w:p>
        </w:tc>
        <w:tc>
          <w:tcPr>
            <w:tcW w:type="dxa" w:w="1512"/>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31.019,00</w:t>
            </w:r>
          </w:p>
        </w:tc>
        <w:tc>
          <w:tcPr>
            <w:tcW w:type="dxa" w:w="1418"/>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31.019,00</w:t>
            </w:r>
          </w:p>
        </w:tc>
        <w:tc>
          <w:tcPr>
            <w:tcW w:type="dxa" w:w="2835"/>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HR8024080021100029619</w:t>
            </w:r>
          </w:p>
        </w:tc>
      </w:tr>
      <w:tr w:rsidTr="003A1234" w:rsidR="005E2591"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3.</w:t>
            </w:r>
          </w:p>
        </w:tc>
        <w:tc>
          <w:tcPr>
            <w:tcW w:type="dxa" w:w="27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CAPRICORNO d.o.o., OIB: O9517317411, Split, Hercegovačka 57a</w:t>
            </w:r>
          </w:p>
        </w:tc>
        <w:tc>
          <w:tcPr>
            <w:tcW w:type="dxa" w:w="1512"/>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867,82</w:t>
            </w:r>
          </w:p>
        </w:tc>
        <w:tc>
          <w:tcPr>
            <w:tcW w:type="dxa" w:w="1418"/>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867,82</w:t>
            </w:r>
          </w:p>
        </w:tc>
        <w:tc>
          <w:tcPr>
            <w:tcW w:type="dxa" w:w="2835"/>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 xml:space="preserve"> HR6123400091100186614</w:t>
            </w:r>
          </w:p>
        </w:tc>
      </w:tr>
      <w:tr w:rsidTr="003A1234" w:rsidR="005E2591"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4.</w:t>
            </w:r>
          </w:p>
        </w:tc>
        <w:tc>
          <w:tcPr>
            <w:tcW w:type="dxa" w:w="27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CESTE ŠIBENIK d.o.o., OIB: 26591133102, Šibenik, Velimira Škorpika 27</w:t>
            </w:r>
          </w:p>
        </w:tc>
        <w:tc>
          <w:tcPr>
            <w:tcW w:type="dxa" w:w="1512"/>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67.889,65</w:t>
            </w:r>
          </w:p>
        </w:tc>
        <w:tc>
          <w:tcPr>
            <w:tcW w:type="dxa" w:w="1418"/>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67.889,65</w:t>
            </w:r>
          </w:p>
        </w:tc>
        <w:tc>
          <w:tcPr>
            <w:tcW w:type="dxa" w:w="2835"/>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HR2624110061100004063</w:t>
            </w:r>
          </w:p>
        </w:tc>
      </w:tr>
      <w:tr w:rsidTr="003A1234" w:rsidR="005E2591"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5.</w:t>
            </w:r>
          </w:p>
        </w:tc>
        <w:tc>
          <w:tcPr>
            <w:tcW w:type="dxa" w:w="27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CONCORDIA AUDIT d.o.o., OIB: 40597675154, Zagreb, IV Maksimirsko naselje 29</w:t>
            </w:r>
          </w:p>
        </w:tc>
        <w:tc>
          <w:tcPr>
            <w:tcW w:type="dxa" w:w="1512"/>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27.500,00</w:t>
            </w:r>
          </w:p>
        </w:tc>
        <w:tc>
          <w:tcPr>
            <w:tcW w:type="dxa" w:w="1418"/>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27.500,00</w:t>
            </w:r>
          </w:p>
        </w:tc>
        <w:tc>
          <w:tcPr>
            <w:tcW w:type="dxa" w:w="2835"/>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HR112360001101509959</w:t>
            </w:r>
          </w:p>
        </w:tc>
      </w:tr>
      <w:tr w:rsidTr="003A1234" w:rsidR="005E2591"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6.</w:t>
            </w:r>
          </w:p>
        </w:tc>
        <w:tc>
          <w:tcPr>
            <w:tcW w:type="dxa" w:w="27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CROATIA OSIGURANJE d.d.  OIB: 26187994862, Zagreb, Jagićeva 33</w:t>
            </w:r>
          </w:p>
        </w:tc>
        <w:tc>
          <w:tcPr>
            <w:tcW w:type="dxa" w:w="1512"/>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625.518,86</w:t>
            </w:r>
          </w:p>
        </w:tc>
        <w:tc>
          <w:tcPr>
            <w:tcW w:type="dxa" w:w="1418"/>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621.350,60</w:t>
            </w:r>
          </w:p>
        </w:tc>
        <w:tc>
          <w:tcPr>
            <w:tcW w:type="dxa" w:w="2835"/>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HR0624110061400024453</w:t>
            </w:r>
          </w:p>
        </w:tc>
      </w:tr>
      <w:tr w:rsidTr="003A1234" w:rsidR="005E2591"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7.</w:t>
            </w:r>
          </w:p>
        </w:tc>
        <w:tc>
          <w:tcPr>
            <w:tcW w:type="dxa" w:w="27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FINANCIJSKA AGENCIJA OIB: 85821130368, Zagreb, Ul. grada Vukovara 70</w:t>
            </w:r>
          </w:p>
        </w:tc>
        <w:tc>
          <w:tcPr>
            <w:tcW w:type="dxa" w:w="1512"/>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1.940,48</w:t>
            </w:r>
          </w:p>
        </w:tc>
        <w:tc>
          <w:tcPr>
            <w:tcW w:type="dxa" w:w="1418"/>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1.940,48</w:t>
            </w:r>
          </w:p>
        </w:tc>
        <w:tc>
          <w:tcPr>
            <w:tcW w:type="dxa" w:w="2835"/>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HR4223900011100017042</w:t>
            </w:r>
          </w:p>
        </w:tc>
      </w:tr>
      <w:tr w:rsidTr="003A1234" w:rsidR="005E2591"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8.</w:t>
            </w:r>
          </w:p>
        </w:tc>
        <w:tc>
          <w:tcPr>
            <w:tcW w:type="dxa" w:w="27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 xml:space="preserve">GRAD ŠIBENIK, OIB: 55644094063, Šibenik, Trg palih branitelja Domovinskog rata 1 </w:t>
            </w:r>
          </w:p>
        </w:tc>
        <w:tc>
          <w:tcPr>
            <w:tcW w:type="dxa" w:w="1512"/>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935.893,11</w:t>
            </w:r>
          </w:p>
        </w:tc>
        <w:tc>
          <w:tcPr>
            <w:tcW w:type="dxa" w:w="1418"/>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935.893,11</w:t>
            </w:r>
          </w:p>
        </w:tc>
        <w:tc>
          <w:tcPr>
            <w:tcW w:type="dxa" w:w="2835"/>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 xml:space="preserve"> HR4223600001844400003</w:t>
            </w:r>
          </w:p>
        </w:tc>
      </w:tr>
      <w:tr w:rsidTr="003A1234" w:rsidR="005E2591" w:rsidRPr="00B71A41">
        <w:trPr>
          <w:trHeight w:val="48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9.</w:t>
            </w:r>
          </w:p>
        </w:tc>
        <w:tc>
          <w:tcPr>
            <w:tcW w:type="dxa" w:w="27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GRAD VODICE, OIB: 74633363090, Vodice, Ive Čače 8</w:t>
            </w:r>
          </w:p>
        </w:tc>
        <w:tc>
          <w:tcPr>
            <w:tcW w:type="dxa" w:w="1512"/>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517.642,72</w:t>
            </w:r>
          </w:p>
        </w:tc>
        <w:tc>
          <w:tcPr>
            <w:tcW w:type="dxa" w:w="1418"/>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517.642,72</w:t>
            </w:r>
          </w:p>
        </w:tc>
        <w:tc>
          <w:tcPr>
            <w:tcW w:type="dxa" w:w="2835"/>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HR9623600001850000005</w:t>
            </w:r>
          </w:p>
        </w:tc>
      </w:tr>
      <w:tr w:rsidTr="003A1234" w:rsidR="005E2591"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10.</w:t>
            </w:r>
          </w:p>
        </w:tc>
        <w:tc>
          <w:tcPr>
            <w:tcW w:type="dxa" w:w="27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GRADSKA ČISTOĆA d.o.o., OIB: 54873130289, Šibenik, Stjepana Radića 10</w:t>
            </w:r>
          </w:p>
        </w:tc>
        <w:tc>
          <w:tcPr>
            <w:tcW w:type="dxa" w:w="1512"/>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92.583,75</w:t>
            </w:r>
          </w:p>
        </w:tc>
        <w:tc>
          <w:tcPr>
            <w:tcW w:type="dxa" w:w="1418"/>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92.583,75</w:t>
            </w:r>
          </w:p>
        </w:tc>
        <w:tc>
          <w:tcPr>
            <w:tcW w:type="dxa" w:w="2835"/>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 xml:space="preserve"> HR7024110061100004532</w:t>
            </w:r>
          </w:p>
        </w:tc>
      </w:tr>
      <w:tr w:rsidTr="003A1234" w:rsidR="005E2591"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11.</w:t>
            </w:r>
          </w:p>
        </w:tc>
        <w:tc>
          <w:tcPr>
            <w:tcW w:type="dxa" w:w="27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GRAĐEVINSKI PROJEKT d.o.o., OIB: 62064097737, Šibenik, Tartarska 84</w:t>
            </w:r>
          </w:p>
        </w:tc>
        <w:tc>
          <w:tcPr>
            <w:tcW w:type="dxa" w:w="1512"/>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67.212,50</w:t>
            </w:r>
          </w:p>
        </w:tc>
        <w:tc>
          <w:tcPr>
            <w:tcW w:type="dxa" w:w="1418"/>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67.212,50</w:t>
            </w:r>
          </w:p>
        </w:tc>
        <w:tc>
          <w:tcPr>
            <w:tcW w:type="dxa" w:w="2835"/>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HR2224840081103488055</w:t>
            </w:r>
          </w:p>
        </w:tc>
      </w:tr>
      <w:tr w:rsidTr="003A1234" w:rsidR="005E2591"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12.</w:t>
            </w:r>
          </w:p>
        </w:tc>
        <w:tc>
          <w:tcPr>
            <w:tcW w:type="dxa" w:w="27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HEP-ODS d.o.o., Elektra Šibenik, OIB: 46830600751, Šibenik, Ante Šupuka 10</w:t>
            </w:r>
          </w:p>
        </w:tc>
        <w:tc>
          <w:tcPr>
            <w:tcW w:type="dxa" w:w="1512"/>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854.774,31</w:t>
            </w:r>
          </w:p>
        </w:tc>
        <w:tc>
          <w:tcPr>
            <w:tcW w:type="dxa" w:w="1418"/>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854.774,31</w:t>
            </w:r>
          </w:p>
        </w:tc>
        <w:tc>
          <w:tcPr>
            <w:tcW w:type="dxa" w:w="2835"/>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HR3024840081400016814</w:t>
            </w:r>
          </w:p>
        </w:tc>
      </w:tr>
      <w:tr w:rsidTr="003A1234" w:rsidR="005E2591"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13.</w:t>
            </w:r>
          </w:p>
        </w:tc>
        <w:tc>
          <w:tcPr>
            <w:tcW w:type="dxa" w:w="27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HEP-OPSKRBA d.o.o., OIB: 63073332379, Zagreb, Ul. grada Vukovara 37</w:t>
            </w:r>
          </w:p>
        </w:tc>
        <w:tc>
          <w:tcPr>
            <w:tcW w:type="dxa" w:w="1512"/>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303.429,96</w:t>
            </w:r>
          </w:p>
        </w:tc>
        <w:tc>
          <w:tcPr>
            <w:tcW w:type="dxa" w:w="1418"/>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303.429,96</w:t>
            </w:r>
          </w:p>
        </w:tc>
        <w:tc>
          <w:tcPr>
            <w:tcW w:type="dxa" w:w="2835"/>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HR9823400091110112928</w:t>
            </w:r>
          </w:p>
        </w:tc>
      </w:tr>
      <w:tr w:rsidTr="003A1234" w:rsidR="005E2591"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14.</w:t>
            </w:r>
          </w:p>
        </w:tc>
        <w:tc>
          <w:tcPr>
            <w:tcW w:type="dxa" w:w="27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HP-HRVATSKA POŠTA d.d., OIB: 87311810356, Zagreb, Jurišićeva 13</w:t>
            </w:r>
          </w:p>
        </w:tc>
        <w:tc>
          <w:tcPr>
            <w:tcW w:type="dxa" w:w="1512"/>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16.480,45</w:t>
            </w:r>
          </w:p>
        </w:tc>
        <w:tc>
          <w:tcPr>
            <w:tcW w:type="dxa" w:w="1418"/>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16.480,45</w:t>
            </w:r>
          </w:p>
        </w:tc>
        <w:tc>
          <w:tcPr>
            <w:tcW w:type="dxa" w:w="2835"/>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 xml:space="preserve"> HR1623900011100018674</w:t>
            </w:r>
          </w:p>
        </w:tc>
      </w:tr>
      <w:tr w:rsidTr="003A1234" w:rsidR="005E2591" w:rsidRPr="00B71A41">
        <w:trPr>
          <w:trHeight w:val="48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15.</w:t>
            </w:r>
          </w:p>
        </w:tc>
        <w:tc>
          <w:tcPr>
            <w:tcW w:type="dxa" w:w="27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HRT javna ustanova, OIB: 35075764438, Zagreb, Prisavlje 3</w:t>
            </w:r>
          </w:p>
        </w:tc>
        <w:tc>
          <w:tcPr>
            <w:tcW w:type="dxa" w:w="1512"/>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8.013,11</w:t>
            </w:r>
          </w:p>
        </w:tc>
        <w:tc>
          <w:tcPr>
            <w:tcW w:type="dxa" w:w="1418"/>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8.013,11</w:t>
            </w:r>
          </w:p>
        </w:tc>
        <w:tc>
          <w:tcPr>
            <w:tcW w:type="dxa" w:w="2835"/>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HR9223300031551224763</w:t>
            </w:r>
          </w:p>
        </w:tc>
      </w:tr>
      <w:tr w:rsidTr="003A1234" w:rsidR="005E2591" w:rsidRPr="00B71A41">
        <w:trPr>
          <w:trHeight w:val="120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16.</w:t>
            </w:r>
          </w:p>
        </w:tc>
        <w:tc>
          <w:tcPr>
            <w:tcW w:type="dxa" w:w="27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HRVATSKA REGULATORNA AGENCIJA ZA MREŽNE DJELATNOSTI, OIB: 87950783661, Zagreb, Ulica R. Mihanovića 9</w:t>
            </w:r>
          </w:p>
        </w:tc>
        <w:tc>
          <w:tcPr>
            <w:tcW w:type="dxa" w:w="1512"/>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619,2</w:t>
            </w:r>
          </w:p>
        </w:tc>
        <w:tc>
          <w:tcPr>
            <w:tcW w:type="dxa" w:w="1418"/>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619,2</w:t>
            </w:r>
          </w:p>
        </w:tc>
        <w:tc>
          <w:tcPr>
            <w:tcW w:type="dxa" w:w="2835"/>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HR7423900011100320173</w:t>
            </w:r>
          </w:p>
        </w:tc>
      </w:tr>
      <w:tr w:rsidTr="003A1234" w:rsidR="005E2591"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17.</w:t>
            </w:r>
          </w:p>
        </w:tc>
        <w:tc>
          <w:tcPr>
            <w:tcW w:type="dxa" w:w="27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HRVATSKE VODE, OIB: 28921383001, Split, Ul. grada Vukovara 220</w:t>
            </w:r>
          </w:p>
        </w:tc>
        <w:tc>
          <w:tcPr>
            <w:tcW w:type="dxa" w:w="1512"/>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60.064,38</w:t>
            </w:r>
          </w:p>
        </w:tc>
        <w:tc>
          <w:tcPr>
            <w:tcW w:type="dxa" w:w="1418"/>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60.064,38</w:t>
            </w:r>
          </w:p>
        </w:tc>
        <w:tc>
          <w:tcPr>
            <w:tcW w:type="dxa" w:w="2835"/>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HR2810010051700022703</w:t>
            </w:r>
          </w:p>
        </w:tc>
      </w:tr>
      <w:tr w:rsidTr="003A1234" w:rsidR="005E2591" w:rsidRPr="00B71A41">
        <w:trPr>
          <w:trHeight w:val="96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18.</w:t>
            </w:r>
          </w:p>
        </w:tc>
        <w:tc>
          <w:tcPr>
            <w:tcW w:type="dxa" w:w="27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HRVATSKO DRUŠTVO SKLADATELJA, OIB: 56668956985, Zagreb, Berislavićeva 9</w:t>
            </w:r>
          </w:p>
        </w:tc>
        <w:tc>
          <w:tcPr>
            <w:tcW w:type="dxa" w:w="1512"/>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4.402,20</w:t>
            </w:r>
          </w:p>
        </w:tc>
        <w:tc>
          <w:tcPr>
            <w:tcW w:type="dxa" w:w="1418"/>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4.402,20</w:t>
            </w:r>
          </w:p>
        </w:tc>
        <w:tc>
          <w:tcPr>
            <w:tcW w:type="dxa" w:w="2835"/>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HR8623600001101345746</w:t>
            </w:r>
          </w:p>
        </w:tc>
      </w:tr>
      <w:tr w:rsidTr="003A1234" w:rsidR="005E2591" w:rsidRPr="00B71A41">
        <w:trPr>
          <w:trHeight w:val="96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lastRenderedPageBreak/>
              <w:t>19.</w:t>
            </w:r>
          </w:p>
        </w:tc>
        <w:tc>
          <w:tcPr>
            <w:tcW w:type="dxa" w:w="27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HRVATSKO NARODNO KAZALIŠTE U ŠIBENIKU, OIB: 58343929119, Šibenik, kralja Zvonimira 1</w:t>
            </w:r>
          </w:p>
        </w:tc>
        <w:tc>
          <w:tcPr>
            <w:tcW w:type="dxa" w:w="1512"/>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11.870,25</w:t>
            </w:r>
          </w:p>
        </w:tc>
        <w:tc>
          <w:tcPr>
            <w:tcW w:type="dxa" w:w="1418"/>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11.870,25</w:t>
            </w:r>
          </w:p>
        </w:tc>
        <w:tc>
          <w:tcPr>
            <w:tcW w:type="dxa" w:w="2835"/>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HR4223600001844400003</w:t>
            </w:r>
          </w:p>
        </w:tc>
      </w:tr>
      <w:tr w:rsidTr="003A1234" w:rsidR="005E2591"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20.</w:t>
            </w:r>
          </w:p>
        </w:tc>
        <w:tc>
          <w:tcPr>
            <w:tcW w:type="dxa" w:w="27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JADRANSKO OSIGURANJE d.d., OIB: 94472454976, Šibenik, Put Bioca 27</w:t>
            </w:r>
          </w:p>
        </w:tc>
        <w:tc>
          <w:tcPr>
            <w:tcW w:type="dxa" w:w="1512"/>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75.229,40</w:t>
            </w:r>
          </w:p>
        </w:tc>
        <w:tc>
          <w:tcPr>
            <w:tcW w:type="dxa" w:w="1418"/>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69.173,95</w:t>
            </w:r>
          </w:p>
        </w:tc>
        <w:tc>
          <w:tcPr>
            <w:tcW w:type="dxa" w:w="2835"/>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 xml:space="preserve"> HR1324810001400105245</w:t>
            </w:r>
          </w:p>
        </w:tc>
      </w:tr>
      <w:tr w:rsidTr="003A1234" w:rsidR="005E2591"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21.</w:t>
            </w:r>
          </w:p>
        </w:tc>
        <w:tc>
          <w:tcPr>
            <w:tcW w:type="dxa" w:w="27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JAVNI BILJEŽNIK ALISA KALE, OIB: 20422098987, Šibenik, Stjepana Radića 79a</w:t>
            </w:r>
          </w:p>
        </w:tc>
        <w:tc>
          <w:tcPr>
            <w:tcW w:type="dxa" w:w="1512"/>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14.036,45</w:t>
            </w:r>
          </w:p>
        </w:tc>
        <w:tc>
          <w:tcPr>
            <w:tcW w:type="dxa" w:w="1418"/>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14.036,45</w:t>
            </w:r>
          </w:p>
        </w:tc>
        <w:tc>
          <w:tcPr>
            <w:tcW w:type="dxa" w:w="2835"/>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 xml:space="preserve"> HR9024070001100422596</w:t>
            </w:r>
          </w:p>
        </w:tc>
      </w:tr>
      <w:tr w:rsidTr="003A1234" w:rsidR="005E2591"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22.</w:t>
            </w:r>
          </w:p>
        </w:tc>
        <w:tc>
          <w:tcPr>
            <w:tcW w:type="dxa" w:w="27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KAZNIONICA I ZATVOR U ŠIBENIKU,OIB: 63458186326, Šibenik, Karla Vipauca 1</w:t>
            </w:r>
          </w:p>
        </w:tc>
        <w:tc>
          <w:tcPr>
            <w:tcW w:type="dxa" w:w="1512"/>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291,5</w:t>
            </w:r>
          </w:p>
        </w:tc>
        <w:tc>
          <w:tcPr>
            <w:tcW w:type="dxa" w:w="1418"/>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291,5</w:t>
            </w:r>
          </w:p>
        </w:tc>
        <w:tc>
          <w:tcPr>
            <w:tcW w:type="dxa" w:w="2835"/>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HR7223900011100011652</w:t>
            </w:r>
          </w:p>
        </w:tc>
      </w:tr>
      <w:tr w:rsidTr="003A1234" w:rsidR="005E2591"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23.</w:t>
            </w:r>
          </w:p>
        </w:tc>
        <w:tc>
          <w:tcPr>
            <w:tcW w:type="dxa" w:w="27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KLAUDIO KAPELI, ODVJETNIK, OIB: 50528341685, Šibenik, Stjepana Radića 77a</w:t>
            </w:r>
          </w:p>
        </w:tc>
        <w:tc>
          <w:tcPr>
            <w:tcW w:type="dxa" w:w="1512"/>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337.922,30</w:t>
            </w:r>
          </w:p>
        </w:tc>
        <w:tc>
          <w:tcPr>
            <w:tcW w:type="dxa" w:w="1418"/>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337.922,30</w:t>
            </w:r>
          </w:p>
        </w:tc>
        <w:tc>
          <w:tcPr>
            <w:tcW w:type="dxa" w:w="2835"/>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 xml:space="preserve"> HR6224110061100002057</w:t>
            </w:r>
          </w:p>
        </w:tc>
      </w:tr>
      <w:tr w:rsidTr="003A1234" w:rsidR="005E2591"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24.</w:t>
            </w:r>
          </w:p>
        </w:tc>
        <w:tc>
          <w:tcPr>
            <w:tcW w:type="dxa" w:w="27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LINEA DVINIA d.o.o., OIB: 80953748253, Umag, Matija Gupca 9</w:t>
            </w:r>
          </w:p>
        </w:tc>
        <w:tc>
          <w:tcPr>
            <w:tcW w:type="dxa" w:w="1512"/>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11.454,76</w:t>
            </w:r>
          </w:p>
        </w:tc>
        <w:tc>
          <w:tcPr>
            <w:tcW w:type="dxa" w:w="1418"/>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11.454,76</w:t>
            </w:r>
          </w:p>
        </w:tc>
        <w:tc>
          <w:tcPr>
            <w:tcW w:type="dxa" w:w="2835"/>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 xml:space="preserve"> HR7323800061140020547</w:t>
            </w:r>
          </w:p>
        </w:tc>
      </w:tr>
      <w:tr w:rsidTr="003A1234" w:rsidR="005E2591" w:rsidRPr="00B71A41">
        <w:trPr>
          <w:trHeight w:val="96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25.</w:t>
            </w:r>
          </w:p>
        </w:tc>
        <w:tc>
          <w:tcPr>
            <w:tcW w:type="dxa" w:w="27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MIRJANA  I BORIS RADAK vl.o.BRUKVICA, OIB: 66661659742, Šibenik, Petra Zrinskog 1c</w:t>
            </w:r>
          </w:p>
        </w:tc>
        <w:tc>
          <w:tcPr>
            <w:tcW w:type="dxa" w:w="1512"/>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13.608,71</w:t>
            </w:r>
          </w:p>
        </w:tc>
        <w:tc>
          <w:tcPr>
            <w:tcW w:type="dxa" w:w="1418"/>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13.608,71</w:t>
            </w:r>
          </w:p>
        </w:tc>
        <w:tc>
          <w:tcPr>
            <w:tcW w:type="dxa" w:w="2835"/>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HR6123600001101405463</w:t>
            </w:r>
          </w:p>
        </w:tc>
      </w:tr>
      <w:tr w:rsidTr="003A1234" w:rsidR="005E2591" w:rsidRPr="00B71A41">
        <w:trPr>
          <w:trHeight w:val="96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26.</w:t>
            </w:r>
          </w:p>
        </w:tc>
        <w:tc>
          <w:tcPr>
            <w:tcW w:type="dxa" w:w="27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ODVJETNIČKO DRUŠTVO SMOLČIĆ I PARTNERI d.o.o., OIB: 83235711186, Zagreb, Jurišićeva 23</w:t>
            </w:r>
          </w:p>
        </w:tc>
        <w:tc>
          <w:tcPr>
            <w:tcW w:type="dxa" w:w="1512"/>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63.911,07</w:t>
            </w:r>
          </w:p>
        </w:tc>
        <w:tc>
          <w:tcPr>
            <w:tcW w:type="dxa" w:w="1418"/>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63.911,07</w:t>
            </w:r>
          </w:p>
        </w:tc>
        <w:tc>
          <w:tcPr>
            <w:tcW w:type="dxa" w:w="2835"/>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HR0923600001101998875</w:t>
            </w:r>
          </w:p>
        </w:tc>
      </w:tr>
      <w:tr w:rsidTr="003A1234" w:rsidR="005E2591"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27.</w:t>
            </w:r>
          </w:p>
        </w:tc>
        <w:tc>
          <w:tcPr>
            <w:tcW w:type="dxa" w:w="27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OTIS DIZALA d.o.o., OIB: 76080865307, Zagreb, Prilaz V. Brajkovića 15</w:t>
            </w:r>
          </w:p>
        </w:tc>
        <w:tc>
          <w:tcPr>
            <w:tcW w:type="dxa" w:w="1512"/>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179.789,13</w:t>
            </w:r>
          </w:p>
        </w:tc>
        <w:tc>
          <w:tcPr>
            <w:tcW w:type="dxa" w:w="1418"/>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179.789,13</w:t>
            </w:r>
          </w:p>
        </w:tc>
        <w:tc>
          <w:tcPr>
            <w:tcW w:type="dxa" w:w="2835"/>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HR2523300031100333691</w:t>
            </w:r>
          </w:p>
        </w:tc>
      </w:tr>
      <w:tr w:rsidTr="003A1234" w:rsidR="005E2591"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28.</w:t>
            </w:r>
          </w:p>
        </w:tc>
        <w:tc>
          <w:tcPr>
            <w:tcW w:type="dxa" w:w="27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PETROL d.o.o., OIB: 75550985023, Zagreb Otok, Oreškovićeva 6/h</w:t>
            </w:r>
          </w:p>
        </w:tc>
        <w:tc>
          <w:tcPr>
            <w:tcW w:type="dxa" w:w="1512"/>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161.470,61</w:t>
            </w:r>
          </w:p>
        </w:tc>
        <w:tc>
          <w:tcPr>
            <w:tcW w:type="dxa" w:w="1418"/>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161.470,61</w:t>
            </w:r>
          </w:p>
        </w:tc>
        <w:tc>
          <w:tcPr>
            <w:tcW w:type="dxa" w:w="2835"/>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HR8523400091100214118</w:t>
            </w:r>
          </w:p>
        </w:tc>
      </w:tr>
      <w:tr w:rsidTr="003A1234" w:rsidR="005E2591" w:rsidRPr="00B71A41">
        <w:trPr>
          <w:trHeight w:val="48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29.</w:t>
            </w:r>
          </w:p>
        </w:tc>
        <w:tc>
          <w:tcPr>
            <w:tcW w:type="dxa" w:w="27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SAPONIA d.d</w:t>
            </w:r>
            <w:r w:rsidRPr="00B71A41">
              <w:rPr>
                <w:color w:val="000000"/>
                <w:sz w:val="16"/>
                <w:szCs w:val="16"/>
              </w:rPr>
              <w:t>., OIB: 37879152548, Osijek, M. Gupca</w:t>
            </w:r>
            <w:r w:rsidRPr="00B71A41">
              <w:rPr>
                <w:color w:val="000000"/>
                <w:sz w:val="18"/>
                <w:szCs w:val="18"/>
              </w:rPr>
              <w:t xml:space="preserve"> 2</w:t>
            </w:r>
          </w:p>
        </w:tc>
        <w:tc>
          <w:tcPr>
            <w:tcW w:type="dxa" w:w="1512"/>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30.712,11</w:t>
            </w:r>
          </w:p>
        </w:tc>
        <w:tc>
          <w:tcPr>
            <w:tcW w:type="dxa" w:w="1418"/>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30.712,11</w:t>
            </w:r>
          </w:p>
        </w:tc>
        <w:tc>
          <w:tcPr>
            <w:tcW w:type="dxa" w:w="2835"/>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HR5125000091102005278</w:t>
            </w:r>
          </w:p>
        </w:tc>
      </w:tr>
      <w:tr w:rsidTr="003A1234" w:rsidR="005E2591" w:rsidRPr="00B71A41">
        <w:trPr>
          <w:trHeight w:val="720"/>
        </w:trPr>
        <w:tc>
          <w:tcPr>
            <w:tcW w:type="dxa" w:w="82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30.</w:t>
            </w:r>
          </w:p>
        </w:tc>
        <w:tc>
          <w:tcPr>
            <w:tcW w:type="dxa" w:w="27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KK JOLLY JBS, OIB: 27126041347, Šibenik, Ante Šupuka 10</w:t>
            </w:r>
          </w:p>
        </w:tc>
        <w:tc>
          <w:tcPr>
            <w:tcW w:type="dxa" w:w="1512"/>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538.679,38</w:t>
            </w:r>
          </w:p>
        </w:tc>
        <w:tc>
          <w:tcPr>
            <w:tcW w:type="dxa" w:w="1418"/>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538.679,38</w:t>
            </w:r>
          </w:p>
        </w:tc>
        <w:tc>
          <w:tcPr>
            <w:tcW w:type="dxa" w:w="2835"/>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HR1324110061120001720</w:t>
            </w:r>
          </w:p>
        </w:tc>
      </w:tr>
      <w:tr w:rsidTr="003A1234" w:rsidR="005E2591"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31.</w:t>
            </w:r>
          </w:p>
        </w:tc>
        <w:tc>
          <w:tcPr>
            <w:tcW w:type="dxa" w:w="27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ŠIBENSKI LIST d.o.o., OIB: 94202251484, Šibenik, Petra Grubišića 3</w:t>
            </w:r>
          </w:p>
        </w:tc>
        <w:tc>
          <w:tcPr>
            <w:tcW w:type="dxa" w:w="1512"/>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1.005,00</w:t>
            </w:r>
          </w:p>
        </w:tc>
        <w:tc>
          <w:tcPr>
            <w:tcW w:type="dxa" w:w="1418"/>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1.005,00</w:t>
            </w:r>
          </w:p>
        </w:tc>
        <w:tc>
          <w:tcPr>
            <w:tcW w:type="dxa" w:w="2835"/>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HR3124110061100004846</w:t>
            </w:r>
          </w:p>
        </w:tc>
      </w:tr>
      <w:tr w:rsidTr="003A1234" w:rsidR="005E2591" w:rsidRPr="00B71A41">
        <w:trPr>
          <w:trHeight w:val="48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32.</w:t>
            </w:r>
          </w:p>
        </w:tc>
        <w:tc>
          <w:tcPr>
            <w:tcW w:type="dxa" w:w="27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VIP NET d.o.o., OIB: 29524210204, Zagreb, Vrtni put 1</w:t>
            </w:r>
          </w:p>
        </w:tc>
        <w:tc>
          <w:tcPr>
            <w:tcW w:type="dxa" w:w="1512"/>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1.818,00</w:t>
            </w:r>
          </w:p>
        </w:tc>
        <w:tc>
          <w:tcPr>
            <w:tcW w:type="dxa" w:w="1418"/>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1.818,00</w:t>
            </w:r>
          </w:p>
        </w:tc>
        <w:tc>
          <w:tcPr>
            <w:tcW w:type="dxa" w:w="2835"/>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HR6523300031100205901</w:t>
            </w:r>
          </w:p>
        </w:tc>
      </w:tr>
      <w:tr w:rsidTr="003A1234" w:rsidR="005E2591" w:rsidRPr="00B71A41">
        <w:trPr>
          <w:trHeight w:val="72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33.</w:t>
            </w:r>
          </w:p>
        </w:tc>
        <w:tc>
          <w:tcPr>
            <w:tcW w:type="dxa" w:w="27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VODOVOD I ODVODNJA d.o.o., OIB: 26251326399, Šibenik, kralja Zvonimira 50</w:t>
            </w:r>
          </w:p>
        </w:tc>
        <w:tc>
          <w:tcPr>
            <w:tcW w:type="dxa" w:w="1512"/>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185.588,89</w:t>
            </w:r>
          </w:p>
        </w:tc>
        <w:tc>
          <w:tcPr>
            <w:tcW w:type="dxa" w:w="1418"/>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185.588,89</w:t>
            </w:r>
          </w:p>
        </w:tc>
        <w:tc>
          <w:tcPr>
            <w:tcW w:type="dxa" w:w="2835"/>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HR5024110061500015335</w:t>
            </w:r>
          </w:p>
        </w:tc>
      </w:tr>
      <w:tr w:rsidTr="003A1234" w:rsidR="005E2591" w:rsidRPr="00B71A41">
        <w:trPr>
          <w:trHeight w:val="960"/>
        </w:trPr>
        <w:tc>
          <w:tcPr>
            <w:tcW w:type="dxa" w:w="82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34.</w:t>
            </w:r>
          </w:p>
        </w:tc>
        <w:tc>
          <w:tcPr>
            <w:tcW w:type="dxa" w:w="27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ŠPANJA OPREMA d.o.o. HR1423400091110583047, OIB: 24923103811, Vodice, Žrtava fašizma 15</w:t>
            </w:r>
          </w:p>
        </w:tc>
        <w:tc>
          <w:tcPr>
            <w:tcW w:type="dxa" w:w="1512"/>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6.269,78</w:t>
            </w:r>
          </w:p>
        </w:tc>
        <w:tc>
          <w:tcPr>
            <w:tcW w:type="dxa" w:w="1418"/>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6.269,78</w:t>
            </w:r>
          </w:p>
        </w:tc>
        <w:tc>
          <w:tcPr>
            <w:tcW w:type="dxa" w:w="2835"/>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rPr>
                <w:color w:val="000000"/>
                <w:sz w:val="18"/>
                <w:szCs w:val="18"/>
              </w:rPr>
            </w:pPr>
            <w:r w:rsidRPr="00B71A41">
              <w:rPr>
                <w:color w:val="000000"/>
                <w:sz w:val="18"/>
                <w:szCs w:val="18"/>
              </w:rPr>
              <w:t>HR1423400091110583047</w:t>
            </w:r>
          </w:p>
        </w:tc>
      </w:tr>
      <w:tr w:rsidTr="003A1234" w:rsidR="005E2591" w:rsidRPr="00B71A41">
        <w:trPr>
          <w:trHeight w:val="300"/>
        </w:trPr>
        <w:tc>
          <w:tcPr>
            <w:tcW w:type="dxa" w:w="82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rPr>
                <w:color w:val="000000"/>
                <w:sz w:val="18"/>
                <w:szCs w:val="18"/>
              </w:rPr>
            </w:pPr>
            <w:r w:rsidRPr="00B71A41">
              <w:rPr>
                <w:color w:val="000000"/>
                <w:sz w:val="18"/>
                <w:szCs w:val="18"/>
              </w:rPr>
              <w:t> </w:t>
            </w:r>
          </w:p>
        </w:tc>
        <w:tc>
          <w:tcPr>
            <w:tcW w:type="dxa" w:w="278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b/>
                <w:bCs/>
                <w:color w:val="000000"/>
                <w:sz w:val="18"/>
                <w:szCs w:val="18"/>
              </w:rPr>
            </w:pPr>
            <w:r w:rsidRPr="00B71A41">
              <w:rPr>
                <w:b/>
                <w:bCs/>
                <w:color w:val="000000"/>
                <w:sz w:val="18"/>
                <w:szCs w:val="18"/>
              </w:rPr>
              <w:t>UKUPNO</w:t>
            </w:r>
          </w:p>
        </w:tc>
        <w:tc>
          <w:tcPr>
            <w:tcW w:type="dxa" w:w="1512"/>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5.253.556,84</w:t>
            </w:r>
          </w:p>
        </w:tc>
        <w:tc>
          <w:tcPr>
            <w:tcW w:type="dxa" w:w="1418"/>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right"/>
              <w:rPr>
                <w:b/>
                <w:bCs/>
                <w:color w:val="000000"/>
                <w:sz w:val="18"/>
                <w:szCs w:val="18"/>
              </w:rPr>
            </w:pPr>
            <w:r w:rsidRPr="00B71A41">
              <w:rPr>
                <w:b/>
                <w:bCs/>
                <w:color w:val="000000"/>
                <w:sz w:val="18"/>
                <w:szCs w:val="18"/>
              </w:rPr>
              <w:t>5.243.333,13</w:t>
            </w:r>
          </w:p>
        </w:tc>
        <w:tc>
          <w:tcPr>
            <w:tcW w:type="dxa" w:w="2835"/>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rPr>
                <w:color w:val="000000"/>
                <w:sz w:val="18"/>
                <w:szCs w:val="18"/>
              </w:rPr>
            </w:pPr>
            <w:r w:rsidRPr="00B71A41">
              <w:rPr>
                <w:color w:val="000000"/>
                <w:sz w:val="18"/>
                <w:szCs w:val="18"/>
              </w:rPr>
              <w:t> </w:t>
            </w:r>
          </w:p>
        </w:tc>
      </w:tr>
    </w:tbl>
    <w:p w:rsidRDefault="005E2591" w:rsidP="005E2591" w:rsidR="005E2591" w:rsidRPr="00B71A41">
      <w:pPr>
        <w:jc w:val="both"/>
        <w:rPr>
          <w:sz w:val="22"/>
          <w:szCs w:val="22"/>
        </w:rPr>
      </w:pPr>
      <w:bookmarkStart w:name="_Hlk490037723" w:id="4"/>
      <w:r w:rsidRPr="00B71A41">
        <w:rPr>
          <w:sz w:val="22"/>
          <w:szCs w:val="22"/>
        </w:rPr>
        <w:t xml:space="preserve">Utvrđene tražbine stečajnih vjerovnika II Višeg isplatnog reda, koje su u I skupine - nepovezana društva, i to u ukupnom iznosu od 5.253.556,84kn, a nakon umanjenja za iznose prijeboja od 10.223,71 kn sa protutražbinama dužnika,  zajedno s pripadajućim pravima tih tražbina s osnove nižih isplatih redova u njihovim iznosima do trenutka izvršnosti Rješenja o potvrdi Stečajnog plana i do upisa pripajanja društva JOLLY – JBS d.o.o. u stečaju društvu preuzimatelju  JOLLY EKO d.o.o.  u sudski </w:t>
      </w:r>
      <w:r w:rsidRPr="00B71A41">
        <w:rPr>
          <w:sz w:val="22"/>
          <w:szCs w:val="22"/>
        </w:rPr>
        <w:lastRenderedPageBreak/>
        <w:t>registar, biti će namirene u 100% iznosu i to u roku od 60 dana od pravomoćnosti i izvršnosti  Rješenja o potvrdi Stečajnog plana i upisa pripajanja u Sudski registar.</w:t>
      </w:r>
    </w:p>
    <w:bookmarkEnd w:id="4"/>
    <w:p w:rsidRDefault="005E2591" w:rsidP="005E2591" w:rsidR="005E2591" w:rsidRPr="00B71A41">
      <w:pPr>
        <w:jc w:val="both"/>
        <w:rPr>
          <w:sz w:val="22"/>
          <w:szCs w:val="22"/>
        </w:rPr>
      </w:pPr>
    </w:p>
    <w:p w:rsidRDefault="005E2591" w:rsidP="005E2591" w:rsidR="005E2591" w:rsidRPr="009D6076">
      <w:pPr>
        <w:pStyle w:val="Opisslike"/>
        <w:numPr>
          <w:ilvl w:val="0"/>
          <w:numId w:val="28"/>
        </w:numPr>
        <w:rPr>
          <w:b w:val="false"/>
          <w:sz w:val="24"/>
          <w:szCs w:val="24"/>
        </w:rPr>
      </w:pPr>
      <w:r w:rsidRPr="009D6076">
        <w:rPr>
          <w:b w:val="false"/>
          <w:sz w:val="24"/>
          <w:szCs w:val="24"/>
        </w:rPr>
        <w:t>II skupina:</w:t>
      </w:r>
    </w:p>
    <w:p w:rsidRDefault="005E2591" w:rsidP="005E2591" w:rsidR="005E2591" w:rsidRPr="009D6076">
      <w:pPr>
        <w:rPr>
          <w:lang w:eastAsia="en-US"/>
        </w:rPr>
      </w:pPr>
    </w:p>
    <w:tbl>
      <w:tblPr>
        <w:tblW w:type="dxa" w:w="9371"/>
        <w:tblInd w:type="dxa" w:w="93"/>
        <w:tblLook w:val="04A0" w:noVBand="1" w:noHBand="0" w:lastColumn="0" w:firstColumn="1" w:lastRow="0" w:firstRow="1"/>
      </w:tblPr>
      <w:tblGrid>
        <w:gridCol w:w="700"/>
        <w:gridCol w:w="3114"/>
        <w:gridCol w:w="1420"/>
        <w:gridCol w:w="1960"/>
        <w:gridCol w:w="2177"/>
      </w:tblGrid>
      <w:tr w:rsidTr="003A1234" w:rsidR="005E2591" w:rsidRPr="00B71A41">
        <w:trPr>
          <w:trHeight w:val="480"/>
        </w:trPr>
        <w:tc>
          <w:tcPr>
            <w:tcW w:type="dxa" w:w="700"/>
            <w:tcBorders>
              <w:top w:space="0" w:sz="4" w:color="auto" w:val="single"/>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 xml:space="preserve">Redni broj </w:t>
            </w:r>
          </w:p>
        </w:tc>
        <w:tc>
          <w:tcPr>
            <w:tcW w:type="dxa" w:w="3256"/>
            <w:tcBorders>
              <w:top w:space="0" w:sz="4" w:color="auto" w:val="single"/>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Ime i prezime / tvrtka  ili naziv vjerovnika</w:t>
            </w:r>
          </w:p>
        </w:tc>
        <w:tc>
          <w:tcPr>
            <w:tcW w:type="dxa" w:w="1420"/>
            <w:tcBorders>
              <w:top w:space="0" w:sz="4" w:color="auto" w:val="single"/>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Iznos utvrđene tražbine (kn)</w:t>
            </w:r>
          </w:p>
        </w:tc>
        <w:tc>
          <w:tcPr>
            <w:tcW w:type="dxa" w:w="1960"/>
            <w:tcBorders>
              <w:top w:space="0" w:sz="4" w:color="auto" w:val="single"/>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Iznos tražbine za namirenje (kn)</w:t>
            </w:r>
          </w:p>
        </w:tc>
        <w:tc>
          <w:tcPr>
            <w:tcW w:type="dxa" w:w="2035"/>
            <w:tcBorders>
              <w:top w:space="0" w:sz="4" w:color="auto" w:val="single"/>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Broj računa za isplatu vjerovniku</w:t>
            </w:r>
          </w:p>
        </w:tc>
      </w:tr>
      <w:tr w:rsidTr="003A1234" w:rsidR="005E2591" w:rsidRPr="00B71A41">
        <w:trPr>
          <w:trHeight w:val="480"/>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rFonts w:hAnsi="Calibri" w:ascii="Calibri"/>
                <w:color w:val="000000"/>
                <w:sz w:val="18"/>
                <w:szCs w:val="18"/>
              </w:rPr>
            </w:pPr>
            <w:r w:rsidRPr="00B71A41">
              <w:rPr>
                <w:rFonts w:hAnsi="Calibri" w:ascii="Calibri"/>
                <w:color w:val="000000"/>
                <w:sz w:val="18"/>
                <w:szCs w:val="18"/>
              </w:rPr>
              <w:t>1.</w:t>
            </w:r>
          </w:p>
        </w:tc>
        <w:tc>
          <w:tcPr>
            <w:tcW w:type="dxa" w:w="325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JOLLY AUTOLINE d.o.o., Šibenik, Ante Šupuka 10, OIB: 17898328148</w:t>
            </w:r>
          </w:p>
        </w:tc>
        <w:tc>
          <w:tcPr>
            <w:tcW w:type="dxa" w:w="1420"/>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3.025.956,92</w:t>
            </w:r>
          </w:p>
        </w:tc>
        <w:tc>
          <w:tcPr>
            <w:tcW w:type="dxa" w:w="196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2.950.395,17</w:t>
            </w:r>
          </w:p>
        </w:tc>
        <w:tc>
          <w:tcPr>
            <w:tcW w:type="dxa" w:w="2035"/>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HR3724110061120007108</w:t>
            </w:r>
          </w:p>
        </w:tc>
      </w:tr>
      <w:tr w:rsidTr="003A1234" w:rsidR="005E2591" w:rsidRPr="00B71A41">
        <w:trPr>
          <w:trHeight w:val="720"/>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rFonts w:hAnsi="Calibri" w:ascii="Calibri"/>
                <w:color w:val="000000"/>
                <w:sz w:val="18"/>
                <w:szCs w:val="18"/>
              </w:rPr>
            </w:pPr>
            <w:r w:rsidRPr="00B71A41">
              <w:rPr>
                <w:rFonts w:hAnsi="Calibri" w:ascii="Calibri"/>
                <w:color w:val="000000"/>
                <w:sz w:val="18"/>
                <w:szCs w:val="18"/>
              </w:rPr>
              <w:t>2.</w:t>
            </w:r>
          </w:p>
        </w:tc>
        <w:tc>
          <w:tcPr>
            <w:tcW w:type="dxa" w:w="325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JOLLY-PROJEKTI d.o.o., Trg Kralja Tomislava 2, Drniš, OIB: 78652272364</w:t>
            </w:r>
          </w:p>
        </w:tc>
        <w:tc>
          <w:tcPr>
            <w:tcW w:type="dxa" w:w="142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4.127.493,10</w:t>
            </w:r>
          </w:p>
        </w:tc>
        <w:tc>
          <w:tcPr>
            <w:tcW w:type="dxa" w:w="196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4.124.257,67</w:t>
            </w:r>
          </w:p>
        </w:tc>
        <w:tc>
          <w:tcPr>
            <w:tcW w:type="dxa" w:w="2035"/>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HR8824110061121002283</w:t>
            </w:r>
          </w:p>
        </w:tc>
      </w:tr>
      <w:tr w:rsidTr="003A1234" w:rsidR="005E2591" w:rsidRPr="00B71A41">
        <w:trPr>
          <w:trHeight w:val="480"/>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rFonts w:hAnsi="Calibri" w:ascii="Calibri"/>
                <w:color w:val="000000"/>
                <w:sz w:val="18"/>
                <w:szCs w:val="18"/>
              </w:rPr>
            </w:pPr>
            <w:r w:rsidRPr="00B71A41">
              <w:rPr>
                <w:rFonts w:hAnsi="Calibri" w:ascii="Calibri"/>
                <w:color w:val="000000"/>
                <w:sz w:val="18"/>
                <w:szCs w:val="18"/>
              </w:rPr>
              <w:t>3.</w:t>
            </w:r>
          </w:p>
        </w:tc>
        <w:tc>
          <w:tcPr>
            <w:tcW w:type="dxa" w:w="325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STAR RENT A CAR d.o.o., Ante Šupuka 10, Šibenik, OIB: 27126041347</w:t>
            </w:r>
          </w:p>
        </w:tc>
        <w:tc>
          <w:tcPr>
            <w:tcW w:type="dxa" w:w="142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145.308,62</w:t>
            </w:r>
          </w:p>
        </w:tc>
        <w:tc>
          <w:tcPr>
            <w:tcW w:type="dxa" w:w="196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145.308,62</w:t>
            </w:r>
          </w:p>
        </w:tc>
        <w:tc>
          <w:tcPr>
            <w:tcW w:type="dxa" w:w="2035"/>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HR6524110061100038572</w:t>
            </w:r>
          </w:p>
        </w:tc>
      </w:tr>
      <w:tr w:rsidTr="003A1234" w:rsidR="005E2591" w:rsidRPr="00B71A41">
        <w:trPr>
          <w:trHeight w:val="300"/>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rFonts w:hAnsi="Calibri" w:ascii="Calibri"/>
                <w:b/>
                <w:bCs/>
                <w:color w:val="000000"/>
                <w:sz w:val="18"/>
                <w:szCs w:val="18"/>
              </w:rPr>
            </w:pPr>
            <w:r w:rsidRPr="00B71A41">
              <w:rPr>
                <w:rFonts w:hAnsi="Calibri" w:ascii="Calibri"/>
                <w:b/>
                <w:bCs/>
                <w:color w:val="000000"/>
                <w:sz w:val="18"/>
                <w:szCs w:val="18"/>
              </w:rPr>
              <w:t> </w:t>
            </w:r>
          </w:p>
        </w:tc>
        <w:tc>
          <w:tcPr>
            <w:tcW w:type="dxa" w:w="325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b/>
                <w:bCs/>
                <w:color w:val="000000"/>
                <w:sz w:val="18"/>
                <w:szCs w:val="18"/>
              </w:rPr>
            </w:pPr>
            <w:r w:rsidRPr="00B71A41">
              <w:rPr>
                <w:b/>
                <w:bCs/>
                <w:color w:val="000000"/>
                <w:sz w:val="18"/>
                <w:szCs w:val="18"/>
              </w:rPr>
              <w:t>UKUPNO</w:t>
            </w:r>
          </w:p>
        </w:tc>
        <w:tc>
          <w:tcPr>
            <w:tcW w:type="dxa" w:w="142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b/>
                <w:bCs/>
                <w:color w:val="000000"/>
                <w:sz w:val="18"/>
                <w:szCs w:val="18"/>
              </w:rPr>
            </w:pPr>
            <w:r w:rsidRPr="00B71A41">
              <w:rPr>
                <w:b/>
                <w:bCs/>
                <w:color w:val="000000"/>
                <w:sz w:val="18"/>
                <w:szCs w:val="18"/>
              </w:rPr>
              <w:t>7.298.758,64</w:t>
            </w:r>
          </w:p>
        </w:tc>
        <w:tc>
          <w:tcPr>
            <w:tcW w:type="dxa" w:w="196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b/>
                <w:bCs/>
                <w:color w:val="000000"/>
                <w:sz w:val="18"/>
                <w:szCs w:val="18"/>
              </w:rPr>
            </w:pPr>
            <w:r w:rsidRPr="00B71A41">
              <w:rPr>
                <w:b/>
                <w:bCs/>
                <w:color w:val="000000"/>
                <w:sz w:val="18"/>
                <w:szCs w:val="18"/>
              </w:rPr>
              <w:t>7.219.961,46</w:t>
            </w:r>
          </w:p>
        </w:tc>
        <w:tc>
          <w:tcPr>
            <w:tcW w:type="dxa" w:w="2035"/>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rFonts w:hAnsi="Calibri" w:ascii="Calibri"/>
                <w:color w:val="000000"/>
                <w:sz w:val="18"/>
                <w:szCs w:val="18"/>
              </w:rPr>
            </w:pPr>
            <w:r w:rsidRPr="00B71A41">
              <w:rPr>
                <w:rFonts w:hAnsi="Calibri" w:ascii="Calibri"/>
                <w:color w:val="000000"/>
                <w:sz w:val="18"/>
                <w:szCs w:val="18"/>
              </w:rPr>
              <w:t> </w:t>
            </w:r>
          </w:p>
        </w:tc>
      </w:tr>
    </w:tbl>
    <w:p w:rsidRDefault="005E2591" w:rsidP="005E2591" w:rsidR="005E2591" w:rsidRPr="00B71A41">
      <w:pPr>
        <w:jc w:val="both"/>
        <w:rPr>
          <w:sz w:val="20"/>
          <w:szCs w:val="20"/>
        </w:rPr>
      </w:pPr>
    </w:p>
    <w:p w:rsidRDefault="005E2591" w:rsidP="005E2591" w:rsidR="005E2591" w:rsidRPr="00B71A41">
      <w:pPr>
        <w:jc w:val="both"/>
        <w:rPr>
          <w:sz w:val="22"/>
          <w:szCs w:val="22"/>
        </w:rPr>
      </w:pPr>
      <w:bookmarkStart w:name="_Hlk490037746" w:id="5"/>
      <w:r w:rsidRPr="00B71A41">
        <w:rPr>
          <w:sz w:val="22"/>
          <w:szCs w:val="22"/>
        </w:rPr>
        <w:t>Utvrđene tražbine stečajnih vjerovnika II Višeg isplatnog reda koje se odnose na povezane osobe u iznosu od 7.298.758,64 kuna, a</w:t>
      </w:r>
      <w:r>
        <w:rPr>
          <w:sz w:val="22"/>
          <w:szCs w:val="22"/>
        </w:rPr>
        <w:t xml:space="preserve"> </w:t>
      </w:r>
      <w:r w:rsidRPr="00B71A41">
        <w:rPr>
          <w:sz w:val="22"/>
          <w:szCs w:val="22"/>
        </w:rPr>
        <w:t xml:space="preserve">nakon umanjenja za iznose prijeboja 78.797,18 kuna s protutražbinama dužnika, biti će zajedno s pripadajućim pravima s osnove nižih isplatih redova i to u iznosu tih tražbina do trenutka izvršnosti Rješenja o potvrdi stečajnog plana i do upisa pripajanja u sudski registar, bit će namirene u 100% iznosu  u roku od 3 godine od pravomoćnosti i izvršnosti Rješenja o potvrdi stečajnog plana i upisa pripajanja društva JOLLY – JBS d.o.o. u stečaju društvu preuzimatelju  JOLLY EKO d.o.o u Sudski registar. </w:t>
      </w:r>
    </w:p>
    <w:p w:rsidRDefault="005E2591" w:rsidP="005E2591" w:rsidR="005E2591" w:rsidRPr="00B71A41">
      <w:pPr>
        <w:jc w:val="both"/>
        <w:rPr>
          <w:bCs/>
          <w:sz w:val="22"/>
          <w:szCs w:val="22"/>
        </w:rPr>
      </w:pPr>
      <w:r w:rsidRPr="00B71A41">
        <w:rPr>
          <w:sz w:val="22"/>
          <w:szCs w:val="22"/>
        </w:rPr>
        <w:t>U</w:t>
      </w:r>
      <w:r w:rsidRPr="00B71A41">
        <w:rPr>
          <w:bCs/>
          <w:sz w:val="22"/>
          <w:szCs w:val="22"/>
        </w:rPr>
        <w:t>zajamna potraživanja između društva kako JOLLY - JBS d.o.o. u stečaju Šibenik, koja prestaju pripajanjem, i potraživanja društva preuzimatelja JOLLY EKO d.o.o. Šibenik, a koja još nisu namirena, prestaju uslijed pripajanja i sjedinjavanja dužnika i vjerovnika u jednoj osobi - društvu preuzimatelja</w:t>
      </w:r>
      <w:bookmarkEnd w:id="5"/>
      <w:r w:rsidRPr="00B71A41">
        <w:rPr>
          <w:bCs/>
          <w:sz w:val="22"/>
          <w:szCs w:val="22"/>
        </w:rPr>
        <w:t>.</w:t>
      </w:r>
    </w:p>
    <w:tbl>
      <w:tblPr>
        <w:tblW w:type="dxa" w:w="9371"/>
        <w:tblInd w:type="dxa" w:w="93"/>
        <w:tblLook w:val="04A0" w:noVBand="1" w:noHBand="0" w:lastColumn="0" w:firstColumn="1" w:lastRow="0" w:firstRow="1"/>
      </w:tblPr>
      <w:tblGrid>
        <w:gridCol w:w="677"/>
        <w:gridCol w:w="2762"/>
        <w:gridCol w:w="1540"/>
        <w:gridCol w:w="1780"/>
        <w:gridCol w:w="2612"/>
      </w:tblGrid>
      <w:tr w:rsidTr="003A1234" w:rsidR="005E2591" w:rsidRPr="00B71A41">
        <w:trPr>
          <w:trHeight w:val="480"/>
        </w:trPr>
        <w:tc>
          <w:tcPr>
            <w:tcW w:type="dxa" w:w="677"/>
            <w:tcBorders>
              <w:top w:space="0" w:sz="4" w:color="auto" w:val="single"/>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 xml:space="preserve">Redni broj </w:t>
            </w:r>
          </w:p>
        </w:tc>
        <w:tc>
          <w:tcPr>
            <w:tcW w:type="dxa" w:w="2904"/>
            <w:tcBorders>
              <w:top w:space="0" w:sz="4" w:color="auto" w:val="single"/>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Ime i prezime / tvrtka  ili naziv vjerovnika</w:t>
            </w:r>
          </w:p>
        </w:tc>
        <w:tc>
          <w:tcPr>
            <w:tcW w:type="dxa" w:w="1540"/>
            <w:tcBorders>
              <w:top w:space="0" w:sz="4" w:color="auto" w:val="single"/>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Iznos utvrđene tražbine (kn)</w:t>
            </w:r>
          </w:p>
        </w:tc>
        <w:tc>
          <w:tcPr>
            <w:tcW w:type="dxa" w:w="1780"/>
            <w:tcBorders>
              <w:top w:space="0" w:sz="4" w:color="auto" w:val="single"/>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Iznos tražbine za namirenje (kn)</w:t>
            </w:r>
          </w:p>
        </w:tc>
        <w:tc>
          <w:tcPr>
            <w:tcW w:type="dxa" w:w="2470"/>
            <w:tcBorders>
              <w:top w:space="0" w:sz="4" w:color="auto" w:val="single"/>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Broj računa za isplatu vjerovniku</w:t>
            </w:r>
          </w:p>
        </w:tc>
      </w:tr>
      <w:tr w:rsidTr="003A1234" w:rsidR="005E2591" w:rsidRPr="00B71A41">
        <w:trPr>
          <w:trHeight w:val="600"/>
        </w:trPr>
        <w:tc>
          <w:tcPr>
            <w:tcW w:type="dxa" w:w="677"/>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22"/>
                <w:szCs w:val="22"/>
              </w:rPr>
            </w:pPr>
            <w:r w:rsidRPr="00B71A41">
              <w:rPr>
                <w:color w:val="000000"/>
                <w:sz w:val="22"/>
                <w:szCs w:val="22"/>
              </w:rPr>
              <w:t>1.</w:t>
            </w:r>
          </w:p>
        </w:tc>
        <w:tc>
          <w:tcPr>
            <w:tcW w:type="dxa" w:w="2904"/>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22"/>
                <w:szCs w:val="22"/>
              </w:rPr>
            </w:pPr>
            <w:r w:rsidRPr="00B71A41">
              <w:rPr>
                <w:color w:val="000000"/>
                <w:sz w:val="22"/>
                <w:szCs w:val="22"/>
              </w:rPr>
              <w:t>JOLLY EKO d.o.o., Ante Šupuka 10, Šibenik, OIB: 07000900355</w:t>
            </w:r>
          </w:p>
        </w:tc>
        <w:tc>
          <w:tcPr>
            <w:tcW w:type="dxa" w:w="154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22"/>
                <w:szCs w:val="22"/>
              </w:rPr>
            </w:pPr>
            <w:r w:rsidRPr="00B71A41">
              <w:rPr>
                <w:color w:val="000000"/>
                <w:sz w:val="22"/>
                <w:szCs w:val="22"/>
              </w:rPr>
              <w:t>8.227.909,27</w:t>
            </w:r>
          </w:p>
        </w:tc>
        <w:tc>
          <w:tcPr>
            <w:tcW w:type="dxa" w:w="178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22"/>
                <w:szCs w:val="22"/>
              </w:rPr>
            </w:pPr>
            <w:r w:rsidRPr="00B71A41">
              <w:rPr>
                <w:color w:val="000000"/>
                <w:sz w:val="22"/>
                <w:szCs w:val="22"/>
              </w:rPr>
              <w:t>3.571.306,15</w:t>
            </w:r>
          </w:p>
        </w:tc>
        <w:tc>
          <w:tcPr>
            <w:tcW w:type="dxa" w:w="247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22"/>
                <w:szCs w:val="22"/>
              </w:rPr>
            </w:pPr>
            <w:r w:rsidRPr="00B71A41">
              <w:rPr>
                <w:color w:val="000000"/>
                <w:sz w:val="22"/>
                <w:szCs w:val="22"/>
              </w:rPr>
              <w:t>HR4924110061120011936</w:t>
            </w:r>
          </w:p>
        </w:tc>
      </w:tr>
    </w:tbl>
    <w:p w:rsidRDefault="005E2591" w:rsidP="005E2591" w:rsidR="005E2591" w:rsidRPr="00B71A41">
      <w:pPr>
        <w:jc w:val="both"/>
        <w:rPr>
          <w:color w:val="FF0000"/>
          <w:sz w:val="22"/>
          <w:szCs w:val="22"/>
        </w:rPr>
      </w:pPr>
    </w:p>
    <w:p w:rsidRDefault="005E2591" w:rsidP="005E2591" w:rsidR="005E2591" w:rsidRPr="00B71A41">
      <w:pPr>
        <w:jc w:val="both"/>
        <w:rPr>
          <w:sz w:val="22"/>
          <w:szCs w:val="22"/>
        </w:rPr>
      </w:pPr>
    </w:p>
    <w:p w:rsidRDefault="005E2591" w:rsidP="005E2591" w:rsidR="005E2591" w:rsidRPr="009D6076">
      <w:pPr>
        <w:pStyle w:val="Odlomakpopisa"/>
        <w:numPr>
          <w:ilvl w:val="0"/>
          <w:numId w:val="28"/>
        </w:numPr>
        <w:jc w:val="both"/>
        <w:rPr>
          <w:szCs w:val="24"/>
        </w:rPr>
      </w:pPr>
      <w:r w:rsidRPr="009D6076">
        <w:rPr>
          <w:szCs w:val="24"/>
        </w:rPr>
        <w:t>III. skupina:</w:t>
      </w:r>
    </w:p>
    <w:p w:rsidRDefault="005E2591" w:rsidP="005E2591" w:rsidR="005E2591" w:rsidRPr="009D6076">
      <w:pPr>
        <w:pStyle w:val="Odlomakpopisa"/>
        <w:ind w:left="360"/>
        <w:jc w:val="both"/>
        <w:rPr>
          <w:b/>
          <w:sz w:val="22"/>
          <w:szCs w:val="22"/>
        </w:rPr>
      </w:pPr>
    </w:p>
    <w:p w:rsidRDefault="005E2591" w:rsidP="005E2591" w:rsidR="005E2591" w:rsidRPr="00B71A41">
      <w:pPr>
        <w:jc w:val="both"/>
        <w:rPr>
          <w:sz w:val="22"/>
          <w:szCs w:val="22"/>
        </w:rPr>
      </w:pPr>
      <w:r w:rsidRPr="00B71A41">
        <w:rPr>
          <w:sz w:val="22"/>
          <w:szCs w:val="22"/>
        </w:rPr>
        <w:t>Namirenje razlučnih vjerovnika predviđeno ovim Stečajnim planom i njihovih dole navedenih tražbina ne utječe na prava razlučnih vjerovnika da se odvojeno namire. U Stečajnom planu nakon</w:t>
      </w:r>
      <w:r>
        <w:rPr>
          <w:sz w:val="22"/>
          <w:szCs w:val="22"/>
        </w:rPr>
        <w:t xml:space="preserve"> pripajanja društvu preuzimateljevi </w:t>
      </w:r>
      <w:r w:rsidRPr="00B71A41">
        <w:rPr>
          <w:sz w:val="22"/>
          <w:szCs w:val="22"/>
        </w:rPr>
        <w:t>vjerovnici ujedno su i dalje i stečajni i razlučni vjerovnici. Stečajnim planom je predviđeno različito namirenje ovih razlučnih vjerovnika. Oni se namiruju kako slijedi:</w:t>
      </w:r>
    </w:p>
    <w:p w:rsidRDefault="005E2591" w:rsidP="005E2591" w:rsidR="005E2591" w:rsidRPr="00B71A41">
      <w:pPr>
        <w:jc w:val="both"/>
        <w:rPr>
          <w:sz w:val="22"/>
          <w:szCs w:val="22"/>
        </w:rPr>
      </w:pPr>
    </w:p>
    <w:p w:rsidRDefault="005E2591" w:rsidP="005E2591" w:rsidR="005E2591" w:rsidRPr="00B71A41">
      <w:pPr>
        <w:rPr>
          <w:sz w:val="22"/>
          <w:szCs w:val="22"/>
        </w:rPr>
      </w:pPr>
      <w:r w:rsidRPr="00B71A41">
        <w:rPr>
          <w:b/>
          <w:sz w:val="22"/>
          <w:szCs w:val="22"/>
        </w:rPr>
        <w:t xml:space="preserve">a) </w:t>
      </w:r>
      <w:r>
        <w:t>N</w:t>
      </w:r>
      <w:r w:rsidRPr="009D6076">
        <w:t xml:space="preserve">amirenje stečajnog vjerovnika </w:t>
      </w:r>
      <w:r>
        <w:t>II.</w:t>
      </w:r>
      <w:r w:rsidRPr="009D6076">
        <w:t xml:space="preserve"> višeg isplatnog reda , a koji  </w:t>
      </w:r>
      <w:r>
        <w:t>je ujedno i razlučni vjerovnik T</w:t>
      </w:r>
      <w:r w:rsidRPr="009D6076">
        <w:t xml:space="preserve">ommy d.o.o. </w:t>
      </w:r>
      <w:r>
        <w:t>Split</w:t>
      </w:r>
    </w:p>
    <w:tbl>
      <w:tblPr>
        <w:tblW w:type="dxa" w:w="9371"/>
        <w:tblInd w:type="dxa" w:w="93"/>
        <w:tblLook w:val="04A0" w:noVBand="1" w:noHBand="0" w:lastColumn="0" w:firstColumn="1" w:lastRow="0" w:firstRow="1"/>
      </w:tblPr>
      <w:tblGrid>
        <w:gridCol w:w="850"/>
        <w:gridCol w:w="2492"/>
        <w:gridCol w:w="1506"/>
        <w:gridCol w:w="1911"/>
        <w:gridCol w:w="2612"/>
      </w:tblGrid>
      <w:tr w:rsidTr="003A1234" w:rsidR="005E2591" w:rsidRPr="00B71A41">
        <w:trPr>
          <w:trHeight w:val="855"/>
        </w:trPr>
        <w:tc>
          <w:tcPr>
            <w:tcW w:type="dxa" w:w="850"/>
            <w:tcBorders>
              <w:top w:space="0" w:sz="4" w:color="auto" w:val="single"/>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22"/>
                <w:szCs w:val="22"/>
              </w:rPr>
            </w:pPr>
            <w:r w:rsidRPr="00B71A41">
              <w:rPr>
                <w:b/>
                <w:bCs/>
                <w:color w:val="000000"/>
                <w:sz w:val="22"/>
                <w:szCs w:val="22"/>
              </w:rPr>
              <w:t xml:space="preserve">Redni broj </w:t>
            </w:r>
          </w:p>
        </w:tc>
        <w:tc>
          <w:tcPr>
            <w:tcW w:type="dxa" w:w="2634"/>
            <w:tcBorders>
              <w:top w:space="0" w:sz="4" w:color="auto" w:val="single"/>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22"/>
                <w:szCs w:val="22"/>
              </w:rPr>
            </w:pPr>
            <w:r w:rsidRPr="00B71A41">
              <w:rPr>
                <w:b/>
                <w:bCs/>
                <w:color w:val="000000"/>
                <w:sz w:val="22"/>
                <w:szCs w:val="22"/>
              </w:rPr>
              <w:t>Ime i prezime / tvrtka  ili naziv vjerovnika</w:t>
            </w:r>
          </w:p>
        </w:tc>
        <w:tc>
          <w:tcPr>
            <w:tcW w:type="dxa" w:w="1506"/>
            <w:tcBorders>
              <w:top w:space="0" w:sz="4" w:color="auto" w:val="single"/>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22"/>
                <w:szCs w:val="22"/>
              </w:rPr>
            </w:pPr>
            <w:r w:rsidRPr="00B71A41">
              <w:rPr>
                <w:b/>
                <w:bCs/>
                <w:color w:val="000000"/>
                <w:sz w:val="22"/>
                <w:szCs w:val="22"/>
              </w:rPr>
              <w:t>Iznos utvrđene tražbine (kn)</w:t>
            </w:r>
          </w:p>
        </w:tc>
        <w:tc>
          <w:tcPr>
            <w:tcW w:type="dxa" w:w="1911"/>
            <w:tcBorders>
              <w:top w:space="0" w:sz="4" w:color="auto" w:val="single"/>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22"/>
                <w:szCs w:val="22"/>
              </w:rPr>
            </w:pPr>
            <w:r w:rsidRPr="00B71A41">
              <w:rPr>
                <w:b/>
                <w:bCs/>
                <w:color w:val="000000"/>
                <w:sz w:val="22"/>
                <w:szCs w:val="22"/>
              </w:rPr>
              <w:t>Iznos tražbine za namirenje (kn)</w:t>
            </w:r>
          </w:p>
        </w:tc>
        <w:tc>
          <w:tcPr>
            <w:tcW w:type="dxa" w:w="2470"/>
            <w:tcBorders>
              <w:top w:space="0" w:sz="4" w:color="auto" w:val="single"/>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22"/>
                <w:szCs w:val="22"/>
              </w:rPr>
            </w:pPr>
            <w:r w:rsidRPr="00B71A41">
              <w:rPr>
                <w:b/>
                <w:bCs/>
                <w:color w:val="000000"/>
                <w:sz w:val="22"/>
                <w:szCs w:val="22"/>
              </w:rPr>
              <w:t>Broj računa za isplatu vjerovniku</w:t>
            </w:r>
          </w:p>
        </w:tc>
      </w:tr>
      <w:tr w:rsidTr="003A1234" w:rsidR="005E2591" w:rsidRPr="00B71A41">
        <w:trPr>
          <w:trHeight w:val="900"/>
        </w:trPr>
        <w:tc>
          <w:tcPr>
            <w:tcW w:type="dxa" w:w="85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rFonts w:hAnsi="Calibri" w:ascii="Calibri"/>
                <w:color w:val="000000"/>
                <w:sz w:val="22"/>
                <w:szCs w:val="22"/>
              </w:rPr>
            </w:pPr>
            <w:r w:rsidRPr="00B71A41">
              <w:rPr>
                <w:rFonts w:hAnsi="Calibri" w:ascii="Calibri"/>
                <w:color w:val="000000"/>
                <w:sz w:val="22"/>
                <w:szCs w:val="22"/>
              </w:rPr>
              <w:t>1.</w:t>
            </w:r>
          </w:p>
        </w:tc>
        <w:tc>
          <w:tcPr>
            <w:tcW w:type="dxa" w:w="2634"/>
            <w:tcBorders>
              <w:top w:val="nil"/>
              <w:left w:val="nil"/>
              <w:bottom w:space="0" w:sz="4" w:color="auto" w:val="single"/>
              <w:right w:space="0" w:sz="4" w:color="auto" w:val="single"/>
            </w:tcBorders>
            <w:shd w:fill="auto" w:color="auto" w:val="clear"/>
            <w:hideMark/>
          </w:tcPr>
          <w:p w:rsidRDefault="005E2591" w:rsidP="003A1234" w:rsidR="005E2591" w:rsidRPr="00B71A41">
            <w:pPr>
              <w:rPr>
                <w:color w:val="000000"/>
                <w:sz w:val="22"/>
                <w:szCs w:val="22"/>
              </w:rPr>
            </w:pPr>
            <w:r w:rsidRPr="00B71A41">
              <w:rPr>
                <w:color w:val="000000"/>
                <w:sz w:val="22"/>
                <w:szCs w:val="22"/>
              </w:rPr>
              <w:t>TOMMY d.o.o., OIB: 00287260010, Split, Domovinskog rata 93</w:t>
            </w:r>
          </w:p>
        </w:tc>
        <w:tc>
          <w:tcPr>
            <w:tcW w:type="dxa" w:w="1506"/>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22"/>
                <w:szCs w:val="22"/>
              </w:rPr>
            </w:pPr>
            <w:r w:rsidRPr="00B71A41">
              <w:rPr>
                <w:color w:val="000000"/>
                <w:sz w:val="22"/>
                <w:szCs w:val="22"/>
              </w:rPr>
              <w:t>56.084.013,12</w:t>
            </w:r>
          </w:p>
        </w:tc>
        <w:tc>
          <w:tcPr>
            <w:tcW w:type="dxa" w:w="1911"/>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22"/>
                <w:szCs w:val="22"/>
              </w:rPr>
            </w:pPr>
            <w:r w:rsidRPr="00B71A41">
              <w:rPr>
                <w:color w:val="000000"/>
                <w:sz w:val="22"/>
                <w:szCs w:val="22"/>
              </w:rPr>
              <w:t>56.084.013,12</w:t>
            </w:r>
          </w:p>
        </w:tc>
        <w:tc>
          <w:tcPr>
            <w:tcW w:type="dxa" w:w="247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22"/>
                <w:szCs w:val="22"/>
              </w:rPr>
            </w:pPr>
            <w:r w:rsidRPr="00B71A41">
              <w:rPr>
                <w:color w:val="000000"/>
                <w:sz w:val="22"/>
                <w:szCs w:val="22"/>
              </w:rPr>
              <w:t>HR2225030071100023270</w:t>
            </w:r>
          </w:p>
        </w:tc>
      </w:tr>
    </w:tbl>
    <w:p w:rsidRDefault="005E2591" w:rsidP="005E2591" w:rsidR="005E2591">
      <w:pPr>
        <w:jc w:val="both"/>
        <w:rPr>
          <w:sz w:val="22"/>
          <w:szCs w:val="22"/>
        </w:rPr>
      </w:pPr>
      <w:bookmarkStart w:name="_Hlk490037800" w:id="6"/>
    </w:p>
    <w:p w:rsidRDefault="005E2591" w:rsidP="005E2591" w:rsidR="005E2591" w:rsidRPr="00B71A41">
      <w:pPr>
        <w:jc w:val="both"/>
        <w:rPr>
          <w:sz w:val="22"/>
          <w:szCs w:val="22"/>
        </w:rPr>
      </w:pPr>
      <w:r w:rsidRPr="00B71A41">
        <w:rPr>
          <w:sz w:val="22"/>
          <w:szCs w:val="22"/>
        </w:rPr>
        <w:t>Ovim Stečajnim planom prestaje razlučno</w:t>
      </w:r>
      <w:r>
        <w:rPr>
          <w:sz w:val="22"/>
          <w:szCs w:val="22"/>
        </w:rPr>
        <w:t xml:space="preserve"> </w:t>
      </w:r>
      <w:r w:rsidRPr="00B71A41">
        <w:rPr>
          <w:sz w:val="22"/>
          <w:szCs w:val="22"/>
        </w:rPr>
        <w:t>pravo</w:t>
      </w:r>
      <w:r>
        <w:rPr>
          <w:sz w:val="22"/>
          <w:szCs w:val="22"/>
        </w:rPr>
        <w:t xml:space="preserve"> </w:t>
      </w:r>
      <w:r w:rsidRPr="00B71A41">
        <w:rPr>
          <w:sz w:val="22"/>
          <w:szCs w:val="22"/>
        </w:rPr>
        <w:t>na predmetima razlučnog prava, a društvo Tommy d.o.o. prestaje biti vjerovnik jer</w:t>
      </w:r>
      <w:r>
        <w:rPr>
          <w:sz w:val="22"/>
          <w:szCs w:val="22"/>
        </w:rPr>
        <w:t xml:space="preserve"> </w:t>
      </w:r>
      <w:r w:rsidRPr="00B71A41">
        <w:rPr>
          <w:sz w:val="22"/>
          <w:szCs w:val="22"/>
        </w:rPr>
        <w:t xml:space="preserve">se jednokratno namiruje u 100% iznosu od 56.084.013,12 kuna, preuzimanjem nekretnina objekata i poslovnog dvorišta (ex. Autoremont) u kojima su danas u poslovanju različiti zakupnici, i to: dio čest.br. 6715/1, zgrada i dvor, i dio čest.br. 6708/1, upisanih u </w:t>
      </w:r>
      <w:r w:rsidRPr="00B71A41">
        <w:rPr>
          <w:sz w:val="22"/>
          <w:szCs w:val="22"/>
        </w:rPr>
        <w:lastRenderedPageBreak/>
        <w:t>ZU 2801 K.O. Vodice, prostorno određen kako slijedi: prostor određen sjeveroistočnom katastarskom linijom razgraničenja čest.br. 6715/1, s jedne strane prema susjednim međašima čest.br. 6863/3, čest.br.2227 ZGR, i čest.br. 6863/1, s druge strane, sve K.O. Vodice, što je u nacrtu označeno početnom točkom A i linijom označenom A-B, zatim nastavno od točke B do točke C sa sjeverozapadne strane katastarskom linijom razgraničenja, odnosno postojećom linijom razgraničenja ogradnim zidom odnosno zidom objekata na  čest.br.6715/1, s jedne strane, prema susjednim međašima čest.br.1750 ZGR, čest.br.979 ZGR, čes.br.1545 ZGR, čest.br.1711 ZGR, i čest.br. 1619 ZGR, s druge strane, sve K.O. Vodice, zatim nastavno na južnom dijelu od točke C cijelom dužinom fasade – konstruktivnog zida poslovnog objekta, i to kako njegovog prizemnog dijela, tako i njegovog podrumskog dijela na kojem su ulazi u poslovne prostore u podrumskom dijelu, a koji poslovni objekt je u cijelosti (prizemni i podrumski dio) predmet prodaje i prijenosa u posjed i vlasništvo, do točke D, koja je završna točka tog poslovnog objekta, pa od točke D ravnom linijom s postojećim betonskim zidićem s ogradom koji razgraničava viši nivo prostora poslovnog dvorišta (ex. Autoremont), koji je predmet prodaje i prijenosa u posjed i vlasništvo od nižeg nivoa prostora poslovnog dvorišta i poslovnih objekata (ex. Autoremont), koji nije predmet prodaje i prijenosa, do točke E na mjestu razgraničenja čest.br. 6715/1 i čest.br. 6708/1 K.O. Vodice, pa nastavno ravnom linijom do točke F na mjesto razgraničenja čest.br.6708/1, s jedne strane, i javnog puta čest.br.6708/2, s druge strane, sve K.O. Vodice, te konačno na istočnoj strani nastavno od točke F do točke G na mjestu razgraničenja čest.br.6708/1 i čest.br.6715/1, s jedne strane, sa javnim putem čest.br.6708/2, s druge strane, sve K.O. Vodice, i nadalje linijom od točke G do završne točke A, kod čega linija F-G-A predstavlja katastarsku liniju razgraničenja na jugoistoku između tih predmetnih poslovnih objekata i poslovnog dvorišta  prema javnom putu čest.br.6708/2 K.O. Vodice. Unutar tog prostora označenog slovima A-B-C-D-E-F-G-A, položeni su legalizirani poslovni objekti i poslovno dvorište, u roku od 60 dana nakon pravomoćnosti i izvršnosti  Rješenja o potvrdi stečajnog plana i  upisa pripajanja društva JOLLY – JBS d.o.o. u stečaju društvu preuzimatelju  JOLLY EKO d.o.o u Sudski registar.</w:t>
      </w:r>
    </w:p>
    <w:p w:rsidRDefault="005E2591" w:rsidP="005E2591" w:rsidR="005E2591" w:rsidRPr="00B71A41">
      <w:pPr>
        <w:jc w:val="both"/>
        <w:rPr>
          <w:sz w:val="22"/>
          <w:szCs w:val="22"/>
        </w:rPr>
      </w:pPr>
      <w:r w:rsidRPr="00B71A41">
        <w:rPr>
          <w:sz w:val="22"/>
          <w:szCs w:val="22"/>
        </w:rPr>
        <w:t>Nakon namirenja vjerovnik će izdati brisovna očitovanja za brisanje svih upisanih zaloga (hipoteka/fiducija) na svoj ostaloj imovini na kojoj je upisano pravo zaloga u korist vjerovnika TOMMY d.o.o. Split.</w:t>
      </w:r>
    </w:p>
    <w:p w:rsidRDefault="005E2591" w:rsidP="005E2591" w:rsidR="005E2591" w:rsidRPr="00B71A41">
      <w:pPr>
        <w:jc w:val="both"/>
        <w:rPr>
          <w:sz w:val="22"/>
          <w:szCs w:val="22"/>
        </w:rPr>
      </w:pPr>
    </w:p>
    <w:bookmarkEnd w:id="6"/>
    <w:p w:rsidRDefault="005E2591" w:rsidP="005E2591" w:rsidR="005E2591">
      <w:pPr>
        <w:rPr>
          <w:sz w:val="22"/>
          <w:szCs w:val="22"/>
        </w:rPr>
      </w:pPr>
      <w:r w:rsidRPr="00E06859">
        <w:rPr>
          <w:sz w:val="22"/>
          <w:szCs w:val="22"/>
        </w:rPr>
        <w:t>b) Namirenje stečajnih vjerovnika II višeg isplatnog reda, a koji su ujedno  i  razlučni vjerovnici - OLYMPIA VODICE d.d i ADDIKO BANK d.d.</w:t>
      </w:r>
    </w:p>
    <w:p w:rsidRDefault="005E2591" w:rsidP="005E2591" w:rsidR="005E2591" w:rsidRPr="00B71A41">
      <w:pPr>
        <w:rPr>
          <w:b/>
          <w:sz w:val="22"/>
          <w:szCs w:val="22"/>
        </w:rPr>
      </w:pPr>
    </w:p>
    <w:tbl>
      <w:tblPr>
        <w:tblW w:type="dxa" w:w="9371"/>
        <w:tblInd w:type="dxa" w:w="93"/>
        <w:tblLook w:val="04A0" w:noVBand="1" w:noHBand="0" w:lastColumn="0" w:firstColumn="1" w:lastRow="0" w:firstRow="1"/>
      </w:tblPr>
      <w:tblGrid>
        <w:gridCol w:w="700"/>
        <w:gridCol w:w="3114"/>
        <w:gridCol w:w="1420"/>
        <w:gridCol w:w="1960"/>
        <w:gridCol w:w="2177"/>
      </w:tblGrid>
      <w:tr w:rsidTr="003A1234" w:rsidR="005E2591" w:rsidRPr="00B71A41">
        <w:trPr>
          <w:trHeight w:val="480"/>
        </w:trPr>
        <w:tc>
          <w:tcPr>
            <w:tcW w:type="dxa" w:w="700"/>
            <w:tcBorders>
              <w:top w:space="0" w:sz="4" w:color="auto" w:val="single"/>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 xml:space="preserve">Redni broj </w:t>
            </w:r>
          </w:p>
        </w:tc>
        <w:tc>
          <w:tcPr>
            <w:tcW w:type="dxa" w:w="3256"/>
            <w:tcBorders>
              <w:top w:space="0" w:sz="4" w:color="auto" w:val="single"/>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Ime i prezime / tvrtka  ili naziv vjerovnika</w:t>
            </w:r>
          </w:p>
        </w:tc>
        <w:tc>
          <w:tcPr>
            <w:tcW w:type="dxa" w:w="1420"/>
            <w:tcBorders>
              <w:top w:space="0" w:sz="4" w:color="auto" w:val="single"/>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Iznos utvrđene tražbine (kn)</w:t>
            </w:r>
          </w:p>
        </w:tc>
        <w:tc>
          <w:tcPr>
            <w:tcW w:type="dxa" w:w="1960"/>
            <w:tcBorders>
              <w:top w:space="0" w:sz="4" w:color="auto" w:val="single"/>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Iznos tražbine za namirenje (kn)</w:t>
            </w:r>
          </w:p>
        </w:tc>
        <w:tc>
          <w:tcPr>
            <w:tcW w:type="dxa" w:w="2035"/>
            <w:tcBorders>
              <w:top w:space="0" w:sz="4" w:color="auto" w:val="single"/>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Broj računa za isplatu vjerovniku</w:t>
            </w:r>
          </w:p>
        </w:tc>
      </w:tr>
      <w:tr w:rsidTr="003A1234" w:rsidR="005E2591" w:rsidRPr="00B71A41">
        <w:trPr>
          <w:trHeight w:val="720"/>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1.</w:t>
            </w:r>
          </w:p>
        </w:tc>
        <w:tc>
          <w:tcPr>
            <w:tcW w:type="dxa" w:w="3256"/>
            <w:tcBorders>
              <w:top w:val="nil"/>
              <w:left w:val="nil"/>
              <w:bottom w:val="nil"/>
              <w:right w:space="0" w:sz="4" w:color="auto" w:val="single"/>
            </w:tcBorders>
            <w:shd w:fill="auto" w:color="auto" w:val="clear"/>
            <w:hideMark/>
          </w:tcPr>
          <w:p w:rsidRDefault="005E2591" w:rsidP="003A1234" w:rsidR="005E2591" w:rsidRPr="00B71A41">
            <w:pPr>
              <w:rPr>
                <w:color w:val="000000"/>
                <w:sz w:val="18"/>
                <w:szCs w:val="18"/>
              </w:rPr>
            </w:pPr>
            <w:r w:rsidRPr="00B71A41">
              <w:rPr>
                <w:color w:val="000000"/>
                <w:sz w:val="18"/>
                <w:szCs w:val="18"/>
              </w:rPr>
              <w:t>ADDIKO BANK d.d. potpisana prijava od strane Eduarada Valića, dipl.iur, OIB: 14036333877, Zagreb, Slavonska 6</w:t>
            </w:r>
          </w:p>
        </w:tc>
        <w:tc>
          <w:tcPr>
            <w:tcW w:type="dxa" w:w="142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7.532.935,55</w:t>
            </w:r>
          </w:p>
        </w:tc>
        <w:tc>
          <w:tcPr>
            <w:tcW w:type="dxa" w:w="196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7.532.935,55</w:t>
            </w:r>
          </w:p>
        </w:tc>
        <w:tc>
          <w:tcPr>
            <w:tcW w:type="dxa" w:w="2035"/>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HR6025000091000000013</w:t>
            </w:r>
          </w:p>
        </w:tc>
      </w:tr>
      <w:tr w:rsidTr="003A1234" w:rsidR="005E2591" w:rsidRPr="00B71A41">
        <w:trPr>
          <w:trHeight w:val="480"/>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2.</w:t>
            </w:r>
          </w:p>
        </w:tc>
        <w:tc>
          <w:tcPr>
            <w:tcW w:type="dxa" w:w="3256"/>
            <w:tcBorders>
              <w:top w:space="0" w:sz="4" w:color="auto" w:val="single"/>
              <w:left w:val="nil"/>
              <w:bottom w:space="0" w:sz="4" w:color="auto" w:val="single"/>
              <w:right w:space="0" w:sz="4" w:color="auto" w:val="single"/>
            </w:tcBorders>
            <w:shd w:fill="auto" w:color="auto" w:val="clear"/>
            <w:hideMark/>
          </w:tcPr>
          <w:p w:rsidRDefault="005E2591" w:rsidP="003A1234" w:rsidR="005E2591" w:rsidRPr="00B71A41">
            <w:pPr>
              <w:rPr>
                <w:color w:val="000000"/>
                <w:sz w:val="18"/>
                <w:szCs w:val="18"/>
              </w:rPr>
            </w:pPr>
            <w:r w:rsidRPr="00B71A41">
              <w:rPr>
                <w:color w:val="000000"/>
                <w:sz w:val="18"/>
                <w:szCs w:val="18"/>
              </w:rPr>
              <w:t>OLYMPIA VODICE d.d. Ljudevita Gaja 6,Vodice, OIB 78759188952</w:t>
            </w:r>
          </w:p>
        </w:tc>
        <w:tc>
          <w:tcPr>
            <w:tcW w:type="dxa" w:w="142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4.675.679,13</w:t>
            </w:r>
          </w:p>
        </w:tc>
        <w:tc>
          <w:tcPr>
            <w:tcW w:type="dxa" w:w="196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3.896.149,64</w:t>
            </w:r>
          </w:p>
        </w:tc>
        <w:tc>
          <w:tcPr>
            <w:tcW w:type="dxa" w:w="2035"/>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HR8724110061100037303</w:t>
            </w:r>
          </w:p>
        </w:tc>
      </w:tr>
      <w:tr w:rsidTr="003A1234" w:rsidR="005E2591" w:rsidRPr="00B71A41">
        <w:trPr>
          <w:trHeight w:val="300"/>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b/>
                <w:bCs/>
                <w:color w:val="000000"/>
                <w:sz w:val="18"/>
                <w:szCs w:val="18"/>
              </w:rPr>
            </w:pPr>
            <w:r w:rsidRPr="00B71A41">
              <w:rPr>
                <w:b/>
                <w:bCs/>
                <w:color w:val="000000"/>
                <w:sz w:val="18"/>
                <w:szCs w:val="18"/>
              </w:rPr>
              <w:t> </w:t>
            </w:r>
          </w:p>
        </w:tc>
        <w:tc>
          <w:tcPr>
            <w:tcW w:type="dxa" w:w="3256"/>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b/>
                <w:bCs/>
                <w:color w:val="000000"/>
                <w:sz w:val="18"/>
                <w:szCs w:val="18"/>
              </w:rPr>
            </w:pPr>
            <w:r w:rsidRPr="00B71A41">
              <w:rPr>
                <w:b/>
                <w:bCs/>
                <w:color w:val="000000"/>
                <w:sz w:val="18"/>
                <w:szCs w:val="18"/>
              </w:rPr>
              <w:t>UKUPNO</w:t>
            </w:r>
          </w:p>
        </w:tc>
        <w:tc>
          <w:tcPr>
            <w:tcW w:type="dxa" w:w="142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b/>
                <w:bCs/>
                <w:color w:val="000000"/>
                <w:sz w:val="18"/>
                <w:szCs w:val="18"/>
              </w:rPr>
            </w:pPr>
            <w:r w:rsidRPr="00B71A41">
              <w:rPr>
                <w:b/>
                <w:bCs/>
                <w:color w:val="000000"/>
                <w:sz w:val="18"/>
                <w:szCs w:val="18"/>
              </w:rPr>
              <w:t>12.208.614,68</w:t>
            </w:r>
          </w:p>
        </w:tc>
        <w:tc>
          <w:tcPr>
            <w:tcW w:type="dxa" w:w="196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b/>
                <w:bCs/>
                <w:color w:val="000000"/>
                <w:sz w:val="18"/>
                <w:szCs w:val="18"/>
              </w:rPr>
            </w:pPr>
            <w:r w:rsidRPr="00B71A41">
              <w:rPr>
                <w:b/>
                <w:bCs/>
                <w:color w:val="000000"/>
                <w:sz w:val="18"/>
                <w:szCs w:val="18"/>
              </w:rPr>
              <w:t>11.429.085,19</w:t>
            </w:r>
          </w:p>
        </w:tc>
        <w:tc>
          <w:tcPr>
            <w:tcW w:type="dxa" w:w="2035"/>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 </w:t>
            </w:r>
          </w:p>
        </w:tc>
      </w:tr>
    </w:tbl>
    <w:p w:rsidRDefault="005E2591" w:rsidP="005E2591" w:rsidR="005E2591">
      <w:pPr>
        <w:rPr>
          <w:sz w:val="22"/>
          <w:szCs w:val="22"/>
        </w:rPr>
      </w:pPr>
      <w:bookmarkStart w:name="_Hlk490037871" w:id="7"/>
    </w:p>
    <w:p w:rsidRDefault="005E2591" w:rsidP="005E2591" w:rsidR="005E2591" w:rsidRPr="00B71A41">
      <w:pPr>
        <w:rPr>
          <w:sz w:val="22"/>
          <w:szCs w:val="22"/>
        </w:rPr>
      </w:pPr>
      <w:r w:rsidRPr="00B71A41">
        <w:rPr>
          <w:sz w:val="22"/>
          <w:szCs w:val="22"/>
        </w:rPr>
        <w:t>1</w:t>
      </w:r>
      <w:r w:rsidRPr="00B71A41">
        <w:rPr>
          <w:b/>
          <w:sz w:val="22"/>
          <w:szCs w:val="22"/>
        </w:rPr>
        <w:t>.</w:t>
      </w:r>
      <w:r w:rsidRPr="00B71A41">
        <w:rPr>
          <w:sz w:val="22"/>
          <w:szCs w:val="22"/>
        </w:rPr>
        <w:t>Razlučni vjerovnik Olympia Vodice d.d. namiruje se nakon izvršenog prijeboja iznosa od 779.529,49 kn, i to u preostalom iznosu nakon prijeboja u 100% iznosu  sukladno dinamici otplate preuzetog kredita počevši od pravomoćnosti i izvršnosti Rješenja o potvrdi stečajnog plana, a po upisu  pripajanja</w:t>
      </w:r>
      <w:r>
        <w:rPr>
          <w:sz w:val="22"/>
          <w:szCs w:val="22"/>
        </w:rPr>
        <w:t xml:space="preserve"> </w:t>
      </w:r>
      <w:r w:rsidRPr="00B71A41">
        <w:rPr>
          <w:sz w:val="22"/>
          <w:szCs w:val="22"/>
        </w:rPr>
        <w:t>društva JOLLY – JBS d.o.o. u stečaju društvu  JOLLY EKO d.o.o. u Sudski registar.</w:t>
      </w:r>
    </w:p>
    <w:p w:rsidRDefault="005E2591" w:rsidP="005E2591" w:rsidR="005E2591" w:rsidRPr="00B71A41">
      <w:pPr>
        <w:jc w:val="both"/>
        <w:rPr>
          <w:sz w:val="22"/>
          <w:szCs w:val="22"/>
        </w:rPr>
      </w:pPr>
      <w:r w:rsidRPr="00B71A41">
        <w:rPr>
          <w:sz w:val="22"/>
          <w:szCs w:val="22"/>
        </w:rPr>
        <w:t>2.Razlučni vjerovnik ADDIKO bank d.d. u iznosima 7.170.027,80 kn i 362.907,75 kn namiruje se u 100% iznosu sukladno dinamici otplate preuzetog kredita počevši od pravomoćnosti i izvršnosti Rješenja o potvrdi stečajn</w:t>
      </w:r>
      <w:r>
        <w:rPr>
          <w:sz w:val="22"/>
          <w:szCs w:val="22"/>
        </w:rPr>
        <w:t xml:space="preserve">og plana, a po upisu pripajanja </w:t>
      </w:r>
      <w:r w:rsidRPr="00B71A41">
        <w:rPr>
          <w:sz w:val="22"/>
          <w:szCs w:val="22"/>
        </w:rPr>
        <w:t>društva JOLLY – JBS d.o.o. u stečaju društvu  JOLLY EKO d.o.o. u sudski registar.</w:t>
      </w:r>
    </w:p>
    <w:p w:rsidRDefault="005E2591" w:rsidP="005E2591" w:rsidR="005E2591" w:rsidRPr="00B71A41">
      <w:pPr>
        <w:rPr>
          <w:sz w:val="22"/>
          <w:szCs w:val="22"/>
        </w:rPr>
      </w:pPr>
      <w:r w:rsidRPr="00B71A41">
        <w:rPr>
          <w:sz w:val="22"/>
          <w:szCs w:val="22"/>
        </w:rPr>
        <w:t>Ovim Stečajnim planom se ne zadire u pravo razlučnih vjerovnika, na namirenje iz predmeta razlučnog prava.</w:t>
      </w:r>
      <w:bookmarkEnd w:id="7"/>
    </w:p>
    <w:p w:rsidRDefault="005E2591" w:rsidP="005E2591" w:rsidR="005E2591" w:rsidRPr="00B71A41">
      <w:pPr>
        <w:jc w:val="both"/>
        <w:rPr>
          <w:sz w:val="22"/>
          <w:szCs w:val="22"/>
        </w:rPr>
      </w:pPr>
    </w:p>
    <w:p w:rsidRDefault="005E2591" w:rsidP="005E2591" w:rsidR="005E2591" w:rsidRPr="00E06859">
      <w:pPr>
        <w:pStyle w:val="Odlomakpopisa"/>
        <w:numPr>
          <w:ilvl w:val="0"/>
          <w:numId w:val="28"/>
        </w:numPr>
        <w:rPr>
          <w:szCs w:val="24"/>
        </w:rPr>
      </w:pPr>
      <w:r w:rsidRPr="00E06859">
        <w:rPr>
          <w:szCs w:val="24"/>
        </w:rPr>
        <w:t>IV. skupina:</w:t>
      </w:r>
    </w:p>
    <w:p w:rsidRDefault="005E2591" w:rsidP="005E2591" w:rsidR="005E2591" w:rsidRPr="00E06859">
      <w:pPr>
        <w:pStyle w:val="Odlomakpopisa"/>
        <w:ind w:left="360"/>
        <w:rPr>
          <w:b/>
          <w:sz w:val="22"/>
          <w:szCs w:val="22"/>
        </w:rPr>
      </w:pPr>
    </w:p>
    <w:tbl>
      <w:tblPr>
        <w:tblW w:type="dxa" w:w="9371"/>
        <w:tblInd w:type="dxa" w:w="93"/>
        <w:tblLook w:val="04A0" w:noVBand="1" w:noHBand="0" w:lastColumn="0" w:firstColumn="1" w:lastRow="0" w:firstRow="1"/>
      </w:tblPr>
      <w:tblGrid>
        <w:gridCol w:w="700"/>
        <w:gridCol w:w="3993"/>
        <w:gridCol w:w="1985"/>
        <w:gridCol w:w="2693"/>
      </w:tblGrid>
      <w:tr w:rsidTr="003A1234" w:rsidR="005E2591" w:rsidRPr="00B71A41">
        <w:trPr>
          <w:trHeight w:val="480"/>
        </w:trPr>
        <w:tc>
          <w:tcPr>
            <w:tcW w:type="dxa" w:w="700"/>
            <w:tcBorders>
              <w:top w:space="0" w:sz="4" w:color="auto" w:val="single"/>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lastRenderedPageBreak/>
              <w:t xml:space="preserve">Redni broj </w:t>
            </w:r>
          </w:p>
        </w:tc>
        <w:tc>
          <w:tcPr>
            <w:tcW w:type="dxa" w:w="3993"/>
            <w:tcBorders>
              <w:top w:space="0" w:sz="4" w:color="auto" w:val="single"/>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Ime i prezime / tvrtka  ili naziv vjerovnika</w:t>
            </w:r>
          </w:p>
        </w:tc>
        <w:tc>
          <w:tcPr>
            <w:tcW w:type="dxa" w:w="1985"/>
            <w:tcBorders>
              <w:top w:space="0" w:sz="4" w:color="auto" w:val="single"/>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Iznos utvrđene tražbine (kn)</w:t>
            </w:r>
          </w:p>
        </w:tc>
        <w:tc>
          <w:tcPr>
            <w:tcW w:type="dxa" w:w="2693"/>
            <w:tcBorders>
              <w:top w:space="0" w:sz="4" w:color="auto" w:val="single"/>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Broj računa za isplatu vjerovniku</w:t>
            </w:r>
          </w:p>
        </w:tc>
      </w:tr>
      <w:tr w:rsidTr="003A1234" w:rsidR="005E2591" w:rsidRPr="00B71A41">
        <w:trPr>
          <w:trHeight w:val="480"/>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1.</w:t>
            </w:r>
          </w:p>
        </w:tc>
        <w:tc>
          <w:tcPr>
            <w:tcW w:type="dxa" w:w="3993"/>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ERSTE &amp;STEIERMARKISCHE BANK d.d.,OIB: 23057039320, Rijeka, Jadranski trg 3a</w:t>
            </w:r>
          </w:p>
        </w:tc>
        <w:tc>
          <w:tcPr>
            <w:tcW w:type="dxa" w:w="1985"/>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23.890.434,75</w:t>
            </w:r>
          </w:p>
        </w:tc>
        <w:tc>
          <w:tcPr>
            <w:tcW w:type="dxa" w:w="2693"/>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HR9524020061031262160</w:t>
            </w:r>
          </w:p>
        </w:tc>
      </w:tr>
      <w:tr w:rsidTr="003A1234" w:rsidR="005E2591" w:rsidRPr="00B71A41">
        <w:trPr>
          <w:trHeight w:val="300"/>
        </w:trPr>
        <w:tc>
          <w:tcPr>
            <w:tcW w:type="dxa" w:w="700"/>
            <w:tcBorders>
              <w:top w:val="nil"/>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rPr>
                <w:b/>
                <w:bCs/>
                <w:color w:val="000000"/>
                <w:sz w:val="18"/>
                <w:szCs w:val="18"/>
              </w:rPr>
            </w:pPr>
            <w:r w:rsidRPr="00B71A41">
              <w:rPr>
                <w:b/>
                <w:bCs/>
                <w:color w:val="000000"/>
                <w:sz w:val="18"/>
                <w:szCs w:val="18"/>
              </w:rPr>
              <w:t> </w:t>
            </w:r>
          </w:p>
        </w:tc>
        <w:tc>
          <w:tcPr>
            <w:tcW w:type="dxa" w:w="3993"/>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rPr>
                <w:b/>
                <w:bCs/>
                <w:color w:val="000000"/>
                <w:sz w:val="18"/>
                <w:szCs w:val="18"/>
              </w:rPr>
            </w:pPr>
            <w:r w:rsidRPr="00B71A41">
              <w:rPr>
                <w:b/>
                <w:bCs/>
                <w:color w:val="000000"/>
                <w:sz w:val="18"/>
                <w:szCs w:val="18"/>
              </w:rPr>
              <w:t>UKUPNO</w:t>
            </w:r>
          </w:p>
        </w:tc>
        <w:tc>
          <w:tcPr>
            <w:tcW w:type="dxa" w:w="1985"/>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b/>
                <w:bCs/>
                <w:color w:val="000000"/>
                <w:sz w:val="18"/>
                <w:szCs w:val="18"/>
              </w:rPr>
            </w:pPr>
            <w:r w:rsidRPr="00B71A41">
              <w:rPr>
                <w:b/>
                <w:bCs/>
                <w:color w:val="000000"/>
                <w:sz w:val="18"/>
                <w:szCs w:val="18"/>
              </w:rPr>
              <w:t>23.890.434,75</w:t>
            </w:r>
          </w:p>
        </w:tc>
        <w:tc>
          <w:tcPr>
            <w:tcW w:type="dxa" w:w="2693"/>
            <w:tcBorders>
              <w:top w:val="nil"/>
              <w:left w:val="nil"/>
              <w:bottom w:space="0" w:sz="4" w:color="auto" w:val="single"/>
              <w:right w:space="0" w:sz="4" w:color="auto" w:val="single"/>
            </w:tcBorders>
            <w:shd w:fill="auto" w:color="auto" w:val="clear"/>
            <w:noWrap/>
            <w:vAlign w:val="bottom"/>
            <w:hideMark/>
          </w:tcPr>
          <w:p w:rsidRDefault="005E2591" w:rsidP="003A1234" w:rsidR="005E2591" w:rsidRPr="00B71A41">
            <w:pPr>
              <w:rPr>
                <w:rFonts w:hAnsi="Calibri" w:ascii="Calibri"/>
                <w:color w:val="000000"/>
                <w:sz w:val="22"/>
                <w:szCs w:val="22"/>
              </w:rPr>
            </w:pPr>
            <w:r w:rsidRPr="00B71A41">
              <w:rPr>
                <w:rFonts w:hAnsi="Calibri" w:ascii="Calibri"/>
                <w:color w:val="000000"/>
                <w:sz w:val="22"/>
                <w:szCs w:val="22"/>
              </w:rPr>
              <w:t> </w:t>
            </w:r>
          </w:p>
        </w:tc>
      </w:tr>
    </w:tbl>
    <w:p w:rsidRDefault="005E2591" w:rsidP="005E2591" w:rsidR="005E2591">
      <w:pPr>
        <w:jc w:val="both"/>
        <w:rPr>
          <w:sz w:val="22"/>
          <w:szCs w:val="22"/>
        </w:rPr>
      </w:pPr>
    </w:p>
    <w:p w:rsidRDefault="005E2591" w:rsidP="005E2591" w:rsidR="005E2591" w:rsidRPr="00B71A41">
      <w:pPr>
        <w:jc w:val="both"/>
        <w:rPr>
          <w:sz w:val="22"/>
          <w:szCs w:val="22"/>
        </w:rPr>
      </w:pPr>
      <w:r w:rsidRPr="00B71A41">
        <w:rPr>
          <w:sz w:val="22"/>
          <w:szCs w:val="22"/>
        </w:rPr>
        <w:t>Razlučni vjerovnik ERSTE &amp;STEIERMARKISCHE BANK d.d. koji je ujedno i stečajni vjerovnik II višeg isplatnog reda za tražbine s osnove jamstva dužnika za obveze trećih osoba, kojemu je stečajni dužnik sudužnik, namiruje se od strane od osnovnih dužnika i društva preuzimatelja JOLLY-EKO d.o.o. nakon izvršenja pravomoćnog Rješenja o potvrdi stečajnog plana i upisa pripajanja društva JOLLY – JBS d.o.o. u stečaju društvu JOLLY EKO d.o.o. u sudski registar, a prema rokovima dospijeća i iznosima</w:t>
      </w:r>
      <w:r>
        <w:rPr>
          <w:sz w:val="22"/>
          <w:szCs w:val="22"/>
        </w:rPr>
        <w:t xml:space="preserve"> </w:t>
      </w:r>
      <w:r w:rsidRPr="00B71A41">
        <w:rPr>
          <w:sz w:val="22"/>
          <w:szCs w:val="22"/>
        </w:rPr>
        <w:t>dospjelih tražbina. Ovim Stečajnim planom se ne zadire u pravo razlučnog vjerovnika, na namirenje iz predmeta razlučnog prava u slučaju da osnovni dužnik ili pak društvo preuzimatelj JOLLY-EKO d.o.o. ne podmiruju obveze prema vjerovniku.</w:t>
      </w:r>
    </w:p>
    <w:p w:rsidRDefault="005E2591" w:rsidP="005E2591" w:rsidR="005E2591" w:rsidRPr="00B71A41">
      <w:pPr>
        <w:rPr>
          <w:b/>
          <w:sz w:val="22"/>
          <w:szCs w:val="22"/>
        </w:rPr>
      </w:pPr>
    </w:p>
    <w:p w:rsidRDefault="005E2591" w:rsidP="005E2591" w:rsidR="005E2591" w:rsidRPr="00E06859">
      <w:pPr>
        <w:pStyle w:val="Opisslike"/>
        <w:numPr>
          <w:ilvl w:val="0"/>
          <w:numId w:val="28"/>
        </w:numPr>
        <w:rPr>
          <w:b w:val="false"/>
          <w:sz w:val="24"/>
          <w:szCs w:val="24"/>
        </w:rPr>
      </w:pPr>
      <w:r w:rsidRPr="00E06859">
        <w:rPr>
          <w:b w:val="false"/>
          <w:sz w:val="24"/>
          <w:szCs w:val="24"/>
        </w:rPr>
        <w:t>V. skupina:</w:t>
      </w:r>
    </w:p>
    <w:p w:rsidRDefault="005E2591" w:rsidP="005E2591" w:rsidR="005E2591" w:rsidRPr="00B71A41">
      <w:pPr>
        <w:pStyle w:val="Opisslike"/>
        <w:rPr>
          <w:sz w:val="22"/>
          <w:szCs w:val="22"/>
        </w:rPr>
      </w:pPr>
      <w:r w:rsidRPr="00B71A41">
        <w:rPr>
          <w:sz w:val="22"/>
          <w:szCs w:val="22"/>
        </w:rPr>
        <w:t xml:space="preserve"> </w:t>
      </w:r>
    </w:p>
    <w:p w:rsidRDefault="005E2591" w:rsidP="005E2591" w:rsidR="005E2591">
      <w:pPr>
        <w:pStyle w:val="Opisslike"/>
        <w:numPr>
          <w:ilvl w:val="0"/>
          <w:numId w:val="40"/>
        </w:numPr>
        <w:rPr>
          <w:b w:val="false"/>
          <w:sz w:val="24"/>
          <w:szCs w:val="24"/>
        </w:rPr>
      </w:pPr>
      <w:r>
        <w:rPr>
          <w:b w:val="false"/>
          <w:sz w:val="24"/>
          <w:szCs w:val="24"/>
        </w:rPr>
        <w:t>N</w:t>
      </w:r>
      <w:r w:rsidRPr="00E06859">
        <w:rPr>
          <w:b w:val="false"/>
          <w:sz w:val="24"/>
          <w:szCs w:val="24"/>
        </w:rPr>
        <w:t>amirenje stečajnog vjerovnika OPTIMA LEASING d.o.o.-u likvidaciji</w:t>
      </w:r>
    </w:p>
    <w:p w:rsidRDefault="005E2591" w:rsidP="005E2591" w:rsidR="005E2591" w:rsidRPr="00E06859">
      <w:pPr>
        <w:rPr>
          <w:lang w:eastAsia="en-US"/>
        </w:rPr>
      </w:pPr>
    </w:p>
    <w:tbl>
      <w:tblPr>
        <w:tblW w:type="dxa" w:w="9464"/>
        <w:tblLook w:val="04A0" w:noVBand="1" w:noHBand="0" w:lastColumn="0" w:firstColumn="1" w:lastRow="0" w:firstRow="1"/>
      </w:tblPr>
      <w:tblGrid>
        <w:gridCol w:w="1526"/>
        <w:gridCol w:w="5670"/>
        <w:gridCol w:w="2268"/>
      </w:tblGrid>
      <w:tr w:rsidTr="003A1234" w:rsidR="005E2591" w:rsidRPr="00B71A41">
        <w:trPr>
          <w:trHeight w:val="300"/>
        </w:trPr>
        <w:tc>
          <w:tcPr>
            <w:tcW w:type="dxa" w:w="1526"/>
            <w:tcBorders>
              <w:top w:space="0" w:sz="4" w:color="auto" w:val="single"/>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 xml:space="preserve">Redni broj </w:t>
            </w:r>
          </w:p>
        </w:tc>
        <w:tc>
          <w:tcPr>
            <w:tcW w:type="dxa" w:w="5670"/>
            <w:tcBorders>
              <w:top w:space="0" w:sz="4" w:color="auto" w:val="single"/>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Ime i prezime / tvrtka  ili naziv vjerovnika/IBAN</w:t>
            </w:r>
          </w:p>
        </w:tc>
        <w:tc>
          <w:tcPr>
            <w:tcW w:type="dxa" w:w="2268"/>
            <w:tcBorders>
              <w:top w:space="0" w:sz="4" w:color="auto" w:val="single"/>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Iznos tražbine (kn)</w:t>
            </w:r>
          </w:p>
        </w:tc>
      </w:tr>
      <w:tr w:rsidTr="003A1234" w:rsidR="005E2591" w:rsidRPr="00B71A41">
        <w:trPr>
          <w:trHeight w:val="971"/>
        </w:trPr>
        <w:tc>
          <w:tcPr>
            <w:tcW w:type="dxa" w:w="1526"/>
            <w:vMerge w:val="restart"/>
            <w:tcBorders>
              <w:top w:val="nil"/>
              <w:left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1.</w:t>
            </w:r>
          </w:p>
        </w:tc>
        <w:tc>
          <w:tcPr>
            <w:tcW w:type="dxa" w:w="5670"/>
            <w:tcBorders>
              <w:top w:val="nil"/>
              <w:left w:val="nil"/>
              <w:bottom w:space="0" w:sz="4" w:color="auto" w:val="single"/>
              <w:right w:val="nil"/>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OPTIMA LEASING d.o.o. u likvidaciji, Miramarska 24-6, Zagreb, OIB: 71463153978</w:t>
            </w:r>
          </w:p>
        </w:tc>
        <w:tc>
          <w:tcPr>
            <w:tcW w:type="dxa" w:w="2268"/>
            <w:vMerge w:val="restart"/>
            <w:tcBorders>
              <w:top w:val="nil"/>
              <w:left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5.781.468,27</w:t>
            </w:r>
          </w:p>
        </w:tc>
      </w:tr>
      <w:tr w:rsidTr="003A1234" w:rsidR="005E2591" w:rsidRPr="00B71A41">
        <w:trPr>
          <w:trHeight w:val="17"/>
        </w:trPr>
        <w:tc>
          <w:tcPr>
            <w:tcW w:type="dxa" w:w="1526"/>
            <w:vMerge/>
            <w:tcBorders>
              <w:left w:space="0" w:sz="4" w:color="auto" w:val="single"/>
              <w:bottom w:space="0" w:sz="4" w:color="auto" w:val="single"/>
              <w:right w:space="0" w:sz="4" w:color="auto" w:val="single"/>
            </w:tcBorders>
            <w:shd w:fill="auto" w:color="auto" w:val="clear"/>
            <w:noWrap/>
            <w:vAlign w:val="center"/>
          </w:tcPr>
          <w:p w:rsidRDefault="005E2591" w:rsidP="003A1234" w:rsidR="005E2591" w:rsidRPr="00B71A41">
            <w:pPr>
              <w:jc w:val="center"/>
              <w:rPr>
                <w:color w:val="000000"/>
                <w:sz w:val="18"/>
                <w:szCs w:val="18"/>
              </w:rPr>
            </w:pPr>
          </w:p>
        </w:tc>
        <w:tc>
          <w:tcPr>
            <w:tcW w:type="dxa" w:w="5670"/>
            <w:tcBorders>
              <w:top w:space="0" w:sz="4" w:color="auto" w:val="single"/>
              <w:left w:val="nil"/>
              <w:bottom w:val="nil"/>
              <w:right w:val="nil"/>
            </w:tcBorders>
            <w:shd w:fill="auto" w:color="auto" w:val="clear"/>
            <w:vAlign w:val="center"/>
          </w:tcPr>
          <w:p w:rsidRDefault="005E2591" w:rsidP="003A1234" w:rsidR="005E2591" w:rsidRPr="00B71A41">
            <w:pPr>
              <w:jc w:val="center"/>
              <w:rPr>
                <w:color w:val="000000"/>
                <w:sz w:val="18"/>
                <w:szCs w:val="18"/>
              </w:rPr>
            </w:pPr>
          </w:p>
        </w:tc>
        <w:tc>
          <w:tcPr>
            <w:tcW w:type="dxa" w:w="2268"/>
            <w:vMerge/>
            <w:tcBorders>
              <w:left w:space="0" w:sz="4" w:color="auto" w:val="single"/>
              <w:bottom w:space="0" w:sz="4" w:color="auto" w:val="single"/>
              <w:right w:space="0" w:sz="4" w:color="auto" w:val="single"/>
            </w:tcBorders>
            <w:shd w:fill="auto" w:color="auto" w:val="clear"/>
            <w:noWrap/>
            <w:vAlign w:val="center"/>
          </w:tcPr>
          <w:p w:rsidRDefault="005E2591" w:rsidP="003A1234" w:rsidR="005E2591" w:rsidRPr="00B71A41">
            <w:pPr>
              <w:jc w:val="center"/>
              <w:rPr>
                <w:color w:val="000000"/>
                <w:sz w:val="18"/>
                <w:szCs w:val="18"/>
              </w:rPr>
            </w:pPr>
          </w:p>
        </w:tc>
      </w:tr>
      <w:tr w:rsidTr="003A1234" w:rsidR="005E2591" w:rsidRPr="00B71A41">
        <w:trPr>
          <w:trHeight w:val="315"/>
        </w:trPr>
        <w:tc>
          <w:tcPr>
            <w:tcW w:type="dxa" w:w="1526"/>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p>
        </w:tc>
        <w:tc>
          <w:tcPr>
            <w:tcW w:type="dxa" w:w="5670"/>
            <w:tcBorders>
              <w:top w:space="0" w:sz="4" w:color="auto" w:val="single"/>
              <w:left w:val="nil"/>
              <w:bottom w:space="0" w:sz="4" w:color="auto" w:val="single"/>
              <w:right w:space="0" w:sz="4" w:color="auto" w:val="single"/>
            </w:tcBorders>
            <w:shd w:fill="auto" w:color="auto" w:val="clear"/>
            <w:noWrap/>
            <w:hideMark/>
          </w:tcPr>
          <w:p w:rsidRDefault="005E2591" w:rsidP="003A1234" w:rsidR="005E2591" w:rsidRPr="00B71A41">
            <w:pPr>
              <w:rPr>
                <w:b/>
                <w:bCs/>
                <w:color w:val="000000"/>
                <w:sz w:val="18"/>
                <w:szCs w:val="18"/>
              </w:rPr>
            </w:pPr>
            <w:r w:rsidRPr="00B71A41">
              <w:rPr>
                <w:b/>
                <w:bCs/>
                <w:color w:val="000000"/>
                <w:sz w:val="18"/>
                <w:szCs w:val="18"/>
              </w:rPr>
              <w:t> UKUPNO</w:t>
            </w:r>
          </w:p>
        </w:tc>
        <w:tc>
          <w:tcPr>
            <w:tcW w:type="dxa" w:w="2268"/>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b/>
                <w:bCs/>
                <w:color w:val="000000"/>
                <w:sz w:val="18"/>
                <w:szCs w:val="18"/>
              </w:rPr>
            </w:pPr>
            <w:r w:rsidRPr="00B71A41">
              <w:rPr>
                <w:b/>
                <w:bCs/>
                <w:color w:val="000000"/>
                <w:sz w:val="18"/>
                <w:szCs w:val="18"/>
              </w:rPr>
              <w:t>5.781.468,27</w:t>
            </w:r>
          </w:p>
        </w:tc>
      </w:tr>
    </w:tbl>
    <w:p w:rsidRDefault="005E2591" w:rsidP="005E2591" w:rsidR="005E2591" w:rsidRPr="00B71A41">
      <w:pPr>
        <w:jc w:val="both"/>
        <w:rPr>
          <w:sz w:val="22"/>
          <w:szCs w:val="22"/>
        </w:rPr>
      </w:pPr>
    </w:p>
    <w:p w:rsidRDefault="005E2591" w:rsidP="005E2591" w:rsidR="005E2591" w:rsidRPr="00B71A41">
      <w:pPr>
        <w:jc w:val="both"/>
        <w:rPr>
          <w:sz w:val="22"/>
          <w:szCs w:val="22"/>
        </w:rPr>
      </w:pPr>
      <w:bookmarkStart w:name="_Hlk490038024" w:id="8"/>
      <w:r w:rsidRPr="00B71A41">
        <w:rPr>
          <w:sz w:val="22"/>
          <w:szCs w:val="22"/>
        </w:rPr>
        <w:t>Vjerovnik II višeg isplatnog reda  OPTIMA LEASING d.o.o.-u likvidaciji, kojemu je stečajni dužnik JOLLY-JBS d.o.o.-u stečaju solidarni dužnik, odnosno sudužnik,  namiruje se od sudužnika društva preuzimatelja JOLLY EKO d.o.o. nakon pravomoćnosti i izvršnosti Rješenja o potvrdi Stečajnog plana i upisa pripajanja društva JOLLY – JBS d.o.o. u stečaju društvu JOLLY EKO d.o.o. u Sudski registar, a sukladno svojoj Izjavi od 09.06.2017., u iznosu od 5.781.468,27 kuna i to u roku od dvije godine u jednakim mjesečnim ratama.</w:t>
      </w:r>
    </w:p>
    <w:bookmarkEnd w:id="8"/>
    <w:p w:rsidRDefault="005E2591" w:rsidP="005E2591" w:rsidR="005E2591" w:rsidRPr="00B71A41">
      <w:pPr>
        <w:jc w:val="both"/>
        <w:rPr>
          <w:sz w:val="22"/>
          <w:szCs w:val="22"/>
        </w:rPr>
      </w:pPr>
    </w:p>
    <w:p w:rsidRDefault="005E2591" w:rsidP="005E2591" w:rsidR="005E2591" w:rsidRPr="00E06859">
      <w:pPr>
        <w:pStyle w:val="Odlomakpopisa"/>
        <w:widowControl/>
        <w:numPr>
          <w:ilvl w:val="0"/>
          <w:numId w:val="40"/>
        </w:numPr>
        <w:suppressAutoHyphens w:val="false"/>
        <w:contextualSpacing w:val="false"/>
        <w:jc w:val="both"/>
        <w:rPr>
          <w:szCs w:val="24"/>
        </w:rPr>
      </w:pPr>
      <w:r>
        <w:rPr>
          <w:szCs w:val="24"/>
        </w:rPr>
        <w:t>N</w:t>
      </w:r>
      <w:r w:rsidRPr="00E06859">
        <w:rPr>
          <w:szCs w:val="24"/>
        </w:rPr>
        <w:t xml:space="preserve">amirenje stečajnih vjerovnika HBOR Zagreb, KREDITNA BANKA </w:t>
      </w:r>
    </w:p>
    <w:p w:rsidRDefault="005E2591" w:rsidP="005E2591" w:rsidR="005E2591">
      <w:pPr>
        <w:pStyle w:val="Odlomakpopisa"/>
        <w:jc w:val="both"/>
        <w:rPr>
          <w:szCs w:val="24"/>
        </w:rPr>
      </w:pPr>
      <w:r w:rsidRPr="00E06859">
        <w:rPr>
          <w:szCs w:val="24"/>
        </w:rPr>
        <w:t>Zagr</w:t>
      </w:r>
      <w:r>
        <w:rPr>
          <w:szCs w:val="24"/>
        </w:rPr>
        <w:t>eb d.d., H-ABDUKO d.o.o.Zagreb</w:t>
      </w:r>
    </w:p>
    <w:p w:rsidRDefault="005E2591" w:rsidP="005E2591" w:rsidR="005E2591" w:rsidRPr="00E06859">
      <w:pPr>
        <w:pStyle w:val="Odlomakpopisa"/>
        <w:jc w:val="both"/>
        <w:rPr>
          <w:szCs w:val="24"/>
        </w:rPr>
      </w:pPr>
    </w:p>
    <w:tbl>
      <w:tblPr>
        <w:tblW w:type="dxa" w:w="9464"/>
        <w:tblLook w:val="04A0" w:noVBand="1" w:noHBand="0" w:lastColumn="0" w:firstColumn="1" w:lastRow="0" w:firstRow="1"/>
      </w:tblPr>
      <w:tblGrid>
        <w:gridCol w:w="1220"/>
        <w:gridCol w:w="5692"/>
        <w:gridCol w:w="2552"/>
      </w:tblGrid>
      <w:tr w:rsidTr="003A1234" w:rsidR="005E2591" w:rsidRPr="00B71A41">
        <w:trPr>
          <w:trHeight w:val="300"/>
        </w:trPr>
        <w:tc>
          <w:tcPr>
            <w:tcW w:type="dxa" w:w="1220"/>
            <w:tcBorders>
              <w:top w:space="0" w:sz="4" w:color="auto" w:val="single"/>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 xml:space="preserve">Redni broj </w:t>
            </w:r>
          </w:p>
        </w:tc>
        <w:tc>
          <w:tcPr>
            <w:tcW w:type="dxa" w:w="5692"/>
            <w:tcBorders>
              <w:top w:space="0" w:sz="4" w:color="auto" w:val="single"/>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Ime i prezime / tvrtka  ili naziv vjerovnika/IBAN</w:t>
            </w:r>
          </w:p>
        </w:tc>
        <w:tc>
          <w:tcPr>
            <w:tcW w:type="dxa" w:w="2552"/>
            <w:tcBorders>
              <w:top w:space="0" w:sz="4" w:color="auto" w:val="single"/>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Iznos tražbine (kn)</w:t>
            </w:r>
          </w:p>
        </w:tc>
      </w:tr>
      <w:tr w:rsidTr="003A1234" w:rsidR="005E2591" w:rsidRPr="00B71A41">
        <w:trPr>
          <w:trHeight w:val="1005"/>
        </w:trPr>
        <w:tc>
          <w:tcPr>
            <w:tcW w:type="dxa" w:w="122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1.</w:t>
            </w:r>
          </w:p>
        </w:tc>
        <w:tc>
          <w:tcPr>
            <w:tcW w:type="dxa" w:w="5692"/>
            <w:tcBorders>
              <w:top w:space="0" w:sz="4" w:color="auto" w:val="single"/>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 xml:space="preserve">KREDITNA BANKA ZAGREB d.d., Zagreb, Ul. grada Vukovara 74, OIB: 70663193635 </w:t>
            </w:r>
          </w:p>
        </w:tc>
        <w:tc>
          <w:tcPr>
            <w:tcW w:type="dxa" w:w="2552"/>
            <w:tcBorders>
              <w:top w:space="0" w:sz="4" w:color="auto" w:val="single"/>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370.685,09</w:t>
            </w:r>
          </w:p>
        </w:tc>
      </w:tr>
      <w:tr w:rsidTr="003A1234" w:rsidR="005E2591" w:rsidRPr="00B71A41">
        <w:trPr>
          <w:trHeight w:val="1005"/>
        </w:trPr>
        <w:tc>
          <w:tcPr>
            <w:tcW w:type="dxa" w:w="122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2.</w:t>
            </w:r>
          </w:p>
        </w:tc>
        <w:tc>
          <w:tcPr>
            <w:tcW w:type="dxa" w:w="5692"/>
            <w:tcBorders>
              <w:top w:val="nil"/>
              <w:left w:val="nil"/>
              <w:bottom w:val="nil"/>
              <w:right w:val="nil"/>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 xml:space="preserve"> H-ABDUCO d.o.o., Zagreb, Slavonska avenija 6A, OIB: 13667298928 </w:t>
            </w:r>
          </w:p>
        </w:tc>
        <w:tc>
          <w:tcPr>
            <w:tcW w:type="dxa" w:w="2552"/>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6.070.688,85</w:t>
            </w:r>
          </w:p>
        </w:tc>
      </w:tr>
      <w:tr w:rsidTr="003A1234" w:rsidR="005E2591" w:rsidRPr="00B71A41">
        <w:trPr>
          <w:trHeight w:val="1050"/>
        </w:trPr>
        <w:tc>
          <w:tcPr>
            <w:tcW w:type="dxa" w:w="122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3.</w:t>
            </w:r>
          </w:p>
        </w:tc>
        <w:tc>
          <w:tcPr>
            <w:tcW w:type="dxa" w:w="5692"/>
            <w:tcBorders>
              <w:top w:space="0" w:sz="4" w:color="auto" w:val="single"/>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HRVATSKA BANKA ZA OBNOVU I RAZVITAK, Zagreb, Strossmayerov trg 9, OIB: 26702280390</w:t>
            </w:r>
          </w:p>
        </w:tc>
        <w:tc>
          <w:tcPr>
            <w:tcW w:type="dxa" w:w="2552"/>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145.778.759,17</w:t>
            </w:r>
          </w:p>
        </w:tc>
      </w:tr>
      <w:tr w:rsidTr="003A1234" w:rsidR="005E2591" w:rsidRPr="00B71A41">
        <w:trPr>
          <w:trHeight w:val="300"/>
        </w:trPr>
        <w:tc>
          <w:tcPr>
            <w:tcW w:type="dxa" w:w="1220"/>
            <w:tcBorders>
              <w:top w:space="0" w:sz="4" w:color="auto" w:val="single"/>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Ukupno</w:t>
            </w:r>
          </w:p>
        </w:tc>
        <w:tc>
          <w:tcPr>
            <w:tcW w:type="dxa" w:w="5692"/>
            <w:tcBorders>
              <w:top w:space="0" w:sz="4" w:color="auto" w:val="single"/>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p>
        </w:tc>
        <w:tc>
          <w:tcPr>
            <w:tcW w:type="dxa" w:w="2552"/>
            <w:tcBorders>
              <w:top w:space="0" w:sz="4" w:color="auto" w:val="single"/>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152.220.133,11</w:t>
            </w:r>
          </w:p>
        </w:tc>
      </w:tr>
    </w:tbl>
    <w:p w:rsidRDefault="005E2591" w:rsidP="005E2591" w:rsidR="005E2591">
      <w:pPr>
        <w:jc w:val="both"/>
        <w:rPr>
          <w:sz w:val="22"/>
          <w:szCs w:val="22"/>
        </w:rPr>
      </w:pPr>
    </w:p>
    <w:p w:rsidRDefault="005E2591" w:rsidP="005E2591" w:rsidR="005E2591" w:rsidRPr="00B71A41">
      <w:pPr>
        <w:jc w:val="both"/>
        <w:rPr>
          <w:sz w:val="22"/>
          <w:szCs w:val="22"/>
        </w:rPr>
      </w:pPr>
      <w:r w:rsidRPr="00B71A41">
        <w:rPr>
          <w:sz w:val="22"/>
          <w:szCs w:val="22"/>
        </w:rPr>
        <w:lastRenderedPageBreak/>
        <w:t>Stečajni vjerovnici II višeg isplatnog reda kojima je stečajni dužnik solidarni dužnik, odnosno sudužnik, s osnove jamstava dužnika za obveze trećih osoba namiruju se i to, sukladno Zakonu o obveznim odnosima, bilo od osnovnih dužnika, bilo od solidarnog dužnika, tj. sudužnika - društva preuzimatelja JOLLY EKO d.o.o. nakon pravomoćnosti i izvršnosti Rješenja o potvrdi Stečajnog plana i upisa pripajanja društva JOLLY – JBS d.o.o. u stečaju društvu preuzimatelju JOLLY EKO d.o.o. u Sudski registar, a sukladno rokovima dospijeća i iznosima dospjelih tražbina.</w:t>
      </w:r>
    </w:p>
    <w:p w:rsidRDefault="005E2591" w:rsidP="005E2591" w:rsidR="005E2591" w:rsidRPr="00B71A41">
      <w:pPr>
        <w:rPr>
          <w:b/>
          <w:sz w:val="22"/>
          <w:szCs w:val="22"/>
        </w:rPr>
      </w:pPr>
    </w:p>
    <w:p w:rsidRDefault="005E2591" w:rsidP="005E2591" w:rsidR="005E2591" w:rsidRPr="00E06859">
      <w:pPr>
        <w:pStyle w:val="Odlomakpopisa"/>
        <w:numPr>
          <w:ilvl w:val="0"/>
          <w:numId w:val="28"/>
        </w:numPr>
        <w:rPr>
          <w:szCs w:val="24"/>
        </w:rPr>
      </w:pPr>
      <w:r w:rsidRPr="00E06859">
        <w:rPr>
          <w:szCs w:val="24"/>
        </w:rPr>
        <w:t>VI. skupina:</w:t>
      </w:r>
    </w:p>
    <w:p w:rsidRDefault="005E2591" w:rsidP="005E2591" w:rsidR="005E2591" w:rsidRPr="00E06859">
      <w:pPr>
        <w:pStyle w:val="Odlomakpopisa"/>
        <w:ind w:left="360"/>
        <w:rPr>
          <w:b/>
          <w:sz w:val="22"/>
          <w:szCs w:val="22"/>
        </w:rPr>
      </w:pPr>
    </w:p>
    <w:tbl>
      <w:tblPr>
        <w:tblW w:type="dxa" w:w="9371"/>
        <w:tblInd w:type="dxa" w:w="93"/>
        <w:tblLook w:val="04A0" w:noVBand="1" w:noHBand="0" w:lastColumn="0" w:firstColumn="1" w:lastRow="0" w:firstRow="1"/>
      </w:tblPr>
      <w:tblGrid>
        <w:gridCol w:w="996"/>
        <w:gridCol w:w="3608"/>
        <w:gridCol w:w="1559"/>
        <w:gridCol w:w="3208"/>
      </w:tblGrid>
      <w:tr w:rsidTr="003A1234" w:rsidR="005E2591" w:rsidRPr="00B71A41">
        <w:trPr>
          <w:trHeight w:val="480"/>
        </w:trPr>
        <w:tc>
          <w:tcPr>
            <w:tcW w:type="dxa" w:w="996"/>
            <w:tcBorders>
              <w:top w:space="0" w:sz="4" w:color="auto" w:val="single"/>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Redni broj</w:t>
            </w:r>
          </w:p>
        </w:tc>
        <w:tc>
          <w:tcPr>
            <w:tcW w:type="dxa" w:w="3608"/>
            <w:tcBorders>
              <w:top w:space="0" w:sz="4" w:color="auto" w:val="single"/>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Ime i prezime / tvrtka  ili naziv vjerovnika</w:t>
            </w:r>
          </w:p>
        </w:tc>
        <w:tc>
          <w:tcPr>
            <w:tcW w:type="dxa" w:w="1559"/>
            <w:tcBorders>
              <w:top w:space="0" w:sz="4" w:color="auto" w:val="single"/>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b/>
                <w:bCs/>
                <w:sz w:val="18"/>
                <w:szCs w:val="18"/>
              </w:rPr>
            </w:pPr>
            <w:r w:rsidRPr="00B71A41">
              <w:rPr>
                <w:b/>
                <w:bCs/>
                <w:sz w:val="18"/>
                <w:szCs w:val="18"/>
              </w:rPr>
              <w:t>Iznos tražbine (kn)</w:t>
            </w:r>
          </w:p>
        </w:tc>
        <w:tc>
          <w:tcPr>
            <w:tcW w:type="dxa" w:w="3208"/>
            <w:tcBorders>
              <w:top w:space="0" w:sz="4" w:color="auto" w:val="single"/>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Broj računa za isplatu vjerovniku</w:t>
            </w:r>
          </w:p>
        </w:tc>
      </w:tr>
      <w:tr w:rsidTr="003A1234" w:rsidR="005E2591" w:rsidRPr="00B71A41">
        <w:trPr>
          <w:trHeight w:val="480"/>
        </w:trPr>
        <w:tc>
          <w:tcPr>
            <w:tcW w:type="dxa" w:w="996"/>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1</w:t>
            </w:r>
          </w:p>
        </w:tc>
        <w:tc>
          <w:tcPr>
            <w:tcW w:type="dxa" w:w="3608"/>
            <w:tcBorders>
              <w:top w:val="nil"/>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8"/>
                <w:szCs w:val="18"/>
              </w:rPr>
            </w:pPr>
            <w:r w:rsidRPr="00B71A41">
              <w:rPr>
                <w:color w:val="000000"/>
                <w:sz w:val="18"/>
                <w:szCs w:val="18"/>
              </w:rPr>
              <w:t>DOUGLAS PARFUMERIJE d.o.o., Zagreb, Kreše Golika 31 OIB: 61261769660</w:t>
            </w:r>
          </w:p>
        </w:tc>
        <w:tc>
          <w:tcPr>
            <w:tcW w:type="dxa" w:w="1559"/>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43.398,22</w:t>
            </w:r>
          </w:p>
        </w:tc>
        <w:tc>
          <w:tcPr>
            <w:tcW w:type="dxa" w:w="3208"/>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center"/>
              <w:rPr>
                <w:color w:val="000000"/>
                <w:sz w:val="18"/>
                <w:szCs w:val="18"/>
              </w:rPr>
            </w:pPr>
            <w:r w:rsidRPr="00B71A41">
              <w:rPr>
                <w:color w:val="000000"/>
                <w:sz w:val="18"/>
                <w:szCs w:val="18"/>
              </w:rPr>
              <w:t>HR3824840081100167845</w:t>
            </w:r>
          </w:p>
        </w:tc>
      </w:tr>
    </w:tbl>
    <w:p w:rsidRDefault="005E2591" w:rsidP="005E2591" w:rsidR="005E2591">
      <w:pPr>
        <w:jc w:val="both"/>
        <w:rPr>
          <w:sz w:val="22"/>
          <w:szCs w:val="22"/>
        </w:rPr>
      </w:pPr>
    </w:p>
    <w:p w:rsidRDefault="005E2591" w:rsidP="005E2591" w:rsidR="005E2591" w:rsidRPr="00B71A41">
      <w:pPr>
        <w:jc w:val="both"/>
        <w:rPr>
          <w:b/>
          <w:sz w:val="22"/>
          <w:szCs w:val="22"/>
        </w:rPr>
      </w:pPr>
      <w:r w:rsidRPr="00B71A41">
        <w:rPr>
          <w:sz w:val="22"/>
          <w:szCs w:val="22"/>
        </w:rPr>
        <w:t>Namirenje jedinog izlučnog vjerovnika Douglas parfumerije d.o.o. u iznosu 43.398,22 kn  neće se izvršiti s obzirom da predstavljaju polog sukladno Ugovoru o zakupu koji se nastavlja konzumirati nakon provedenog pripajanja stečajnog dužnika od pravomoćnosti i izvršnosti Rješenja o potvrdi Stečajnog plana i upisa pripajanja društva JOLLY – JBS d.o.o. u stečaju društvu preuzimatelju JOLLY EKO d.o.o. u sudski registar iz tekućeg poslovanja društva Preuzimatelja</w:t>
      </w:r>
    </w:p>
    <w:p w:rsidRDefault="005E2591" w:rsidP="005E2591" w:rsidR="005E2591" w:rsidRPr="00B71A41">
      <w:pPr>
        <w:jc w:val="both"/>
        <w:rPr>
          <w:sz w:val="22"/>
          <w:szCs w:val="22"/>
        </w:rPr>
      </w:pPr>
    </w:p>
    <w:p w:rsidRDefault="005E2591" w:rsidP="005E2591" w:rsidR="005E2591" w:rsidRPr="00E06859">
      <w:pPr>
        <w:pStyle w:val="Odlomakpopisa"/>
        <w:numPr>
          <w:ilvl w:val="0"/>
          <w:numId w:val="28"/>
        </w:numPr>
        <w:jc w:val="both"/>
        <w:rPr>
          <w:szCs w:val="24"/>
        </w:rPr>
      </w:pPr>
      <w:r w:rsidRPr="00E06859">
        <w:rPr>
          <w:szCs w:val="24"/>
        </w:rPr>
        <w:t>VII. skupina:</w:t>
      </w:r>
    </w:p>
    <w:p w:rsidRDefault="005E2591" w:rsidP="005E2591" w:rsidR="005E2591" w:rsidRPr="00E06859">
      <w:pPr>
        <w:pStyle w:val="Odlomakpopisa"/>
        <w:ind w:left="360"/>
        <w:jc w:val="both"/>
        <w:rPr>
          <w:b/>
          <w:sz w:val="22"/>
          <w:szCs w:val="22"/>
        </w:rPr>
      </w:pPr>
    </w:p>
    <w:tbl>
      <w:tblPr>
        <w:tblW w:type="dxa" w:w="9371"/>
        <w:tblInd w:type="dxa" w:w="93"/>
        <w:tblLook w:val="04A0" w:noVBand="1" w:noHBand="0" w:lastColumn="0" w:firstColumn="1" w:lastRow="0" w:firstRow="1"/>
      </w:tblPr>
      <w:tblGrid>
        <w:gridCol w:w="9371"/>
      </w:tblGrid>
      <w:tr w:rsidTr="003A1234" w:rsidR="005E2591" w:rsidRPr="00B71A41">
        <w:trPr>
          <w:trHeight w:val="765"/>
        </w:trPr>
        <w:tc>
          <w:tcPr>
            <w:tcW w:type="dxa" w:w="9371"/>
            <w:tcBorders>
              <w:top w:space="0" w:sz="4" w:color="auto" w:val="single"/>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20"/>
                <w:szCs w:val="20"/>
              </w:rPr>
            </w:pPr>
            <w:r w:rsidRPr="00B71A41">
              <w:rPr>
                <w:b/>
                <w:bCs/>
                <w:color w:val="000000"/>
                <w:sz w:val="20"/>
                <w:szCs w:val="20"/>
              </w:rPr>
              <w:t>Ime i prezime / tvrtka  ili naziv vjerovnika/IBAN</w:t>
            </w:r>
          </w:p>
        </w:tc>
      </w:tr>
      <w:tr w:rsidTr="003A1234" w:rsidR="005E2591" w:rsidRPr="00B71A41">
        <w:trPr>
          <w:trHeight w:val="1890"/>
        </w:trPr>
        <w:tc>
          <w:tcPr>
            <w:tcW w:type="dxa" w:w="9371"/>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rPr>
                <w:b/>
                <w:color w:val="000000"/>
                <w:sz w:val="22"/>
                <w:szCs w:val="22"/>
              </w:rPr>
            </w:pPr>
            <w:r w:rsidRPr="00B71A41">
              <w:rPr>
                <w:b/>
                <w:color w:val="000000"/>
                <w:sz w:val="22"/>
                <w:szCs w:val="22"/>
              </w:rPr>
              <w:t xml:space="preserve">Prijavljene tražbine: </w:t>
            </w:r>
          </w:p>
          <w:p w:rsidRDefault="005E2591" w:rsidP="003A1234" w:rsidR="005E2591" w:rsidRPr="00B71A41">
            <w:pPr>
              <w:jc w:val="both"/>
              <w:rPr>
                <w:color w:val="000000"/>
                <w:sz w:val="22"/>
                <w:szCs w:val="22"/>
              </w:rPr>
            </w:pPr>
            <w:r w:rsidRPr="00B71A41">
              <w:rPr>
                <w:color w:val="000000"/>
                <w:sz w:val="22"/>
                <w:szCs w:val="22"/>
              </w:rPr>
              <w:t>- Josip Stojanović, Šibenik, Glavičine 33,</w:t>
            </w:r>
            <w:r w:rsidRPr="00B71A41">
              <w:rPr>
                <w:color w:val="000000"/>
              </w:rPr>
              <w:t>OIB: 54985640782</w:t>
            </w:r>
            <w:r w:rsidRPr="00B71A41">
              <w:rPr>
                <w:sz w:val="22"/>
                <w:szCs w:val="22"/>
              </w:rPr>
              <w:t>,</w:t>
            </w:r>
            <w:r w:rsidRPr="00B71A41">
              <w:rPr>
                <w:color w:val="000000"/>
                <w:sz w:val="22"/>
                <w:szCs w:val="22"/>
              </w:rPr>
              <w:t xml:space="preserve"> IBAN HR1824110063201396687 u iznosu </w:t>
            </w:r>
            <w:r w:rsidRPr="00B71A41">
              <w:rPr>
                <w:b/>
                <w:color w:val="000000"/>
                <w:sz w:val="22"/>
                <w:szCs w:val="22"/>
              </w:rPr>
              <w:t>154.124.570,93</w:t>
            </w:r>
            <w:r w:rsidRPr="00B71A41">
              <w:rPr>
                <w:color w:val="000000"/>
                <w:sz w:val="22"/>
                <w:szCs w:val="22"/>
              </w:rPr>
              <w:t>kn,</w:t>
            </w:r>
          </w:p>
          <w:p w:rsidRDefault="005E2591" w:rsidP="003A1234" w:rsidR="005E2591" w:rsidRPr="00B71A41">
            <w:pPr>
              <w:jc w:val="both"/>
              <w:rPr>
                <w:color w:val="FF0000"/>
                <w:sz w:val="22"/>
                <w:szCs w:val="22"/>
              </w:rPr>
            </w:pPr>
            <w:r w:rsidRPr="00B71A41">
              <w:rPr>
                <w:color w:val="000000"/>
                <w:sz w:val="22"/>
                <w:szCs w:val="22"/>
              </w:rPr>
              <w:t xml:space="preserve">- Tommy d.o.o. Domovinskog rata 93OIB: 00287260010, Split, , u iznosu od  </w:t>
            </w:r>
            <w:r w:rsidRPr="00B71A41">
              <w:rPr>
                <w:b/>
                <w:color w:val="000000"/>
                <w:sz w:val="22"/>
                <w:szCs w:val="22"/>
              </w:rPr>
              <w:t>37.246,23</w:t>
            </w:r>
            <w:r w:rsidRPr="00B71A41">
              <w:rPr>
                <w:color w:val="000000"/>
                <w:sz w:val="22"/>
                <w:szCs w:val="22"/>
              </w:rPr>
              <w:t xml:space="preserve"> kn,HR2225030071100023270</w:t>
            </w:r>
          </w:p>
          <w:p w:rsidRDefault="005E2591" w:rsidP="003A1234" w:rsidR="005E2591" w:rsidRPr="00B71A41">
            <w:pPr>
              <w:jc w:val="both"/>
              <w:rPr>
                <w:color w:val="FF0000"/>
                <w:sz w:val="22"/>
                <w:szCs w:val="22"/>
              </w:rPr>
            </w:pPr>
            <w:r w:rsidRPr="00B71A41">
              <w:rPr>
                <w:color w:val="000000"/>
                <w:sz w:val="22"/>
                <w:szCs w:val="22"/>
              </w:rPr>
              <w:t xml:space="preserve">-  Grad Vodice d.d., Vodice, Ive Čače 8OIB: 74633363090, Vodice, Ive Čače 8, u iznosu od </w:t>
            </w:r>
            <w:r w:rsidRPr="00B71A41">
              <w:rPr>
                <w:b/>
                <w:color w:val="000000"/>
                <w:sz w:val="22"/>
                <w:szCs w:val="22"/>
              </w:rPr>
              <w:t>3.983,33</w:t>
            </w:r>
            <w:r w:rsidRPr="00B71A41">
              <w:rPr>
                <w:color w:val="000000"/>
                <w:sz w:val="22"/>
                <w:szCs w:val="22"/>
              </w:rPr>
              <w:t xml:space="preserve"> kn HR9623600001850000005</w:t>
            </w:r>
          </w:p>
          <w:p w:rsidRDefault="005E2591" w:rsidP="003A1234" w:rsidR="005E2591" w:rsidRPr="00B71A41">
            <w:pPr>
              <w:jc w:val="both"/>
              <w:rPr>
                <w:b/>
                <w:color w:val="000000"/>
                <w:sz w:val="22"/>
                <w:szCs w:val="22"/>
              </w:rPr>
            </w:pPr>
            <w:r w:rsidRPr="00B71A41">
              <w:rPr>
                <w:b/>
                <w:color w:val="000000"/>
                <w:sz w:val="22"/>
                <w:szCs w:val="22"/>
              </w:rPr>
              <w:t>Neprijavljene tražbine:</w:t>
            </w:r>
          </w:p>
          <w:p w:rsidRDefault="005E2591" w:rsidP="003A1234" w:rsidR="005E2591" w:rsidRPr="00B71A41">
            <w:pPr>
              <w:jc w:val="both"/>
              <w:rPr>
                <w:color w:val="000000"/>
              </w:rPr>
            </w:pPr>
            <w:r w:rsidRPr="00B71A41">
              <w:rPr>
                <w:color w:val="000000"/>
              </w:rPr>
              <w:t xml:space="preserve">- iznos svih ostalih pripadajućih neprijavljenih tražbina nižih isplatnih redova s osnove utvrđenih njihovih osnovnih tražbina stečajnih vjerovnika II višeg isplatnog reda do trenutka izvršenja pravomoćnog Rješenja suda o potvrdi stečajnog plana i prije upisa pripajanja u registar </w:t>
            </w:r>
          </w:p>
        </w:tc>
      </w:tr>
    </w:tbl>
    <w:p w:rsidRDefault="005E2591" w:rsidP="005E2591" w:rsidR="005E2591">
      <w:pPr>
        <w:jc w:val="both"/>
        <w:rPr>
          <w:b/>
          <w:sz w:val="22"/>
          <w:szCs w:val="22"/>
        </w:rPr>
      </w:pPr>
    </w:p>
    <w:p w:rsidRDefault="005E2591" w:rsidP="005E2591" w:rsidR="005E2591" w:rsidRPr="00B71A41">
      <w:pPr>
        <w:jc w:val="both"/>
        <w:rPr>
          <w:sz w:val="22"/>
          <w:szCs w:val="22"/>
        </w:rPr>
      </w:pPr>
      <w:r w:rsidRPr="00B71A41">
        <w:rPr>
          <w:b/>
          <w:sz w:val="22"/>
          <w:szCs w:val="22"/>
        </w:rPr>
        <w:t xml:space="preserve">a) </w:t>
      </w:r>
      <w:r w:rsidRPr="00B71A41">
        <w:rPr>
          <w:sz w:val="22"/>
          <w:szCs w:val="22"/>
        </w:rPr>
        <w:t xml:space="preserve">Pripadajuće tražbine s osnove nižih isplatnih redova po utvrđenim tražbinama II višeg isplatnog reda </w:t>
      </w:r>
      <w:r w:rsidRPr="00B71A41">
        <w:rPr>
          <w:b/>
          <w:sz w:val="22"/>
          <w:szCs w:val="22"/>
        </w:rPr>
        <w:t>nepovezanih osoba</w:t>
      </w:r>
      <w:r w:rsidRPr="00B71A41">
        <w:rPr>
          <w:sz w:val="22"/>
          <w:szCs w:val="22"/>
        </w:rPr>
        <w:t>, u to u iznosu tih tražbina  do trenutka pravomoćnosti i izvršnosti Rješenja o potvrdi stečajnog plana i do upisa pripajanja društva  JOLLY – JBS d.o.o. u stečaju društvu  JOLLY EKO d.o.o. u Sudski registar, namiruju se sukladno namirenju (rokovima) njihovih osnovnih utvrđenih tražbina vjerovnika II višeg isplatnog reda (I skupina), odnosno, biti će namirene u 100% iznosu i to u roku od 60 dana od pravomoćnosti i izvršnosti  Rješenja o potvrdi Stečajnog plana i upisa pripajanja društva JOLLY – JBS d.o.o. u stečaju društvu preuzimatelju JOLLY EKO d.o.o. u sudski registar.</w:t>
      </w:r>
    </w:p>
    <w:p w:rsidRDefault="005E2591" w:rsidP="005E2591" w:rsidR="005E2591" w:rsidRPr="00B71A41">
      <w:pPr>
        <w:jc w:val="both"/>
        <w:rPr>
          <w:sz w:val="22"/>
          <w:szCs w:val="22"/>
        </w:rPr>
      </w:pPr>
      <w:r w:rsidRPr="00B71A41">
        <w:rPr>
          <w:b/>
          <w:sz w:val="22"/>
          <w:szCs w:val="22"/>
        </w:rPr>
        <w:t>b)</w:t>
      </w:r>
      <w:r w:rsidRPr="00B71A41">
        <w:rPr>
          <w:sz w:val="22"/>
          <w:szCs w:val="22"/>
        </w:rPr>
        <w:t xml:space="preserve"> Pripadajuće tražbine s osnove nižih isplatnih redova po utvrđenim tražbinama II višeg isplatnog reda, </w:t>
      </w:r>
      <w:r w:rsidRPr="00B71A41">
        <w:rPr>
          <w:b/>
          <w:sz w:val="22"/>
          <w:szCs w:val="22"/>
        </w:rPr>
        <w:t>povezanih osoba</w:t>
      </w:r>
      <w:r w:rsidRPr="00B71A41">
        <w:rPr>
          <w:sz w:val="22"/>
          <w:szCs w:val="22"/>
        </w:rPr>
        <w:t xml:space="preserve"> se namiruju sukladno namirenju (rokovima) njihovih osnovnih utvrđenih tražbina vjerovnika II višeg isplatnog reda (II skupina),i to u iznosu tih tražbina do trenutka pravomoćnosti i izvršnosti Rješenja o potvrdi stečajnog plana i do upisa pripajanja društva JOLLY – JBS d.o.o. u stečaju društvu JOLLY EKO d.o.o. u sudski Registar, odnosno, biti će namirene u 100% iznosu  u roku od 3 godine od pravomoćnosti i izvršnosti Rješenja o potvrdi Stečajnog plana i upisa pripajanja pripajanja društva JOLLY – JBS d.o.o. u stečaju društvu JOLLY EKO d.o.o. u sudski registar.</w:t>
      </w:r>
    </w:p>
    <w:p w:rsidRDefault="005E2591" w:rsidP="005E2591" w:rsidR="005E2591" w:rsidRPr="00E06859">
      <w:pPr>
        <w:jc w:val="both"/>
        <w:rPr>
          <w:sz w:val="22"/>
          <w:szCs w:val="22"/>
        </w:rPr>
      </w:pPr>
      <w:r w:rsidRPr="00B71A41">
        <w:rPr>
          <w:b/>
          <w:sz w:val="22"/>
          <w:szCs w:val="22"/>
        </w:rPr>
        <w:t>c)</w:t>
      </w:r>
      <w:r w:rsidRPr="00B71A41">
        <w:t xml:space="preserve">Tražbina stečajnog vjerovnika nižeg isplatnog reda Josipa Stojanovića, koja se namiruje tom vjerovniku osobno, počet će se namirivati sukladno financijskim mogućnostima društva </w:t>
      </w:r>
      <w:r w:rsidRPr="00B71A41">
        <w:lastRenderedPageBreak/>
        <w:t>Preuzimatelja JOLLY-EKO d.o.o., a nakon namirenja tražbina vjerovnika II višeg isplatnog reda svrstanih u I skupinu – stečajni vjerovnici utvrđenih tražbina II višeg isplatnog reda nakon proteka roka od 2 godine od pravomoćnosti i izvršnosti Rješenja o potvrdi Stečajnog plana i upisa pripajanja</w:t>
      </w:r>
      <w:r w:rsidRPr="00B71A41">
        <w:rPr>
          <w:sz w:val="22"/>
          <w:szCs w:val="22"/>
        </w:rPr>
        <w:t xml:space="preserve"> društva JOLLY – JBS d.o.o. u stečaju društvu JOLLY EKO d.o.o. u Sudski registar</w:t>
      </w:r>
      <w:r w:rsidRPr="00B71A41">
        <w:t>, iz budućeg poslovanja društva</w:t>
      </w:r>
    </w:p>
    <w:p w:rsidRDefault="005E2591" w:rsidP="005E2591" w:rsidR="005E2591" w:rsidRPr="00B71A41">
      <w:pPr>
        <w:jc w:val="both"/>
        <w:rPr>
          <w:color w:val="FF0000"/>
          <w:sz w:val="22"/>
          <w:szCs w:val="22"/>
        </w:rPr>
      </w:pPr>
    </w:p>
    <w:p w:rsidRDefault="005E2591" w:rsidP="005E2591" w:rsidR="005E2591" w:rsidRPr="00E06859">
      <w:pPr>
        <w:pStyle w:val="Odlomakpopisa"/>
        <w:numPr>
          <w:ilvl w:val="0"/>
          <w:numId w:val="28"/>
        </w:numPr>
        <w:jc w:val="both"/>
        <w:rPr>
          <w:szCs w:val="24"/>
        </w:rPr>
      </w:pPr>
      <w:r w:rsidRPr="00E06859">
        <w:rPr>
          <w:szCs w:val="24"/>
        </w:rPr>
        <w:t>VIII. skupina:</w:t>
      </w:r>
    </w:p>
    <w:p w:rsidRDefault="005E2591" w:rsidP="005E2591" w:rsidR="005E2591" w:rsidRPr="00E06859">
      <w:pPr>
        <w:pStyle w:val="Odlomakpopisa"/>
        <w:ind w:left="360"/>
        <w:jc w:val="both"/>
        <w:rPr>
          <w:b/>
          <w:sz w:val="22"/>
          <w:szCs w:val="22"/>
        </w:rPr>
      </w:pPr>
    </w:p>
    <w:tbl>
      <w:tblPr>
        <w:tblW w:type="dxa" w:w="9371"/>
        <w:tblInd w:type="dxa" w:w="93"/>
        <w:tblLayout w:type="fixed"/>
        <w:tblLook w:val="04A0" w:noVBand="1" w:noHBand="0" w:lastColumn="0" w:firstColumn="1" w:lastRow="0" w:firstRow="1"/>
      </w:tblPr>
      <w:tblGrid>
        <w:gridCol w:w="650"/>
        <w:gridCol w:w="2947"/>
        <w:gridCol w:w="1010"/>
        <w:gridCol w:w="2071"/>
        <w:gridCol w:w="1417"/>
        <w:gridCol w:w="1276"/>
      </w:tblGrid>
      <w:tr w:rsidTr="003A1234" w:rsidR="005E2591" w:rsidRPr="00B71A41">
        <w:trPr>
          <w:trHeight w:val="630"/>
        </w:trPr>
        <w:tc>
          <w:tcPr>
            <w:tcW w:type="dxa" w:w="650"/>
            <w:tcBorders>
              <w:top w:space="0" w:sz="4" w:color="auto" w:val="single"/>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4"/>
                <w:szCs w:val="14"/>
              </w:rPr>
            </w:pPr>
            <w:r w:rsidRPr="00B71A41">
              <w:rPr>
                <w:b/>
                <w:bCs/>
                <w:color w:val="000000"/>
                <w:sz w:val="14"/>
                <w:szCs w:val="14"/>
              </w:rPr>
              <w:t>Redni broj</w:t>
            </w:r>
          </w:p>
        </w:tc>
        <w:tc>
          <w:tcPr>
            <w:tcW w:type="dxa" w:w="2947"/>
            <w:tcBorders>
              <w:top w:space="0" w:sz="4" w:color="auto" w:val="single"/>
              <w:left w:val="nil"/>
              <w:bottom w:space="0" w:sz="4" w:color="auto" w:val="single"/>
              <w:right w:val="nil"/>
            </w:tcBorders>
            <w:shd w:fill="auto" w:color="auto" w:val="clear"/>
            <w:vAlign w:val="center"/>
            <w:hideMark/>
          </w:tcPr>
          <w:p w:rsidRDefault="005E2591" w:rsidP="003A1234" w:rsidR="005E2591" w:rsidRPr="00B71A41">
            <w:pPr>
              <w:jc w:val="center"/>
              <w:rPr>
                <w:b/>
                <w:bCs/>
                <w:color w:val="000000"/>
                <w:sz w:val="14"/>
                <w:szCs w:val="14"/>
              </w:rPr>
            </w:pPr>
            <w:r w:rsidRPr="00B71A41">
              <w:rPr>
                <w:b/>
                <w:bCs/>
                <w:color w:val="000000"/>
                <w:sz w:val="14"/>
                <w:szCs w:val="14"/>
              </w:rPr>
              <w:t>Ime i prezime / tvrtka  ili naziv vjerovnika</w:t>
            </w:r>
          </w:p>
        </w:tc>
        <w:tc>
          <w:tcPr>
            <w:tcW w:type="dxa" w:w="1010"/>
            <w:tcBorders>
              <w:top w:space="0" w:sz="4" w:color="auto" w:val="single"/>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b/>
                <w:bCs/>
                <w:sz w:val="14"/>
                <w:szCs w:val="14"/>
              </w:rPr>
            </w:pPr>
            <w:r w:rsidRPr="00B71A41">
              <w:rPr>
                <w:b/>
                <w:bCs/>
                <w:sz w:val="14"/>
                <w:szCs w:val="14"/>
              </w:rPr>
              <w:t>Iznos neprijavljene tražbine (kn)</w:t>
            </w:r>
          </w:p>
        </w:tc>
        <w:tc>
          <w:tcPr>
            <w:tcW w:type="dxa" w:w="2071"/>
            <w:tcBorders>
              <w:top w:space="0" w:sz="4" w:color="auto" w:val="single"/>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rFonts w:hAnsi="Calibri" w:ascii="Calibri"/>
                <w:b/>
                <w:bCs/>
                <w:color w:val="000000"/>
                <w:sz w:val="14"/>
                <w:szCs w:val="14"/>
              </w:rPr>
            </w:pPr>
            <w:r w:rsidRPr="00B71A41">
              <w:rPr>
                <w:rFonts w:hAnsi="Calibri" w:ascii="Calibri"/>
                <w:b/>
                <w:bCs/>
                <w:color w:val="000000"/>
                <w:sz w:val="14"/>
                <w:szCs w:val="14"/>
              </w:rPr>
              <w:t>Ulica </w:t>
            </w:r>
          </w:p>
        </w:tc>
        <w:tc>
          <w:tcPr>
            <w:tcW w:type="dxa" w:w="1417"/>
            <w:tcBorders>
              <w:top w:space="0" w:sz="4" w:color="auto" w:val="single"/>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rFonts w:hAnsi="Calibri" w:ascii="Calibri"/>
                <w:b/>
                <w:bCs/>
                <w:color w:val="000000"/>
                <w:sz w:val="14"/>
                <w:szCs w:val="14"/>
              </w:rPr>
            </w:pPr>
            <w:r w:rsidRPr="00B71A41">
              <w:rPr>
                <w:rFonts w:hAnsi="Calibri" w:ascii="Calibri"/>
                <w:b/>
                <w:bCs/>
                <w:color w:val="000000"/>
                <w:sz w:val="14"/>
                <w:szCs w:val="14"/>
              </w:rPr>
              <w:t>Poštanski broj i grad</w:t>
            </w:r>
          </w:p>
        </w:tc>
        <w:tc>
          <w:tcPr>
            <w:tcW w:type="dxa" w:w="1276"/>
            <w:tcBorders>
              <w:top w:space="0" w:sz="4" w:color="auto" w:val="single"/>
              <w:left w:val="nil"/>
              <w:bottom w:space="0" w:sz="4" w:color="auto" w:val="single"/>
              <w:right w:space="0" w:sz="4" w:color="auto" w:val="single"/>
            </w:tcBorders>
            <w:shd w:fill="auto" w:color="auto" w:val="clear"/>
            <w:vAlign w:val="center"/>
            <w:hideMark/>
          </w:tcPr>
          <w:p w:rsidRDefault="005E2591" w:rsidP="003A1234" w:rsidR="005E2591" w:rsidRPr="00B71A41">
            <w:pPr>
              <w:jc w:val="center"/>
              <w:rPr>
                <w:b/>
                <w:bCs/>
                <w:sz w:val="14"/>
                <w:szCs w:val="14"/>
              </w:rPr>
            </w:pPr>
            <w:r w:rsidRPr="00B71A41">
              <w:rPr>
                <w:b/>
                <w:bCs/>
                <w:sz w:val="14"/>
                <w:szCs w:val="14"/>
              </w:rPr>
              <w:t>Iznos neprijavljene tražbine (kn)</w:t>
            </w:r>
          </w:p>
        </w:tc>
      </w:tr>
      <w:tr w:rsidTr="003A1234" w:rsidR="005E2591" w:rsidRPr="00B71A41">
        <w:trPr>
          <w:trHeight w:val="302"/>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Mrvica Toni vl. Obrta SIGNAL</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03335981989</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Bosuć 4</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22 000 Šibenik</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3.600,00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2.</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3D-COMPANY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14021712667</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A. Šupuka 10</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2.870,00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3.</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ADRIATIC-BLIZNA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80385679206</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Ante Starčevića 16</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21220 TROGIR</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10.279,70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4.</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AGROCENTAR NADA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70982296603</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Južna Magistrala bb</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984,99</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5.</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ALGORITAM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11544939570</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Harambašićeva 19</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500,00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6.</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AMERICAN   -  PBZ CARD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28495895537</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RADNIČKA CESTA  44</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32.871,11</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7.</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ANA KULUŠIĆ vl. Obrta KULA-USLUŽNI OBRT</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21355261707</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Dubravski put 4</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1.250,00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8.</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ANGIE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34715295306</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male Vrulje 2</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22 211 Vodice</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1.338,56</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9.</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ANIMACIJA j.d.o.o.</w:t>
            </w:r>
          </w:p>
        </w:tc>
        <w:tc>
          <w:tcPr>
            <w:tcW w:type="dxa" w:w="1010"/>
            <w:tcBorders>
              <w:top w:val="nil"/>
              <w:left w:val="nil"/>
              <w:bottom w:space="0" w:sz="4" w:color="auto" w:val="single"/>
              <w:right w:space="0" w:sz="4" w:color="auto" w:val="single"/>
            </w:tcBorders>
            <w:shd w:fill="auto" w:color="auto" w:val="clear"/>
            <w:hideMark/>
          </w:tcPr>
          <w:p w:rsidRDefault="005E2591" w:rsidP="003A1234" w:rsidR="005E2591" w:rsidRPr="00B71A41">
            <w:pPr>
              <w:rPr>
                <w:color w:val="000000"/>
                <w:sz w:val="14"/>
                <w:szCs w:val="14"/>
              </w:rPr>
            </w:pPr>
            <w:r w:rsidRPr="00B71A41">
              <w:rPr>
                <w:color w:val="000000"/>
                <w:sz w:val="14"/>
                <w:szCs w:val="14"/>
              </w:rPr>
              <w:t>71044410989</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Ante Starčevića 7</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123,00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10.</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ANTE GAŠPEROV vl.obrta ČAČE VUČNA SLUŽBA</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87797305436</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KrčuljGašperovi 22</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22002 PRIMOŠTEN</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15.687,50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11.</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ANTE ŠUPE vl obrta "Elektroinstalaterska radnja" Ante Šupe</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57142952090</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NOVA VIII br.4</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15.495,12</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12.</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ATLANTIC TRADE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65106679992</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Lončareva 9</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4.104,41</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13.</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AUTO SET d.o.o.</w:t>
            </w:r>
          </w:p>
        </w:tc>
        <w:tc>
          <w:tcPr>
            <w:tcW w:type="dxa" w:w="1010"/>
            <w:tcBorders>
              <w:top w:val="nil"/>
              <w:left w:val="nil"/>
              <w:bottom w:space="0" w:sz="4" w:color="auto" w:val="single"/>
              <w:right w:space="0" w:sz="4" w:color="auto" w:val="single"/>
            </w:tcBorders>
            <w:shd w:fill="auto" w:color="auto" w:val="clear"/>
            <w:hideMark/>
          </w:tcPr>
          <w:p w:rsidRDefault="005E2591" w:rsidP="003A1234" w:rsidR="005E2591" w:rsidRPr="00B71A41">
            <w:pPr>
              <w:rPr>
                <w:color w:val="000000"/>
                <w:sz w:val="14"/>
                <w:szCs w:val="14"/>
              </w:rPr>
            </w:pPr>
            <w:r w:rsidRPr="00B71A41">
              <w:rPr>
                <w:color w:val="000000"/>
                <w:sz w:val="14"/>
                <w:szCs w:val="14"/>
              </w:rPr>
              <w:t>87772830697</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Ivana Meštrovića 33</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304,00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14.</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AUTO CENTAR SERDAREVIĆ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96006051319</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JADRANSKA CESTA 58</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23000 ZADAR</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2.394,66</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15.</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AUTO SERVIS LOZIĆ-STANIČIĆ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51315251732</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STJEPANA IVIČEVIĆA 34</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21300 MAKARSKA</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100,00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16.</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AUTOCESTA RIJEKA-ZAGREB d.d.</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96330310281</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ŠIROLINA ULICA 4</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10 000 Zagreb</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448,99</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17.</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AUTOline d.o.o.  u stečaju</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08308145610</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Kovinska 5</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1.906,92</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18.</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BABIĆ MONTAŽA, obrt za ugradnju garažnih vrata i PVC stolarije, vl. Josip Babić</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53695227816</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MIKŠIĆI 25</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47000 KARLOVAC</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3.321,00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19.</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BELCOM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49499262868</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KARLA VIPAUCA 17</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1.308,11</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20.</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BELCOM ŠIBENIK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29174438740</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KARLA VIPAUCA 17</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16.047,83</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21.</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BENT EXCELLENT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91040737993</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V.Škorpika 14b</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10090 ZAGREB</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3.179,94</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22.</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BIHOR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25448831286</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BOTINOVEC 14</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48311 KUNOVEC</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35.000,00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23.</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Bikarac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68212264037</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Stjepana Radića 100</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8.351,20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24.</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BIRO STAN-UPRAVLJANJE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02636451071</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STJEPANA RADIĆA 55</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23.956,29</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25.</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BLITZ-CINESTAR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24146311117</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KNEZA BRANIMIRA 29</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66,00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26.</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BOJE MEDIA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14987382509</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Ugljanska 27</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6.500,00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27.</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BRANKO STOJANOVIĆ vl.TRNJANKA RESTORAN</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38652762652</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TRNJANSKA 31</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609,00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28.</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BRNAŽANKA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74315118909</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DRAGAŠEV PROLAZ 0</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21230 SINJ</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1.123,00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29.</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BRODOGRADILIŠTE I MARINA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86582445784</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NIKOLE ŠKEVINA 15</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22244 BETINA</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306,25</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30.</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BRODOMERKUR d.d.</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33956120458</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POLJIČKA CESTA 35</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21000 SPLIT</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11.908,27</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31.</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BURIĆ INSTALACIJE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73570648818</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PUT KROZ METERIZE 12</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15.250,00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32.</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C.K.  SPORT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92255259994</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LAGINJINA 2</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51000 RIJEKA</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492,00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33.</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CENTAR ZA VOZILA d.d.</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73294314024</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CAPRAŠKA 6</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31.563,49</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34.</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CIB-TRADE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87314674254</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Dubrava, Daska 9</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386,43</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35.</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COCA COLA HBC Hrvatska doo</w:t>
            </w:r>
          </w:p>
        </w:tc>
        <w:tc>
          <w:tcPr>
            <w:tcW w:type="dxa" w:w="1010"/>
            <w:tcBorders>
              <w:top w:val="nil"/>
              <w:left w:val="nil"/>
              <w:bottom w:space="0" w:sz="4" w:color="auto" w:val="single"/>
              <w:right w:space="0" w:sz="4" w:color="auto" w:val="single"/>
            </w:tcBorders>
            <w:shd w:fill="auto" w:color="auto" w:val="clear"/>
            <w:hideMark/>
          </w:tcPr>
          <w:p w:rsidRDefault="005E2591" w:rsidP="003A1234" w:rsidR="005E2591" w:rsidRPr="00B71A41">
            <w:pPr>
              <w:rPr>
                <w:color w:val="000000"/>
                <w:sz w:val="14"/>
                <w:szCs w:val="14"/>
              </w:rPr>
            </w:pPr>
            <w:r w:rsidRPr="00B71A41">
              <w:rPr>
                <w:color w:val="000000"/>
                <w:sz w:val="14"/>
                <w:szCs w:val="14"/>
              </w:rPr>
              <w:t>00228269289</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MILANA SACHSA 1</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812,68</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36.</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CONSULTO-PLUS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41923802896</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DOČINE 8</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22211 VODICE</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9.041,00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37.</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ČIGRA-KOP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61181360947</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113.Šibenske brigade H</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3.755,17</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38.</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ČOKOLADNICA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87186759718</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XII VRBIK 14</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2.109,65</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39.</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DAMIR ČOGELJA stalni sudski vještak za građevinarstvo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24812265727</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7.KONTINENT 4</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4.000,00</w:t>
            </w:r>
          </w:p>
        </w:tc>
      </w:tr>
      <w:tr w:rsidTr="003A1234" w:rsidR="005E2591" w:rsidRPr="00B71A41">
        <w:trPr>
          <w:trHeight w:val="63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40.</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DANIJELA GOJANOVIĆ RAKIĆ vl. Obrta DI DEKOR, obrt za izradu okvira, drvne galanterije, graviranje i usluge</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59867469439</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Mariborska 9</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210,00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41.</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DARIO SVRAČAK vl obrta ELCO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03689219197</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Bribirska 22</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1.825,00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lastRenderedPageBreak/>
              <w:t>42.</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DASKA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72918951062</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Prljuge 19/A</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2.724,12</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43.</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DIANA KOLPER vl. PRIJEVOZ KOLOPER autoprijevoznički obrt</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54543793498</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NINIĆ IVE IVASA 11</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475,00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44.</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DJELO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62613135937</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SLAMIĆI 19, LJUBOSTINJ</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22323 UNEŠIĆ</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48.614,53</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45.</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DOBROVOLJNO VATROGASNO DRUŠTVO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97870545718</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 142 Brigade 16, Drniš</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22320 DRNIŠ</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790,00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46.</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DOUGLAS PARFUMERIJE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61261769660</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E. Podaupskog 4</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419,00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47.</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 xml:space="preserve">DRAGO PAPAK vl. Obrta KARLO MALI obrt za maloprodaju, veleprodaju i usluge </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40074642719</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Put bioca 4A</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22 000 Šibenik</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370,31</w:t>
            </w:r>
          </w:p>
        </w:tc>
      </w:tr>
      <w:tr w:rsidTr="003A1234" w:rsidR="005E2591" w:rsidRPr="00B71A41">
        <w:trPr>
          <w:trHeight w:val="435"/>
        </w:trPr>
        <w:tc>
          <w:tcPr>
            <w:tcW w:type="dxa" w:w="650"/>
            <w:tcBorders>
              <w:top w:space="0" w:sz="4" w:color="auto" w:val="single"/>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48.</w:t>
            </w:r>
          </w:p>
        </w:tc>
        <w:tc>
          <w:tcPr>
            <w:tcW w:type="dxa" w:w="2947"/>
            <w:tcBorders>
              <w:top w:space="0" w:sz="4" w:color="auto" w:val="single"/>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DUGA-CEN d.o.o.</w:t>
            </w:r>
          </w:p>
        </w:tc>
        <w:tc>
          <w:tcPr>
            <w:tcW w:type="dxa" w:w="1010"/>
            <w:tcBorders>
              <w:top w:space="0" w:sz="4" w:color="auto" w:val="single"/>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57615196818</w:t>
            </w:r>
          </w:p>
        </w:tc>
        <w:tc>
          <w:tcPr>
            <w:tcW w:type="dxa" w:w="2071"/>
            <w:tcBorders>
              <w:top w:space="0" w:sz="4" w:color="auto" w:val="single"/>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G.Novaka 41</w:t>
            </w:r>
          </w:p>
        </w:tc>
        <w:tc>
          <w:tcPr>
            <w:tcW w:type="dxa" w:w="1417"/>
            <w:tcBorders>
              <w:top w:space="0" w:sz="4" w:color="auto" w:val="single"/>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10361 SESVETE-KRALJEVE</w:t>
            </w:r>
          </w:p>
        </w:tc>
        <w:tc>
          <w:tcPr>
            <w:tcW w:type="dxa" w:w="1276"/>
            <w:tcBorders>
              <w:top w:space="0" w:sz="4" w:color="auto" w:val="single"/>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4.400,00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49.</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DŽAMBO STAKLO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15147758022</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PODI , Gorička 24</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328,12</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50.</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ECCOS-INŽINJERING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71629027685</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I Pile 21</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7.975,00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51.</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EDUCA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64606800724</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Šibenskih vatrogasaca 14</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2.758,77</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52.</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ELEMENT EM5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04944921195</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Ul.grada Vukovara 232A</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1.250,00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53.</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ELOS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46333387903</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Stjepana Radića 10</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21210 SOLIN</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41,25</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54.</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ELPOH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13956840574</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ANTE TRLAJE ANTIĆA 23</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57,26</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55.</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EOL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11210391192</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Ranka Marinovića 15</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22211 VODICE</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35.800,00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56.</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ERA-COMMERCE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28609792467</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SPLITSKA 44</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21276 VRGORAC</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36.147,44</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57.</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ERSTE CARD CLUB d.d.</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85941596441</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Praška 5</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13.155,28</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58.</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EUROline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45497493732</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KOVINSKA 5</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10090 ZAGREB</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47.423,01</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59.</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EUROPAPRESS HOLDING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79517545745</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KORANSKA 2</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324,80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60.</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EUROTENDA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03625036935</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N.TESLE 47A</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32100 VINKOVCI</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10.000,00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61.</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FAURUS COMMERCE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57605929408</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MILICE I TURKA 140A</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325,00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62.</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FINAL SPORT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21341347397</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VUKELIĆEVA 3</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6.312,50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63.</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 xml:space="preserve">FRANE BAČKOV vl. LOŠI, prijevoznički obrt </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37516868995</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KRALJICE JELENE 31</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23211 PAKOŠTANE</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5.834,50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64.</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FRIGOOPREMA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60316076304</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 gardijske 53 I</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21 000 SPLIT</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150.733,45</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65.</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G.I.M.GASE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75784153366</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IVANA MEŠTROVIĆA 68</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21.813,30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66.</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GRADATIN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79147056526</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Livadarski put bb</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10360 SESVETE</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290.425,25</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67.</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GRADIMIRA BUMBAK vl. "Servis za mjerila mase vaga i utega"</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42614574626</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NOVO NASELJE 28</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429,20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68.</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H.O.L.S.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23971298808</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PREVOJ 73</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420,00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69.</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HIDROMONTAŽA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50671969630</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Bože Peričića 26</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28.048,51</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70.</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HNK ŠIBENIK s.d.d.</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21184451714</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Bana Jelačića 9/a</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2.500,00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71.</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HRVATSKA OSIGURAVAJUĆA KUĆA d.d.</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00432869176</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Capraška ulica 6</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4.952,27</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72.</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HRVATSKE AUTOCESTE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57500462912</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ŠIROLINA ULICA 4</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3.130,40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73.</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HRVATSKE AUTOCESTE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57500462912</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ŠIROLINA ULICA 4</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6.280,80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74.</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Hrvatski telekom d.d.</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81793146560</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 Roberta Frangeša Mihanovića 9</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10 000 Zagreb</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4.489,93</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75.</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HRVATSKI ZAVOD ZA TOKSIKOLOGIJ</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23691527614</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Borongajska cesta 83</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1.200,00</w:t>
            </w:r>
          </w:p>
        </w:tc>
      </w:tr>
      <w:tr w:rsidTr="003A1234" w:rsidR="005E2591" w:rsidRPr="00B71A41">
        <w:trPr>
          <w:trHeight w:val="63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76.</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IGOR RAKULJIĆ I NIKOLA MANDIĆ-JADRIJEĆIĆ vl Zajednički obrt za usluge RAKULJIĆ</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98130610862</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Poljička cesta-Bajnice 53</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21314 JESENICE</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1.875,00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77.</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INFOKOM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68111664044</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SAVSKA 129/2</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16.050,00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78.</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ING-TECHNIK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58178439927</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Miroslava Krleže 5/II</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47000 KARLOVAC</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4.700,00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79.</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INTERMOD D.O.O. Hotel Pinija</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40095595710</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Biogradska cesta 70</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23000 ZADAR</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6.880,00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80.</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INTERSEROH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79861389365</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Cebini 28</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10020 ZAGREB</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1.063,00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81.</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INTERSPORT H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73962585238</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Hrvatske bratske zajednice 1</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10410 VELIKA GORICA</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529,70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82.</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ISKON INTERNET DD</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36779353407</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Garićgradska 18</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749,00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83.</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JADRANSKA BANKA d d</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02899494784</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ANTE STARČEVIĆA 4</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252,41</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84.</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JAVNI BILJEŽNIK VERA MARČINA</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34209951302</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JURJA BARAKOVIĆA 4</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23000 ZADAR</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143,50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85.</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Javni bilježnik Vesna Pučar</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55689653336</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Miramarska 24</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143,50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86.</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JEDRILIČARSKI KLUB USKOK</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18816234272</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OBALA KNEZA TRPIMIRA B</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23000 ZADAR</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920,00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87.</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JERE ŠUPERBA vl.UGOSTITELJSKI OBRT TORCIDA</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37712913310</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DONJE POLJE</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3.329,50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88.</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JEŽINAC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51893359623</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USKA ULICA 1</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22240 TISNO</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4.845,73</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89.</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JOSIP MATEŠA vl.obrta AUTOPRIJEVOZNIK JOSIP MATEŠA</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52569475797</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BRUNAC 50 C</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22211 VODICE</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7.272,50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90.</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KNAUF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46419854204</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Uzdolje polje 91</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22300 KNIN</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1.402,49</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91.</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KOM-SAT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38544493572</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BUKOVAČKA CESTA 4/c</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204.780,53</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lastRenderedPageBreak/>
              <w:t>92.</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KONICA MINOLTA HRVATSKA - POSLOVNA RJEŠENJA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31697259786</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HORVATOVA 82</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10010 NOVI ZAGREB</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2.855,20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93.</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KRKA BELVEDER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44389874471</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KOVILIĆI 1</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22222 SKRADIN</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450,03</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94.</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KRMEK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44822481173</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GORNJI ROŽAT 82</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20236 MOKOŠICA</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35.562,50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95.</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LALIZAS MARINA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44078172624</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KOPILICA 5</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21000 SPLIT</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158,00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96.</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LEĆ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79331181937</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OBALA JURIČEV IVE COTA</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22211 VODICE</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714,00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97.</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LESNINA H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36998794856</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Sv. Leopolda Mandića 2</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21204 DUGOPOLJE</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4.611,00</w:t>
            </w:r>
          </w:p>
        </w:tc>
      </w:tr>
      <w:tr w:rsidTr="003A1234" w:rsidR="005E2591" w:rsidRPr="00B71A41">
        <w:trPr>
          <w:trHeight w:val="210"/>
        </w:trPr>
        <w:tc>
          <w:tcPr>
            <w:tcW w:type="dxa" w:w="650"/>
            <w:tcBorders>
              <w:top w:space="0" w:sz="4" w:color="auto" w:val="single"/>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98.</w:t>
            </w:r>
          </w:p>
        </w:tc>
        <w:tc>
          <w:tcPr>
            <w:tcW w:type="dxa" w:w="2947"/>
            <w:tcBorders>
              <w:top w:space="0" w:sz="4" w:color="auto" w:val="single"/>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LIBRA TEHNIČAR D.O.O.</w:t>
            </w:r>
          </w:p>
        </w:tc>
        <w:tc>
          <w:tcPr>
            <w:tcW w:type="dxa" w:w="1010"/>
            <w:tcBorders>
              <w:top w:space="0" w:sz="4" w:color="auto" w:val="single"/>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34578772340</w:t>
            </w:r>
          </w:p>
        </w:tc>
        <w:tc>
          <w:tcPr>
            <w:tcW w:type="dxa" w:w="2071"/>
            <w:tcBorders>
              <w:top w:space="0" w:sz="4" w:color="auto" w:val="single"/>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II Paćanska 6a</w:t>
            </w:r>
          </w:p>
        </w:tc>
        <w:tc>
          <w:tcPr>
            <w:tcW w:type="dxa" w:w="1417"/>
            <w:tcBorders>
              <w:top w:space="0" w:sz="4" w:color="auto" w:val="single"/>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276"/>
            <w:tcBorders>
              <w:top w:space="0" w:sz="4" w:color="auto" w:val="single"/>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35.408,13</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99.</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LIQUIDUS PROJEKTI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75859615701</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Banjavčićeva 5</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123.918,23</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100.</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Ludis animacija j.d.o.o.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42379430272</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Ante Starčevića 7</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540,00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101.</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MARIO GARMA vl. MG  obrt za centralna grijanja</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55403926279</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A.Curavića 23</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22010 ŠIBENIK-BRODARIC</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8.738,58</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102.</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MARIS EKOLOGIJA I POLJOPRIVREDA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88835556414</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BORAJSKA 1</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375,00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103.</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MARTINA S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16666250937</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Srima X/12</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22 211 Srima</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120,00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104.</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MATE GRACIN vl. GRACIN TRANSPORT obrt za prijevoz</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10657760251</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BILO, Lokvice 2</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22202 PRIMOŠTEN</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5.250,00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105.</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MEDIA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96725652983</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KARLOVAČKA CESTA 65 A</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10020 ZAGREB</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7.814,00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106.</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MEDIA MRAK j.d.o.o.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25231417473</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Trtarska 85</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5.778,32</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107.</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MEDIAMARKT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28908436494</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KRALJA ZVONIMIRA 146</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5.614,90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108.</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MEGAMARKETING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66470344830</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Put bioca 2A</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6.773,97</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109.</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MERKUR -HRVATSKA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22660999705</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IVANA KELEKA 18A</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10360 SESVETE</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93,90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110.</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MILAN ČUKA vl. uslužni obrt "MTI-SAT"</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57140133740</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VRULJE 38  BILICE</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4.751,95</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111.</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Mils blago zemlje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39786826319</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Komulovića put 4</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21000 SPLIT</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322,00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112.</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MIRO ŠUPE vl. Obrta ELEKTRO ŠUPE</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37789468498</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GRADINA, ČOGELJI 65</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22221 LOZOVAC</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3.750,00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113.</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MIROSLAV MIHALIĆ vl obrta MIHALIĆ USLUŽNO TRGOVAČKI OBRT</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13474188301</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BELAJSKE POLJICE 65</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47250 DUGA RESA</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2.450,00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114.</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MLAKAR VILIČAR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02429758404</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Savska 1/a</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10437 BESTOVJE</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9.271,25</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115.</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MSA ADRIA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81868023630</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PETRINSKA 42A</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10110 ZAGREB</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1.639,00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116.</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NCP USLUGE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97819606518</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MATIJE GUPCA  74</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641,00</w:t>
            </w:r>
          </w:p>
        </w:tc>
      </w:tr>
      <w:tr w:rsidTr="003A1234" w:rsidR="005E2591" w:rsidRPr="00B71A41">
        <w:trPr>
          <w:trHeight w:val="63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117.</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NEDJELJKO LUGOVIĆ vl. Obrta Automehanika "IVAS" Obrt za automehaničarske poslove</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54914776293</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LUGOVIĆI 19,BILICE</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15.186,30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118.</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NIRD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50522457221</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BAJDEROVSKA 25</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21215 KAŠTEL LUKŠIĆ</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8.614,74</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119.</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NOVI DANI d.o.o. Split</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95077462370</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Papandopulova 3</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21000 SPLIT</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26.173,12</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120.</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OKTO ŠPEDICIJA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44115953137</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Kopilica 47 B</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21000 SPLIT</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187,50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121.</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ONE2 PLAY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92983822740</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ZAGREBAČKA CESTA 145a</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1.729,47</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122.</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ORBICO BEAUTY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09348140255</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KOTURAŠKA 69</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1.941,00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123.</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PECTUS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57765786658</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MRDEŽE 7</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22205 PERKOVIC</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1.125,00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124.</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PEL 3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16746074162</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PAZDIGRADSKA 63</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21000 SPLIT</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2.954,32</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125.</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PEOVICA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34614033767</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VLADIMIRA NAZORA 12</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21310 OMIŠ</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2.316,30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126.</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PERFEKT-AUTO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80843959117</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Put Duja 16</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21000 SPLIT</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1.090,00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127.</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PETROL PLIN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16023317693</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PUT BIOCA 15</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2.743,40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128.</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PHOEBUS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72348993804</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Velimira Škorpika 6</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6.146,20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129.</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PLOVPUT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14480721492</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OBALA LAZARETA 1</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21000 SPLIT</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99,80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130.</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PRIMOŠTEN HOTELI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20719186567</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Bana Josipa Jelačića 1</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22202 PRIMOŠTEN</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25.100,00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131.</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PRO LUX d.o.o.</w:t>
            </w:r>
          </w:p>
        </w:tc>
        <w:tc>
          <w:tcPr>
            <w:tcW w:type="dxa" w:w="1010"/>
            <w:tcBorders>
              <w:top w:val="nil"/>
              <w:left w:val="nil"/>
              <w:bottom w:space="0" w:sz="4" w:color="auto" w:val="single"/>
              <w:right w:space="0" w:sz="4" w:color="auto" w:val="single"/>
            </w:tcBorders>
            <w:shd w:fill="auto" w:color="auto" w:val="clear"/>
            <w:hideMark/>
          </w:tcPr>
          <w:p w:rsidRDefault="005E2591" w:rsidP="003A1234" w:rsidR="005E2591" w:rsidRPr="00B71A41">
            <w:pPr>
              <w:rPr>
                <w:color w:val="000000"/>
                <w:sz w:val="14"/>
                <w:szCs w:val="14"/>
              </w:rPr>
            </w:pPr>
            <w:r w:rsidRPr="00B71A41">
              <w:rPr>
                <w:color w:val="000000"/>
                <w:sz w:val="14"/>
                <w:szCs w:val="14"/>
              </w:rPr>
              <w:t>59528630569</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MIHE KLAIĆA 9</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2.512,50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132.</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PRO LUX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59528630569</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MIHE KLAIĆA 9</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16.173,36</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133.</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PRODIS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43414664819</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Savska opatovina 36</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10090 ZAGREB</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1.275,33</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134.</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PROGLAS KOMUNIKACIJE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57739667576</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Zavrtnica 17</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2.500,00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135.</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PROMID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47523583992</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Nikole Tesle 32</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48260 KRIŽEVCI</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65.350,00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136.</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PRORA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84382137585</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 .GETALDIĆA  15/4</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21000 SPLIT</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1.252,10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137.</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PUČKO OTVORENO UČILIŠTE LIBAR</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79835518139</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DRAGA 1 P.P. 109</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6.800,00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138.</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PZ PRIMOŠTEN BURNI</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16299917224</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DRAGA 6</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22202 PRIMOŠTEN</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1.248,00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139.</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REOMA GRUPA D.O.O.</w:t>
            </w:r>
          </w:p>
        </w:tc>
        <w:tc>
          <w:tcPr>
            <w:tcW w:type="dxa" w:w="1010"/>
            <w:tcBorders>
              <w:top w:val="nil"/>
              <w:left w:val="nil"/>
              <w:bottom w:space="0" w:sz="4" w:color="auto" w:val="single"/>
              <w:right w:space="0" w:sz="4" w:color="auto" w:val="single"/>
            </w:tcBorders>
            <w:shd w:fill="auto" w:color="auto" w:val="clear"/>
            <w:hideMark/>
          </w:tcPr>
          <w:p w:rsidRDefault="005E2591" w:rsidP="003A1234" w:rsidR="005E2591" w:rsidRPr="00B71A41">
            <w:pPr>
              <w:rPr>
                <w:color w:val="000000"/>
                <w:sz w:val="14"/>
                <w:szCs w:val="14"/>
              </w:rPr>
            </w:pPr>
            <w:r w:rsidRPr="00B71A41">
              <w:rPr>
                <w:color w:val="000000"/>
                <w:sz w:val="14"/>
                <w:szCs w:val="14"/>
              </w:rPr>
              <w:t>61791785783</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RADNIČKA CESTA 184</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858,00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140.</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RETA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01201898816</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Zagrebačka 37</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47000 KARLOVAC</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73.068,47</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lastRenderedPageBreak/>
              <w:t>141.</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RETON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47858160205</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PRILESJE 29</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3.466,25</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142.</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Ribola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61395607720</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Bardejovska 25</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21215 KAŠTEL LUKŠIĆ</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2.524,49</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143.</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ROBE I MIMA j.d.o.o.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46459546363</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RAKOVO SELO 100a</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681,25</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144.</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RR SOLUTIONS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58337913996</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NOVA ULICA 2a</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10290 ZAPREŠIĆ</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5.255,25</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145.</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RRIF plus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18376805890</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Vlaška 68</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45,00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146.</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SISTEMI ZA PRANJE SZABO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18907358249</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AVENIJA DUBROVNIK 9</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38.139,85</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147.</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SLOBODNA DALMACIJA PRINT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84672933238</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HRVATSKE MORNARICE 4</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21000 SPLIT</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10.062,50</w:t>
            </w:r>
          </w:p>
        </w:tc>
      </w:tr>
      <w:tr w:rsidTr="003A1234" w:rsidR="005E2591" w:rsidRPr="00B71A41">
        <w:trPr>
          <w:trHeight w:val="210"/>
        </w:trPr>
        <w:tc>
          <w:tcPr>
            <w:tcW w:type="dxa" w:w="650"/>
            <w:tcBorders>
              <w:top w:space="0" w:sz="4" w:color="auto" w:val="single"/>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148.</w:t>
            </w:r>
          </w:p>
        </w:tc>
        <w:tc>
          <w:tcPr>
            <w:tcW w:type="dxa" w:w="2947"/>
            <w:tcBorders>
              <w:top w:space="0" w:sz="4" w:color="auto" w:val="single"/>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SMOLIĆ GRAFIKA d.o.o.</w:t>
            </w:r>
          </w:p>
        </w:tc>
        <w:tc>
          <w:tcPr>
            <w:tcW w:type="dxa" w:w="1010"/>
            <w:tcBorders>
              <w:top w:space="0" w:sz="4" w:color="auto" w:val="single"/>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64796748545</w:t>
            </w:r>
          </w:p>
        </w:tc>
        <w:tc>
          <w:tcPr>
            <w:tcW w:type="dxa" w:w="2071"/>
            <w:tcBorders>
              <w:top w:space="0" w:sz="4" w:color="auto" w:val="single"/>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113.Šibenske brigade H</w:t>
            </w:r>
          </w:p>
        </w:tc>
        <w:tc>
          <w:tcPr>
            <w:tcW w:type="dxa" w:w="1417"/>
            <w:tcBorders>
              <w:top w:space="0" w:sz="4" w:color="auto" w:val="single"/>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space="0" w:sz="4" w:color="auto" w:val="single"/>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1.441,35</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149.</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Solaris d.d.</w:t>
            </w:r>
          </w:p>
        </w:tc>
        <w:tc>
          <w:tcPr>
            <w:tcW w:type="dxa" w:w="1010"/>
            <w:tcBorders>
              <w:top w:val="nil"/>
              <w:left w:val="nil"/>
              <w:bottom w:space="0" w:sz="4" w:color="auto" w:val="single"/>
              <w:right w:space="0" w:sz="4" w:color="auto" w:val="single"/>
            </w:tcBorders>
            <w:shd w:fill="auto" w:color="auto" w:val="clear"/>
            <w:hideMark/>
          </w:tcPr>
          <w:p w:rsidRDefault="005E2591" w:rsidP="003A1234" w:rsidR="005E2591" w:rsidRPr="00B71A41">
            <w:pPr>
              <w:rPr>
                <w:color w:val="000000"/>
                <w:sz w:val="14"/>
                <w:szCs w:val="14"/>
              </w:rPr>
            </w:pPr>
            <w:r w:rsidRPr="00B71A41">
              <w:rPr>
                <w:color w:val="000000"/>
                <w:sz w:val="14"/>
                <w:szCs w:val="14"/>
              </w:rPr>
              <w:t>26217708909</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Turističko naselje Solaris</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20.075,75</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150.</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SPIN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33075118531</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KARAMANOVA 4</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21000 SPLIT</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3.456,25</w:t>
            </w:r>
          </w:p>
        </w:tc>
      </w:tr>
      <w:tr w:rsidTr="003A1234" w:rsidR="005E2591" w:rsidRPr="00B71A41">
        <w:trPr>
          <w:trHeight w:val="63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151.</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SREČKO ŠKUGOR vlobrta"MOTO MEHANIKA BRUNO" Obrt za servisiranje vozila i prijevoz, vl. Srećko Škugor</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48624085982</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DUBRAVA, Prljuge 17</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3.750,00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152.</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STINA ŠIBENIK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60701622298</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Žaborička 3</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951,50</w:t>
            </w:r>
          </w:p>
        </w:tc>
      </w:tr>
      <w:tr w:rsidTr="003A1234" w:rsidR="005E2591" w:rsidRPr="00B71A41">
        <w:trPr>
          <w:trHeight w:val="63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153.</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STIPICA MARETIĆ vl. obrta"EURO MONT" OBRT ZA ZAVRŠNE RADOVE U GRAĐEVINARSTVU</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36816057813</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Srima  I/73d</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22211 VODICE</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36.800,99</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154.</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STOLARIJA GOJANOVIĆ 1969 G.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88748670537</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Kralja Zvonimira bb</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1.125,35</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155.</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STUDENTSKI CENTAR U ZAGREBU</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22597784145</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SAVSKA C.25</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3.945,65</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156.</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SUBITO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31499976499</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8.DALMATNSKE UDARNE</w:t>
            </w:r>
          </w:p>
          <w:p w:rsidRDefault="005E2591" w:rsidP="003A1234" w:rsidR="005E2591" w:rsidRPr="00B71A41">
            <w:pPr>
              <w:rPr>
                <w:color w:val="000000"/>
                <w:sz w:val="14"/>
                <w:szCs w:val="14"/>
              </w:rPr>
            </w:pPr>
            <w:r w:rsidRPr="00B71A41">
              <w:rPr>
                <w:color w:val="000000"/>
                <w:sz w:val="14"/>
                <w:szCs w:val="14"/>
              </w:rPr>
              <w:t> BRIGADE 48</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6.824,67</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157.</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SUTON GRAF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18277198474</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OŽUJSKA 2</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3.562,50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158.</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Šibenska privatna gimanazija</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18209575348</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Ulica Andrrije Kačića Miočića 11</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400,00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159.</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ŠPINA XXL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96497547370</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SV.DUJE 8</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21204 DUGOPOLJE</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3.510,42</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160.</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TADIN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48400644164</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Cesta dr. Franje Tuđmana 343/A</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21214 KAŠTEL KAMBELOVA</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8.268,75</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161.</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Taho ST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96320385428</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Matoševa 16</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21210 SOLIN</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862,50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162.</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TAHOGRAF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73777060562</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Dr.Franje tuđmana 24</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10431 SVETA NEDJELJA</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6.104,75</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163.</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TANJA MILATIĆ vl.obrta STIPE za cestovni prijevoz</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14708422554</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VRBANJ ,otok Hvar</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21465 JELSA</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8.594,00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164.</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TEHNIX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78013846555</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Donji Kraljevac 3</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40320 DONJI KRALJEVEC</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917,51</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165.</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TEHNO JELČIĆ</w:t>
            </w:r>
          </w:p>
        </w:tc>
        <w:tc>
          <w:tcPr>
            <w:tcW w:type="dxa" w:w="1010"/>
            <w:tcBorders>
              <w:top w:val="nil"/>
              <w:left w:val="nil"/>
              <w:bottom w:space="0" w:sz="4" w:color="auto" w:val="single"/>
              <w:right w:space="0" w:sz="4" w:color="auto" w:val="single"/>
            </w:tcBorders>
            <w:shd w:fill="auto" w:color="auto" w:val="clear"/>
            <w:hideMark/>
          </w:tcPr>
          <w:p w:rsidRDefault="005E2591" w:rsidP="003A1234" w:rsidR="005E2591" w:rsidRPr="00B71A41">
            <w:pPr>
              <w:rPr>
                <w:color w:val="000000"/>
                <w:sz w:val="14"/>
                <w:szCs w:val="14"/>
              </w:rPr>
            </w:pPr>
            <w:r w:rsidRPr="00B71A41">
              <w:rPr>
                <w:color w:val="000000"/>
                <w:sz w:val="14"/>
                <w:szCs w:val="14"/>
              </w:rPr>
              <w:t>49512309967</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8.DALM.UDAR.BRIGADE 71</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450,00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166.</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TENSOR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14049184392</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Bruna Bušića 38</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21000 SPLIT</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367,41</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167.</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TICA ŠIBENIK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17913057072</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MILJEVAČKA 18</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5.057,58</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168.</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TISKARA MALENICA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21268596817</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113. Šibenske brigade</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7.282,95</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169.</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TOMTING 2010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27753323706</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Novakova 26</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3.500,00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170.</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TORNADO COMMERCE</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48432428535</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Biogradska bb</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23000 ZADAR</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6.956,65</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171.</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TROMILJA BENZIN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04694282280</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LOZOVAC BB</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22221 LOZOVAC</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1.850,00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172.</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Tržnice Šibenik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84857373035</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Stankovačka 9</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642,00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173.</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TURIST HOTEL d.d.</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74204012744</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Obala kneza Branimira</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23000 ZADAR</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4.805,00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174.</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Ugostiteljsko turistički obrt " VINKO"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97088256825</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Uz cestu 57</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22 221 Konjevrate</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168,00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175.</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UNIELEKTRO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86169835139</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BLATA 16</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22211 VODICE</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55,00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176.</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VELPRO-CENTAR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46660800468</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 Čavića 1</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811.946,71</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177.</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VESNA PRALIJA vl.obrta U.O.PERKOVIĆ</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33263199704</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Velimira Škorpika 18</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2.054,03</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178.</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VLAHOV DARKO vl. obrtaVLAHOV TEHNA, obrt za izradu brtvila</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47597983916</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MOSTARSKA 41</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396,50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179.</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VOX-ZAGREB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54422176480</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LANIŠTE 16C</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2.450,00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180.</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VRANJICA BELVEDERE D.D.</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08943215646</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KRALJA ZVONIMIRA 62</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212200 SEGET VRANJICA</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464,00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181.</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VRISNA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29810194632</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OTOK HVAR</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21465 JELSA</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26.789,30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182.</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ZADARSKA ŽUPANIJA</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33967641304</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ANTUNA MIHANOVIĆA 19</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23420 BENKOVAC</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440,00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183.</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ZAGREBINSPEKT</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82752153530</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DRAŠKOVIĆEVA 29</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27.278,75</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184.</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ZAVOD ZA JAVNO ZDRAVSTVO ŠIBENSKO KNINSKE ŽUPANIJE</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84082732674</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KRALJA ZVONIMIRA 23</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22001 SIBENIK</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1.060,00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185.</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ZAVRŠNI RADOVI KREŠO D.O.O.</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16154988512</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ČRET 168 A</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49217 KRAPINSKE TOPLIC</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1.500,00</w:t>
            </w:r>
          </w:p>
        </w:tc>
      </w:tr>
      <w:tr w:rsidTr="003A1234" w:rsidR="005E2591" w:rsidRPr="00B71A41">
        <w:trPr>
          <w:trHeight w:val="63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lastRenderedPageBreak/>
              <w:t>186.</w:t>
            </w:r>
          </w:p>
        </w:tc>
        <w:tc>
          <w:tcPr>
            <w:tcW w:type="dxa" w:w="294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ZDRAVKO AUŽINA vl obrta KRTOLIN"Krtolin" obrt za crpljenje septičkih jama</w:t>
            </w:r>
          </w:p>
        </w:tc>
        <w:tc>
          <w:tcPr>
            <w:tcW w:type="dxa" w:w="1010"/>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97040453019</w:t>
            </w:r>
          </w:p>
        </w:tc>
        <w:tc>
          <w:tcPr>
            <w:tcW w:type="dxa" w:w="2071"/>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113.ŠIB.BRIG.HV-a 143</w:t>
            </w:r>
          </w:p>
        </w:tc>
        <w:tc>
          <w:tcPr>
            <w:tcW w:type="dxa" w:w="1417"/>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val="nil"/>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4.000,00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187.</w:t>
            </w:r>
          </w:p>
        </w:tc>
        <w:tc>
          <w:tcPr>
            <w:tcW w:type="dxa" w:w="2947"/>
            <w:tcBorders>
              <w:top w:val="nil"/>
              <w:left w:val="nil"/>
              <w:bottom w:val="nil"/>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ZDRAVKO BUDIMIR vl.BUDIMIR MONTAŽA obrt za izradu i montažu metalnih konstrukcija</w:t>
            </w:r>
          </w:p>
        </w:tc>
        <w:tc>
          <w:tcPr>
            <w:tcW w:type="dxa" w:w="1010"/>
            <w:tcBorders>
              <w:top w:val="nil"/>
              <w:left w:val="nil"/>
              <w:bottom w:val="nil"/>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27645675849</w:t>
            </w:r>
          </w:p>
        </w:tc>
        <w:tc>
          <w:tcPr>
            <w:tcW w:type="dxa" w:w="2071"/>
            <w:tcBorders>
              <w:top w:val="nil"/>
              <w:left w:val="nil"/>
              <w:bottom w:val="nil"/>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VRSNO 51</w:t>
            </w:r>
          </w:p>
        </w:tc>
        <w:tc>
          <w:tcPr>
            <w:tcW w:type="dxa" w:w="1417"/>
            <w:tcBorders>
              <w:top w:val="nil"/>
              <w:left w:val="nil"/>
              <w:bottom w:val="nil"/>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val="nil"/>
              <w:left w:val="nil"/>
              <w:bottom w:val="nil"/>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6.125,00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188.</w:t>
            </w:r>
          </w:p>
        </w:tc>
        <w:tc>
          <w:tcPr>
            <w:tcW w:type="dxa" w:w="2947"/>
            <w:tcBorders>
              <w:top w:space="0" w:sz="4" w:color="auto" w:val="single"/>
              <w:left w:val="nil"/>
              <w:bottom w:val="nil"/>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Z-EL D.O.O.</w:t>
            </w:r>
          </w:p>
        </w:tc>
        <w:tc>
          <w:tcPr>
            <w:tcW w:type="dxa" w:w="1010"/>
            <w:tcBorders>
              <w:top w:space="0" w:sz="4" w:color="auto" w:val="single"/>
              <w:left w:val="nil"/>
              <w:bottom w:val="nil"/>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11374156664</w:t>
            </w:r>
          </w:p>
        </w:tc>
        <w:tc>
          <w:tcPr>
            <w:tcW w:type="dxa" w:w="2071"/>
            <w:tcBorders>
              <w:top w:space="0" w:sz="4" w:color="auto" w:val="single"/>
              <w:left w:val="nil"/>
              <w:bottom w:val="nil"/>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INDUSTRIJSKA CESTA 28</w:t>
            </w:r>
          </w:p>
        </w:tc>
        <w:tc>
          <w:tcPr>
            <w:tcW w:type="dxa" w:w="1417"/>
            <w:tcBorders>
              <w:top w:space="0" w:sz="4" w:color="auto" w:val="single"/>
              <w:left w:val="nil"/>
              <w:bottom w:val="nil"/>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10000 ZAGREB</w:t>
            </w:r>
          </w:p>
        </w:tc>
        <w:tc>
          <w:tcPr>
            <w:tcW w:type="dxa" w:w="1276"/>
            <w:tcBorders>
              <w:top w:space="0" w:sz="4" w:color="auto" w:val="single"/>
              <w:left w:val="nil"/>
              <w:bottom w:val="nil"/>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178,75</w:t>
            </w:r>
          </w:p>
        </w:tc>
      </w:tr>
      <w:tr w:rsidTr="003A1234" w:rsidR="005E2591" w:rsidRPr="00B71A41">
        <w:trPr>
          <w:trHeight w:val="40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189.</w:t>
            </w:r>
          </w:p>
        </w:tc>
        <w:tc>
          <w:tcPr>
            <w:tcW w:type="dxa" w:w="2947"/>
            <w:tcBorders>
              <w:top w:space="0" w:sz="4" w:color="auto" w:val="single"/>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ZM-ELEMES d.o.o.</w:t>
            </w:r>
          </w:p>
        </w:tc>
        <w:tc>
          <w:tcPr>
            <w:tcW w:type="dxa" w:w="1010"/>
            <w:tcBorders>
              <w:top w:space="0" w:sz="4" w:color="auto" w:val="single"/>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21766591898</w:t>
            </w:r>
          </w:p>
        </w:tc>
        <w:tc>
          <w:tcPr>
            <w:tcW w:type="dxa" w:w="2071"/>
            <w:tcBorders>
              <w:top w:space="0" w:sz="4" w:color="auto" w:val="single"/>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NARODNOG PREPORODA 12</w:t>
            </w:r>
          </w:p>
        </w:tc>
        <w:tc>
          <w:tcPr>
            <w:tcW w:type="dxa" w:w="1417"/>
            <w:tcBorders>
              <w:top w:space="0" w:sz="4" w:color="auto" w:val="single"/>
              <w:left w:val="nil"/>
              <w:bottom w:space="0" w:sz="4" w:color="auto" w:val="single"/>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space="0" w:sz="4" w:color="auto" w:val="single"/>
              <w:left w:val="nil"/>
              <w:bottom w:space="0" w:sz="4" w:color="auto" w:val="single"/>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336,00</w:t>
            </w:r>
          </w:p>
        </w:tc>
      </w:tr>
      <w:tr w:rsidTr="003A1234" w:rsidR="005E2591" w:rsidRPr="00B71A41">
        <w:trPr>
          <w:trHeight w:val="420"/>
        </w:trPr>
        <w:tc>
          <w:tcPr>
            <w:tcW w:type="dxa" w:w="650"/>
            <w:tcBorders>
              <w:top w:space="0" w:sz="4" w:color="auto" w:val="single"/>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190.</w:t>
            </w:r>
          </w:p>
        </w:tc>
        <w:tc>
          <w:tcPr>
            <w:tcW w:type="dxa" w:w="2947"/>
            <w:tcBorders>
              <w:top w:space="0" w:sz="4" w:color="auto" w:val="single"/>
              <w:left w:val="nil"/>
              <w:bottom w:val="nil"/>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ZORAN DIKLIĆ vl. obrtaMEDIAN obrt za grafičko oblikovanje i marketing</w:t>
            </w:r>
          </w:p>
        </w:tc>
        <w:tc>
          <w:tcPr>
            <w:tcW w:type="dxa" w:w="1010"/>
            <w:tcBorders>
              <w:top w:space="0" w:sz="4" w:color="auto" w:val="single"/>
              <w:left w:val="nil"/>
              <w:bottom w:val="nil"/>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46105682870</w:t>
            </w:r>
          </w:p>
        </w:tc>
        <w:tc>
          <w:tcPr>
            <w:tcW w:type="dxa" w:w="2071"/>
            <w:tcBorders>
              <w:top w:space="0" w:sz="4" w:color="auto" w:val="single"/>
              <w:left w:val="nil"/>
              <w:bottom w:val="nil"/>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I.Meštrovića 50A</w:t>
            </w:r>
          </w:p>
        </w:tc>
        <w:tc>
          <w:tcPr>
            <w:tcW w:type="dxa" w:w="1417"/>
            <w:tcBorders>
              <w:top w:space="0" w:sz="4" w:color="auto" w:val="single"/>
              <w:left w:val="nil"/>
              <w:bottom w:val="nil"/>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space="0" w:sz="4" w:color="auto" w:val="single"/>
              <w:left w:val="nil"/>
              <w:bottom w:val="nil"/>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8.312,50</w:t>
            </w:r>
          </w:p>
        </w:tc>
      </w:tr>
      <w:tr w:rsidTr="003A1234" w:rsidR="005E2591" w:rsidRPr="00B71A41">
        <w:trPr>
          <w:trHeight w:val="42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191.</w:t>
            </w:r>
          </w:p>
        </w:tc>
        <w:tc>
          <w:tcPr>
            <w:tcW w:type="dxa" w:w="2947"/>
            <w:tcBorders>
              <w:top w:space="0" w:sz="4" w:color="auto" w:val="single"/>
              <w:left w:val="nil"/>
              <w:bottom w:val="nil"/>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ŽIVOGOŠĆE HOTELI d.d.</w:t>
            </w:r>
          </w:p>
        </w:tc>
        <w:tc>
          <w:tcPr>
            <w:tcW w:type="dxa" w:w="1010"/>
            <w:tcBorders>
              <w:top w:space="0" w:sz="4" w:color="auto" w:val="single"/>
              <w:left w:val="nil"/>
              <w:bottom w:val="nil"/>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88429213928</w:t>
            </w:r>
          </w:p>
        </w:tc>
        <w:tc>
          <w:tcPr>
            <w:tcW w:type="dxa" w:w="2071"/>
            <w:tcBorders>
              <w:top w:space="0" w:sz="4" w:color="auto" w:val="single"/>
              <w:left w:val="nil"/>
              <w:bottom w:val="nil"/>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PORAT 136</w:t>
            </w:r>
          </w:p>
        </w:tc>
        <w:tc>
          <w:tcPr>
            <w:tcW w:type="dxa" w:w="1417"/>
            <w:tcBorders>
              <w:top w:space="0" w:sz="4" w:color="auto" w:val="single"/>
              <w:left w:val="nil"/>
              <w:bottom w:val="nil"/>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21239 ŽIVOGOŠĆE</w:t>
            </w:r>
          </w:p>
        </w:tc>
        <w:tc>
          <w:tcPr>
            <w:tcW w:type="dxa" w:w="1276"/>
            <w:tcBorders>
              <w:top w:space="0" w:sz="4" w:color="auto" w:val="single"/>
              <w:left w:val="nil"/>
              <w:bottom w:val="nil"/>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12.480,00</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color w:val="000000"/>
                <w:sz w:val="14"/>
                <w:szCs w:val="14"/>
              </w:rPr>
            </w:pPr>
            <w:r w:rsidRPr="00B71A41">
              <w:rPr>
                <w:color w:val="000000"/>
                <w:sz w:val="14"/>
                <w:szCs w:val="14"/>
              </w:rPr>
              <w:t>192.</w:t>
            </w:r>
          </w:p>
        </w:tc>
        <w:tc>
          <w:tcPr>
            <w:tcW w:type="dxa" w:w="2947"/>
            <w:tcBorders>
              <w:top w:space="0" w:sz="4" w:color="auto" w:val="single"/>
              <w:left w:val="nil"/>
              <w:bottom w:val="nil"/>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ŽUPANIJSKI RADIO ŠIBENIK D.O.O.</w:t>
            </w:r>
          </w:p>
        </w:tc>
        <w:tc>
          <w:tcPr>
            <w:tcW w:type="dxa" w:w="1010"/>
            <w:tcBorders>
              <w:top w:space="0" w:sz="4" w:color="auto" w:val="single"/>
              <w:left w:val="nil"/>
              <w:bottom w:val="nil"/>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50868563028</w:t>
            </w:r>
          </w:p>
        </w:tc>
        <w:tc>
          <w:tcPr>
            <w:tcW w:type="dxa" w:w="2071"/>
            <w:tcBorders>
              <w:top w:space="0" w:sz="4" w:color="auto" w:val="single"/>
              <w:left w:val="nil"/>
              <w:bottom w:val="nil"/>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 Obala palih omladinaca 4</w:t>
            </w:r>
          </w:p>
        </w:tc>
        <w:tc>
          <w:tcPr>
            <w:tcW w:type="dxa" w:w="1417"/>
            <w:tcBorders>
              <w:top w:space="0" w:sz="4" w:color="auto" w:val="single"/>
              <w:left w:val="nil"/>
              <w:bottom w:val="nil"/>
              <w:right w:space="0" w:sz="4" w:color="auto" w:val="single"/>
            </w:tcBorders>
            <w:shd w:fill="auto" w:color="auto" w:val="clear"/>
            <w:vAlign w:val="bottom"/>
            <w:hideMark/>
          </w:tcPr>
          <w:p w:rsidRDefault="005E2591" w:rsidP="003A1234" w:rsidR="005E2591" w:rsidRPr="00B71A41">
            <w:pPr>
              <w:rPr>
                <w:color w:val="000000"/>
                <w:sz w:val="14"/>
                <w:szCs w:val="14"/>
              </w:rPr>
            </w:pPr>
            <w:r w:rsidRPr="00B71A41">
              <w:rPr>
                <w:color w:val="000000"/>
                <w:sz w:val="14"/>
                <w:szCs w:val="14"/>
              </w:rPr>
              <w:t>22000 ŠIBENIK</w:t>
            </w:r>
          </w:p>
        </w:tc>
        <w:tc>
          <w:tcPr>
            <w:tcW w:type="dxa" w:w="1276"/>
            <w:tcBorders>
              <w:top w:space="0" w:sz="4" w:color="auto" w:val="single"/>
              <w:left w:val="nil"/>
              <w:bottom w:val="nil"/>
              <w:right w:space="0" w:sz="4" w:color="auto" w:val="single"/>
            </w:tcBorders>
            <w:shd w:fill="auto" w:color="auto" w:val="clear"/>
            <w:vAlign w:val="bottom"/>
            <w:hideMark/>
          </w:tcPr>
          <w:p w:rsidRDefault="005E2591" w:rsidP="003A1234" w:rsidR="005E2591" w:rsidRPr="00B71A41">
            <w:pPr>
              <w:jc w:val="right"/>
              <w:rPr>
                <w:color w:val="000000"/>
                <w:sz w:val="14"/>
                <w:szCs w:val="14"/>
              </w:rPr>
            </w:pPr>
            <w:r w:rsidRPr="00B71A41">
              <w:rPr>
                <w:color w:val="000000"/>
                <w:sz w:val="14"/>
                <w:szCs w:val="14"/>
              </w:rPr>
              <w:t>25.428,74</w:t>
            </w:r>
          </w:p>
        </w:tc>
      </w:tr>
      <w:tr w:rsidTr="003A1234" w:rsidR="005E2591" w:rsidRPr="00B71A41">
        <w:trPr>
          <w:trHeight w:val="210"/>
        </w:trPr>
        <w:tc>
          <w:tcPr>
            <w:tcW w:type="dxa" w:w="650"/>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0"/>
                <w:szCs w:val="10"/>
              </w:rPr>
            </w:pPr>
            <w:r w:rsidRPr="00B71A41">
              <w:rPr>
                <w:b/>
                <w:bCs/>
                <w:color w:val="000000"/>
                <w:sz w:val="10"/>
                <w:szCs w:val="10"/>
              </w:rPr>
              <w:t>UKUPNO</w:t>
            </w:r>
          </w:p>
        </w:tc>
        <w:tc>
          <w:tcPr>
            <w:tcW w:type="dxa" w:w="2947"/>
            <w:tcBorders>
              <w:top w:space="0" w:sz="4" w:color="auto" w:val="single"/>
              <w:left w:val="nil"/>
              <w:bottom w:space="0" w:sz="4" w:color="auto" w:val="single"/>
              <w:right w:space="0" w:sz="4" w:color="auto" w:val="single"/>
            </w:tcBorders>
            <w:shd w:fill="auto" w:color="auto" w:val="clear"/>
            <w:vAlign w:val="bottom"/>
            <w:hideMark/>
          </w:tcPr>
          <w:p w:rsidRDefault="005E2591" w:rsidP="003A1234" w:rsidR="005E2591" w:rsidRPr="00B71A41">
            <w:pPr>
              <w:rPr>
                <w:b/>
                <w:bCs/>
                <w:color w:val="000000"/>
                <w:sz w:val="14"/>
                <w:szCs w:val="14"/>
              </w:rPr>
            </w:pPr>
            <w:r w:rsidRPr="00B71A41">
              <w:rPr>
                <w:b/>
                <w:bCs/>
                <w:color w:val="000000"/>
                <w:sz w:val="14"/>
                <w:szCs w:val="14"/>
              </w:rPr>
              <w:t> </w:t>
            </w:r>
          </w:p>
        </w:tc>
        <w:tc>
          <w:tcPr>
            <w:tcW w:type="dxa" w:w="1010"/>
            <w:tcBorders>
              <w:top w:space="0" w:sz="4" w:color="auto" w:val="single"/>
              <w:left w:val="nil"/>
              <w:bottom w:space="0" w:sz="4" w:color="auto" w:val="single"/>
              <w:right w:space="0" w:sz="4" w:color="auto" w:val="single"/>
            </w:tcBorders>
            <w:shd w:fill="auto" w:color="auto" w:val="clear"/>
            <w:vAlign w:val="bottom"/>
            <w:hideMark/>
          </w:tcPr>
          <w:p w:rsidRDefault="005E2591" w:rsidP="003A1234" w:rsidR="005E2591" w:rsidRPr="00B71A41">
            <w:pPr>
              <w:rPr>
                <w:b/>
                <w:bCs/>
                <w:color w:val="000000"/>
                <w:sz w:val="14"/>
                <w:szCs w:val="14"/>
              </w:rPr>
            </w:pPr>
            <w:r w:rsidRPr="00B71A41">
              <w:rPr>
                <w:b/>
                <w:bCs/>
                <w:color w:val="000000"/>
                <w:sz w:val="14"/>
                <w:szCs w:val="14"/>
              </w:rPr>
              <w:t> </w:t>
            </w:r>
          </w:p>
        </w:tc>
        <w:tc>
          <w:tcPr>
            <w:tcW w:type="dxa" w:w="2071"/>
            <w:tcBorders>
              <w:top w:space="0" w:sz="4" w:color="auto" w:val="single"/>
              <w:left w:val="nil"/>
              <w:bottom w:space="0" w:sz="4" w:color="auto" w:val="single"/>
              <w:right w:space="0" w:sz="4" w:color="auto" w:val="single"/>
            </w:tcBorders>
            <w:shd w:fill="auto" w:color="auto" w:val="clear"/>
            <w:vAlign w:val="bottom"/>
            <w:hideMark/>
          </w:tcPr>
          <w:p w:rsidRDefault="005E2591" w:rsidP="003A1234" w:rsidR="005E2591" w:rsidRPr="00B71A41">
            <w:pPr>
              <w:rPr>
                <w:b/>
                <w:bCs/>
                <w:color w:val="000000"/>
                <w:sz w:val="14"/>
                <w:szCs w:val="14"/>
              </w:rPr>
            </w:pPr>
            <w:r w:rsidRPr="00B71A41">
              <w:rPr>
                <w:b/>
                <w:bCs/>
                <w:color w:val="000000"/>
                <w:sz w:val="14"/>
                <w:szCs w:val="14"/>
              </w:rPr>
              <w:t> </w:t>
            </w:r>
          </w:p>
        </w:tc>
        <w:tc>
          <w:tcPr>
            <w:tcW w:type="dxa" w:w="1417"/>
            <w:tcBorders>
              <w:top w:space="0" w:sz="4" w:color="auto" w:val="single"/>
              <w:left w:val="nil"/>
              <w:bottom w:space="0" w:sz="4" w:color="auto" w:val="single"/>
              <w:right w:space="0" w:sz="4" w:color="auto" w:val="single"/>
            </w:tcBorders>
            <w:shd w:fill="auto" w:color="auto" w:val="clear"/>
            <w:vAlign w:val="bottom"/>
            <w:hideMark/>
          </w:tcPr>
          <w:p w:rsidRDefault="005E2591" w:rsidP="003A1234" w:rsidR="005E2591" w:rsidRPr="00B71A41">
            <w:pPr>
              <w:rPr>
                <w:b/>
                <w:bCs/>
                <w:color w:val="000000"/>
                <w:sz w:val="14"/>
                <w:szCs w:val="14"/>
              </w:rPr>
            </w:pPr>
            <w:r w:rsidRPr="00B71A41">
              <w:rPr>
                <w:b/>
                <w:bCs/>
                <w:color w:val="000000"/>
                <w:sz w:val="14"/>
                <w:szCs w:val="14"/>
              </w:rPr>
              <w:t> </w:t>
            </w:r>
          </w:p>
        </w:tc>
        <w:tc>
          <w:tcPr>
            <w:tcW w:type="dxa" w:w="1276"/>
            <w:tcBorders>
              <w:top w:space="0" w:sz="4" w:color="auto" w:val="single"/>
              <w:left w:val="nil"/>
              <w:bottom w:space="0" w:sz="4" w:color="auto" w:val="single"/>
              <w:right w:space="0" w:sz="4" w:color="auto" w:val="single"/>
            </w:tcBorders>
            <w:shd w:fill="auto" w:color="auto" w:val="clear"/>
            <w:vAlign w:val="bottom"/>
            <w:hideMark/>
          </w:tcPr>
          <w:p w:rsidRDefault="005E2591" w:rsidP="003A1234" w:rsidR="005E2591" w:rsidRPr="00B71A41">
            <w:pPr>
              <w:jc w:val="right"/>
              <w:rPr>
                <w:b/>
                <w:bCs/>
                <w:color w:val="000000"/>
                <w:sz w:val="14"/>
                <w:szCs w:val="14"/>
              </w:rPr>
            </w:pPr>
            <w:r w:rsidRPr="00B71A41">
              <w:rPr>
                <w:b/>
                <w:bCs/>
                <w:color w:val="000000"/>
                <w:sz w:val="14"/>
                <w:szCs w:val="14"/>
              </w:rPr>
              <w:t>2.937.454,40</w:t>
            </w:r>
          </w:p>
        </w:tc>
      </w:tr>
    </w:tbl>
    <w:p w:rsidRDefault="005E2591" w:rsidP="005E2591" w:rsidR="005E2591">
      <w:pPr>
        <w:jc w:val="both"/>
        <w:rPr>
          <w:sz w:val="22"/>
          <w:szCs w:val="22"/>
        </w:rPr>
      </w:pPr>
    </w:p>
    <w:p w:rsidRDefault="005E2591" w:rsidP="005E2591" w:rsidR="005E2591" w:rsidRPr="00B71A41">
      <w:pPr>
        <w:jc w:val="both"/>
        <w:rPr>
          <w:color w:val="000000"/>
          <w:sz w:val="22"/>
          <w:szCs w:val="22"/>
        </w:rPr>
      </w:pPr>
      <w:r w:rsidRPr="00B71A41">
        <w:rPr>
          <w:sz w:val="22"/>
          <w:szCs w:val="22"/>
        </w:rPr>
        <w:t xml:space="preserve">Naturalne tražbine koje nisu prijavljene, a iskazne su kao obveza </w:t>
      </w:r>
      <w:r w:rsidRPr="00B71A41">
        <w:rPr>
          <w:bCs/>
          <w:sz w:val="22"/>
          <w:szCs w:val="22"/>
        </w:rPr>
        <w:t>JOLLY - JBS d.o.o. Šibenik</w:t>
      </w:r>
      <w:r w:rsidRPr="00B71A41">
        <w:rPr>
          <w:sz w:val="22"/>
          <w:szCs w:val="22"/>
        </w:rPr>
        <w:t xml:space="preserve"> u knjigovodstvu stečajnog dužnika  na dan 22.09.2016.godine, podmiruju se u iznosima na dan 22.09.2016. godine, i to u ukupnom iznosu od </w:t>
      </w:r>
      <w:r w:rsidRPr="00B71A41">
        <w:rPr>
          <w:bCs/>
          <w:color w:val="000000"/>
          <w:sz w:val="22"/>
          <w:szCs w:val="22"/>
        </w:rPr>
        <w:t>2.937.454,40</w:t>
      </w:r>
      <w:r w:rsidRPr="00B71A41">
        <w:rPr>
          <w:sz w:val="22"/>
          <w:szCs w:val="22"/>
        </w:rPr>
        <w:t xml:space="preserve"> kn, kako je to specificirano u  navedenoj tablici i namiruju se nakon namirenja tražbina vjerovnika II višeg isplatnog reda svrstanih u  I skupinu – stečajni vjerovnici utvrđenih tražbina II višeg isplatnog reda, te nakon namirenja iznosa dospjelih a nepodmirenih tražbina stečajnih vjerovnika II višeg isplatnog </w:t>
      </w:r>
      <w:r w:rsidRPr="00B71A41">
        <w:rPr>
          <w:color w:val="000000"/>
          <w:sz w:val="22"/>
          <w:szCs w:val="22"/>
        </w:rPr>
        <w:t>reda kojima je stečajni dužnik solidarni dužnik odnosno sudužnik za obveze trećih osoba, u roku od 3 godine od upisa pripajanja društva JOLLY – JBS d.o.o. u stečaju društvu preuzimatelju JOLLY EKO d.o.o. u sudski registar</w:t>
      </w:r>
      <w:r w:rsidRPr="00B71A41">
        <w:rPr>
          <w:color w:val="000000"/>
        </w:rPr>
        <w:t>, iz budućeg poslovanja društva.</w:t>
      </w:r>
    </w:p>
    <w:bookmarkEnd w:id="3"/>
    <w:p w:rsidRDefault="005E2591" w:rsidP="005E2591" w:rsidR="005E2591" w:rsidRPr="00B71A41">
      <w:pPr>
        <w:jc w:val="both"/>
        <w:rPr>
          <w:sz w:val="22"/>
          <w:szCs w:val="22"/>
          <w:u w:val="single"/>
        </w:rPr>
      </w:pPr>
    </w:p>
    <w:p w:rsidRDefault="005E2591" w:rsidP="005E2591" w:rsidR="005E2591" w:rsidRPr="003558DA">
      <w:pPr>
        <w:pStyle w:val="Odlomakpopisa"/>
        <w:widowControl/>
        <w:numPr>
          <w:ilvl w:val="0"/>
          <w:numId w:val="28"/>
        </w:numPr>
        <w:suppressAutoHyphens w:val="false"/>
        <w:overflowPunct w:val="false"/>
        <w:autoSpaceDE w:val="false"/>
        <w:autoSpaceDN w:val="false"/>
        <w:adjustRightInd w:val="false"/>
        <w:ind w:firstLine="0" w:left="0"/>
        <w:jc w:val="both"/>
        <w:textAlignment w:val="baseline"/>
        <w:rPr>
          <w:rFonts w:eastAsia="Calibri"/>
          <w:szCs w:val="24"/>
        </w:rPr>
      </w:pPr>
      <w:r w:rsidRPr="003558DA">
        <w:rPr>
          <w:szCs w:val="24"/>
        </w:rPr>
        <w:t xml:space="preserve">Svi do sada pokrenuti sudski postupci </w:t>
      </w:r>
      <w:r w:rsidRPr="003558DA">
        <w:rPr>
          <w:rFonts w:eastAsia="Calibri"/>
          <w:szCs w:val="24"/>
        </w:rPr>
        <w:t>pod poslovnim brojem Povrv-208/16 pred Trgovačkim sudom u Zadru, pod poslovnim brojem Povrv-296/2016 Trgovačkog suda u Zadru,  pod poslovnim brojem P-178/2013 Općinskog suda u Kninu, pod poslovnim brojem Poslovni broj: 10 P-46/2016 Općinskog suda u Šibeniku, pod poslovnim brojem P-316/2016 Općinskog suda u Šibeniku, pod p</w:t>
      </w:r>
      <w:r w:rsidRPr="003558DA">
        <w:rPr>
          <w:szCs w:val="24"/>
          <w:lang w:eastAsia="hr-HR"/>
        </w:rPr>
        <w:t xml:space="preserve">oslovnim brojem: P-1094/2013 Općinskog suda u Šibeniku, poslovni broj 8 Povrv-663/2015 Općinskog suda u Šibeniku, upravi spor između Mate Zorića iz Šibenika i Ministarstva pravosuđa radi poništenja odluke pred Upravnim sudom u Splitu, kao i eventualno novi postupci do nastupa izvršnosti rješenja o potvrdi stečajnog plana prelaze na društvo preuzimatelja JOLLY EKO d.o.o. Šibenik. </w:t>
      </w:r>
    </w:p>
    <w:p w:rsidRDefault="005E2591" w:rsidP="005E2591" w:rsidR="005E2591" w:rsidRPr="003558DA">
      <w:pPr>
        <w:overflowPunct w:val="false"/>
        <w:autoSpaceDE w:val="false"/>
        <w:autoSpaceDN w:val="false"/>
        <w:adjustRightInd w:val="false"/>
        <w:jc w:val="both"/>
        <w:textAlignment w:val="baseline"/>
        <w:rPr>
          <w:rFonts w:eastAsia="Calibri"/>
          <w:sz w:val="22"/>
          <w:szCs w:val="22"/>
        </w:rPr>
      </w:pPr>
    </w:p>
    <w:p w:rsidRDefault="005E2591" w:rsidP="005E2591" w:rsidR="005E2591" w:rsidRPr="003558DA">
      <w:pPr>
        <w:pStyle w:val="Odlomakpopisa"/>
        <w:numPr>
          <w:ilvl w:val="0"/>
          <w:numId w:val="50"/>
        </w:numPr>
        <w:ind w:firstLine="360" w:left="0"/>
        <w:jc w:val="both"/>
        <w:rPr>
          <w:sz w:val="22"/>
          <w:szCs w:val="22"/>
        </w:rPr>
      </w:pPr>
      <w:r w:rsidRPr="003558DA">
        <w:rPr>
          <w:sz w:val="22"/>
          <w:szCs w:val="22"/>
        </w:rPr>
        <w:t>Plan poslovanja JOLLY EKO d.o.o. nakon pripajanja stečajnog dužnika JOLLY-JBS d.o.o. u stečaju nakon pripajanja, sukladno Ugovoru o pripajanju i Stečajnom planu, kao i popis imovine za eventualno unovčenje radi namirenja tražbine stečajnih vjerovnika, a za slučaj ako se eventualno ne bi podmirivale tražbine sukladno određenjima Stečajnog plana.</w:t>
      </w:r>
    </w:p>
    <w:p w:rsidRDefault="005E2591" w:rsidP="005E2591" w:rsidR="005E2591" w:rsidRPr="00B71A41">
      <w:pPr>
        <w:jc w:val="both"/>
        <w:rPr>
          <w:sz w:val="22"/>
          <w:szCs w:val="22"/>
          <w:u w:val="single"/>
        </w:rPr>
      </w:pPr>
      <w:r w:rsidRPr="00B71A41">
        <w:rPr>
          <w:sz w:val="22"/>
          <w:szCs w:val="22"/>
        </w:rPr>
        <w:t xml:space="preserve">Kako temeljem Ugovora o pripajanju </w:t>
      </w:r>
      <w:r w:rsidRPr="00B71A41">
        <w:rPr>
          <w:bCs/>
          <w:sz w:val="22"/>
          <w:szCs w:val="22"/>
        </w:rPr>
        <w:t>imovina, prava i obveze uključujući i nenamirene, neprijavljene naturalne tražbine prema vjerovnicima u iznosima koje se nalaze u poslovnim knjigama stečajnog dužnika na dan 22.09.2016.godine. JOLLY-JBS d.o.o. u stečaju, Šibenik, kao pripojeno društvo, prestaje pripajanjem, prelaze na trgovačko društvo preuzimatelja JOLLY EKO d.o.o. Šibenik kao novog dužnika, te prestaje postojati pripojeno društvo dužnika JOLLY-JBS d.o.o. u stečaju, Šibenik, bez da se provede postupak likvidacije prijenosom cijele imovine pripojenog društva društvu preuzimatelja, suglasno određenjima Glave VII. Pripajanje i spajanje društava, Odjeljak 3. Pripajanje i spajanje društava s ograničenom odgovornošću, Pododjeljak 1. Pripajanje, to Odluka JOLLY EKO d.o.o. Šibenik od 28. prosinca 2016.godine i od 19.lipnja 2017.godine, te sam Ugovor o pripajanju predstavljaju izjavu treće osobe – društva preuzimatelja JOLLY EKO d.o.o. Šibenik u smislu odredbe čl. 316. st. 3. Stečajnog zakona</w:t>
      </w:r>
    </w:p>
    <w:p w:rsidRDefault="005E2591" w:rsidP="005E2591" w:rsidR="005E2591" w:rsidRPr="00B71A41">
      <w:pPr>
        <w:jc w:val="both"/>
        <w:rPr>
          <w:sz w:val="22"/>
          <w:szCs w:val="22"/>
        </w:rPr>
      </w:pPr>
    </w:p>
    <w:p w:rsidRDefault="005E2591" w:rsidP="005E2591" w:rsidR="005E2591" w:rsidRPr="00B71A41">
      <w:pPr>
        <w:jc w:val="both"/>
        <w:rPr>
          <w:sz w:val="22"/>
          <w:szCs w:val="22"/>
        </w:rPr>
      </w:pPr>
    </w:p>
    <w:p w:rsidRDefault="005E2591" w:rsidP="005E2591" w:rsidR="005E2591">
      <w:pPr>
        <w:pStyle w:val="Odlomakpopisa"/>
        <w:numPr>
          <w:ilvl w:val="0"/>
          <w:numId w:val="28"/>
        </w:numPr>
        <w:jc w:val="both"/>
        <w:rPr>
          <w:szCs w:val="24"/>
        </w:rPr>
      </w:pPr>
      <w:r>
        <w:rPr>
          <w:szCs w:val="24"/>
        </w:rPr>
        <w:t xml:space="preserve"> B</w:t>
      </w:r>
      <w:r w:rsidRPr="003558DA">
        <w:rPr>
          <w:szCs w:val="24"/>
        </w:rPr>
        <w:t xml:space="preserve">ilanca pripajanja </w:t>
      </w:r>
    </w:p>
    <w:p w:rsidRDefault="005E2591" w:rsidP="005E2591" w:rsidR="005E2591" w:rsidRPr="003558DA">
      <w:pPr>
        <w:pStyle w:val="Odlomakpopisa"/>
        <w:ind w:left="360"/>
        <w:jc w:val="both"/>
        <w:rPr>
          <w:szCs w:val="24"/>
        </w:rPr>
      </w:pPr>
    </w:p>
    <w:p w:rsidRDefault="005E2591" w:rsidP="005E2591" w:rsidR="005E2591" w:rsidRPr="00B71A41">
      <w:pPr>
        <w:jc w:val="both"/>
        <w:rPr>
          <w:sz w:val="22"/>
          <w:szCs w:val="22"/>
        </w:rPr>
      </w:pPr>
      <w:r w:rsidRPr="00B71A41">
        <w:rPr>
          <w:sz w:val="22"/>
          <w:szCs w:val="22"/>
        </w:rPr>
        <w:lastRenderedPageBreak/>
        <w:t>Napravljena je simulacija pripajanja na 01.07.2017. godine na temelju pripajanja društva Jolly-JBS d.o.o. u stečaju društvu  Jolly Eko d.o.o. Pripajanje je napravljeno temeljem usklađenja međusobnih potraživanja i obveze između tih dvaju društva. Ukupne usklade iznosile su 1,35 milijuna kuna.</w:t>
      </w:r>
    </w:p>
    <w:tbl>
      <w:tblPr>
        <w:tblW w:type="dxa" w:w="9691"/>
        <w:tblInd w:type="dxa" w:w="93"/>
        <w:tblLook w:val="04A0" w:noVBand="1" w:noHBand="0" w:lastColumn="0" w:firstColumn="1" w:lastRow="0" w:firstRow="1"/>
      </w:tblPr>
      <w:tblGrid>
        <w:gridCol w:w="4693"/>
        <w:gridCol w:w="1582"/>
        <w:gridCol w:w="1120"/>
        <w:gridCol w:w="1180"/>
        <w:gridCol w:w="1116"/>
      </w:tblGrid>
      <w:tr w:rsidTr="003A1234" w:rsidR="005E2591" w:rsidRPr="00B71A41">
        <w:trPr>
          <w:trHeight w:val="949"/>
        </w:trPr>
        <w:tc>
          <w:tcPr>
            <w:tcW w:type="dxa" w:w="4693"/>
            <w:tcBorders>
              <w:top w:space="0" w:sz="4" w:color="auto" w:val="single"/>
              <w:left w:space="0" w:sz="4" w:color="auto" w:val="single"/>
              <w:bottom w:space="0" w:sz="8" w:color="C0C0C0" w:val="single"/>
              <w:right w:space="0" w:sz="4" w:color="FFFFFF" w:val="single"/>
            </w:tcBorders>
            <w:shd w:fill="auto" w:color="auto" w:val="clear"/>
            <w:vAlign w:val="center"/>
            <w:hideMark/>
          </w:tcPr>
          <w:p w:rsidRDefault="005E2591" w:rsidP="003A1234" w:rsidR="005E2591" w:rsidRPr="00B71A41">
            <w:pPr>
              <w:jc w:val="center"/>
              <w:rPr>
                <w:b/>
                <w:bCs/>
                <w:color w:val="000000"/>
                <w:sz w:val="28"/>
                <w:szCs w:val="28"/>
                <w:highlight w:val="yellow"/>
              </w:rPr>
            </w:pPr>
            <w:r w:rsidRPr="00B71A41">
              <w:rPr>
                <w:b/>
                <w:bCs/>
                <w:color w:val="000000"/>
                <w:sz w:val="28"/>
                <w:szCs w:val="28"/>
              </w:rPr>
              <w:t xml:space="preserve">BILANCA PRIPAJANJA </w:t>
            </w:r>
          </w:p>
        </w:tc>
        <w:tc>
          <w:tcPr>
            <w:tcW w:type="dxa" w:w="1582"/>
            <w:tcBorders>
              <w:top w:space="0" w:sz="4" w:color="auto" w:val="single"/>
              <w:left w:space="0" w:sz="4" w:color="auto" w:val="single"/>
              <w:bottom w:space="0" w:sz="8" w:color="C0C0C0" w:val="single"/>
              <w:right w:space="0" w:sz="4" w:color="auto" w:val="single"/>
            </w:tcBorders>
            <w:shd w:fill="auto" w:color="auto" w:val="clear"/>
            <w:vAlign w:val="center"/>
            <w:hideMark/>
          </w:tcPr>
          <w:p w:rsidRDefault="005E2591" w:rsidP="003A1234" w:rsidR="005E2591" w:rsidRPr="00B71A41">
            <w:pPr>
              <w:jc w:val="center"/>
              <w:rPr>
                <w:b/>
                <w:bCs/>
                <w:color w:val="000000"/>
                <w:sz w:val="16"/>
                <w:szCs w:val="16"/>
              </w:rPr>
            </w:pPr>
            <w:r w:rsidRPr="00B71A41">
              <w:rPr>
                <w:b/>
                <w:bCs/>
                <w:color w:val="000000"/>
                <w:sz w:val="16"/>
                <w:szCs w:val="16"/>
              </w:rPr>
              <w:t>JOLLY-JBS d.o.o.  u stečaju</w:t>
            </w:r>
          </w:p>
        </w:tc>
        <w:tc>
          <w:tcPr>
            <w:tcW w:type="dxa" w:w="1120"/>
            <w:tcBorders>
              <w:top w:space="0" w:sz="4" w:color="auto" w:val="single"/>
              <w:left w:val="nil"/>
              <w:bottom w:space="0" w:sz="8" w:color="C0C0C0" w:val="single"/>
              <w:right w:space="0" w:sz="4" w:color="auto" w:val="single"/>
            </w:tcBorders>
            <w:shd w:fill="auto" w:color="auto" w:val="clear"/>
            <w:vAlign w:val="center"/>
            <w:hideMark/>
          </w:tcPr>
          <w:p w:rsidRDefault="005E2591" w:rsidP="003A1234" w:rsidR="005E2591" w:rsidRPr="00B71A41">
            <w:pPr>
              <w:jc w:val="center"/>
              <w:rPr>
                <w:b/>
                <w:bCs/>
                <w:color w:val="000000"/>
                <w:sz w:val="16"/>
                <w:szCs w:val="16"/>
              </w:rPr>
            </w:pPr>
            <w:r w:rsidRPr="00B71A41">
              <w:rPr>
                <w:b/>
                <w:bCs/>
                <w:color w:val="000000"/>
                <w:sz w:val="16"/>
                <w:szCs w:val="16"/>
              </w:rPr>
              <w:t>JOLLY EKO d.o.o.</w:t>
            </w:r>
          </w:p>
        </w:tc>
        <w:tc>
          <w:tcPr>
            <w:tcW w:type="dxa" w:w="1180"/>
            <w:tcBorders>
              <w:top w:space="0" w:sz="4" w:color="auto" w:val="single"/>
              <w:left w:space="0" w:sz="4" w:color="FFFFFF" w:val="single"/>
              <w:bottom w:space="0" w:sz="8" w:color="C0C0C0" w:val="single"/>
              <w:right w:space="0" w:sz="4" w:color="auto" w:val="single"/>
            </w:tcBorders>
            <w:shd w:fill="auto" w:color="auto" w:val="clear"/>
            <w:vAlign w:val="center"/>
            <w:hideMark/>
          </w:tcPr>
          <w:p w:rsidRDefault="005E2591" w:rsidP="003A1234" w:rsidR="005E2591" w:rsidRPr="00B71A41">
            <w:pPr>
              <w:jc w:val="center"/>
              <w:rPr>
                <w:b/>
                <w:bCs/>
                <w:color w:val="000000"/>
                <w:sz w:val="16"/>
                <w:szCs w:val="16"/>
              </w:rPr>
            </w:pPr>
            <w:r w:rsidRPr="00B71A41">
              <w:rPr>
                <w:b/>
                <w:bCs/>
                <w:color w:val="000000"/>
                <w:sz w:val="16"/>
                <w:szCs w:val="16"/>
              </w:rPr>
              <w:t>JOLLY EKO d.o.o.+Jolly- jbs d.o.o. U stečaju</w:t>
            </w:r>
          </w:p>
        </w:tc>
        <w:tc>
          <w:tcPr>
            <w:tcW w:type="dxa" w:w="1116"/>
            <w:tcBorders>
              <w:top w:space="0" w:sz="4" w:color="auto" w:val="single"/>
              <w:left w:space="0" w:sz="4" w:color="FFFFFF" w:val="single"/>
              <w:bottom w:space="0" w:sz="8" w:color="C0C0C0" w:val="single"/>
              <w:right w:space="0" w:sz="4" w:color="auto" w:val="single"/>
            </w:tcBorders>
            <w:shd w:fill="auto" w:color="auto" w:val="clear"/>
            <w:vAlign w:val="center"/>
            <w:hideMark/>
          </w:tcPr>
          <w:p w:rsidRDefault="005E2591" w:rsidP="003A1234" w:rsidR="005E2591" w:rsidRPr="00B71A41">
            <w:pPr>
              <w:jc w:val="center"/>
              <w:rPr>
                <w:b/>
                <w:bCs/>
                <w:color w:val="000000"/>
                <w:sz w:val="16"/>
                <w:szCs w:val="16"/>
              </w:rPr>
            </w:pPr>
            <w:r w:rsidRPr="00B71A41">
              <w:rPr>
                <w:b/>
                <w:bCs/>
                <w:color w:val="000000"/>
                <w:sz w:val="16"/>
                <w:szCs w:val="16"/>
              </w:rPr>
              <w:t>JOLLY EKO d.o.o.</w:t>
            </w:r>
          </w:p>
        </w:tc>
      </w:tr>
      <w:tr w:rsidTr="003A1234" w:rsidR="005E2591" w:rsidRPr="00B71A41">
        <w:trPr>
          <w:trHeight w:val="300"/>
        </w:trPr>
        <w:tc>
          <w:tcPr>
            <w:tcW w:type="dxa" w:w="4693"/>
            <w:tcBorders>
              <w:top w:space="0" w:sz="8" w:color="C0C0C0" w:val="single"/>
              <w:left w:space="0" w:sz="4" w:color="auto" w:val="single"/>
              <w:bottom w:space="0" w:sz="4" w:color="auto" w:val="single"/>
              <w:right w:space="0" w:sz="4" w:color="FFFFFF" w:val="single"/>
            </w:tcBorders>
            <w:shd w:fill="auto" w:color="auto" w:val="clear"/>
            <w:vAlign w:val="center"/>
            <w:hideMark/>
          </w:tcPr>
          <w:p w:rsidRDefault="005E2591" w:rsidP="003A1234" w:rsidR="005E2591" w:rsidRPr="00B71A41">
            <w:pPr>
              <w:jc w:val="center"/>
              <w:rPr>
                <w:b/>
                <w:bCs/>
                <w:color w:val="FFFFFF"/>
                <w:sz w:val="18"/>
                <w:szCs w:val="18"/>
              </w:rPr>
            </w:pPr>
            <w:r w:rsidRPr="00B71A41">
              <w:rPr>
                <w:b/>
                <w:bCs/>
                <w:color w:val="FFFFFF"/>
                <w:sz w:val="18"/>
                <w:szCs w:val="18"/>
              </w:rPr>
              <w:t> </w:t>
            </w:r>
          </w:p>
        </w:tc>
        <w:tc>
          <w:tcPr>
            <w:tcW w:type="dxa" w:w="1582"/>
            <w:tcBorders>
              <w:top w:val="nil"/>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30.06.2017.</w:t>
            </w:r>
          </w:p>
        </w:tc>
        <w:tc>
          <w:tcPr>
            <w:tcW w:type="dxa" w:w="1120"/>
            <w:tcBorders>
              <w:top w:val="nil"/>
              <w:left w:space="0" w:sz="4" w:color="FFFFFF" w:val="single"/>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30.06.2017.</w:t>
            </w:r>
          </w:p>
        </w:tc>
        <w:tc>
          <w:tcPr>
            <w:tcW w:type="dxa" w:w="1180"/>
            <w:tcBorders>
              <w:top w:val="nil"/>
              <w:left w:space="0" w:sz="4" w:color="FFFFFF" w:val="single"/>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30.06.2017.</w:t>
            </w:r>
          </w:p>
        </w:tc>
        <w:tc>
          <w:tcPr>
            <w:tcW w:type="dxa" w:w="1116"/>
            <w:tcBorders>
              <w:top w:val="nil"/>
              <w:left w:space="0" w:sz="4" w:color="FFFFFF" w:val="single"/>
              <w:bottom w:space="0" w:sz="4" w:color="auto" w:val="single"/>
              <w:right w:space="0" w:sz="4" w:color="auto" w:val="single"/>
            </w:tcBorders>
            <w:shd w:fill="auto" w:color="auto" w:val="clear"/>
            <w:vAlign w:val="center"/>
            <w:hideMark/>
          </w:tcPr>
          <w:p w:rsidRDefault="005E2591" w:rsidP="003A1234" w:rsidR="005E2591" w:rsidRPr="00B71A41">
            <w:pPr>
              <w:jc w:val="center"/>
              <w:rPr>
                <w:b/>
                <w:bCs/>
                <w:color w:val="000000"/>
                <w:sz w:val="18"/>
                <w:szCs w:val="18"/>
              </w:rPr>
            </w:pPr>
            <w:r w:rsidRPr="00B71A41">
              <w:rPr>
                <w:b/>
                <w:bCs/>
                <w:color w:val="000000"/>
                <w:sz w:val="18"/>
                <w:szCs w:val="18"/>
              </w:rPr>
              <w:t>01.07.2017.</w:t>
            </w:r>
          </w:p>
        </w:tc>
      </w:tr>
      <w:tr w:rsidTr="003A1234" w:rsidR="005E2591" w:rsidRPr="00B71A41">
        <w:trPr>
          <w:trHeight w:val="300"/>
        </w:trPr>
        <w:tc>
          <w:tcPr>
            <w:tcW w:type="dxa" w:w="4693"/>
            <w:tcBorders>
              <w:top w:space="0" w:sz="4" w:color="auto"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b/>
                <w:bCs/>
                <w:color w:val="000000"/>
              </w:rPr>
            </w:pPr>
            <w:r w:rsidRPr="00B71A41">
              <w:rPr>
                <w:b/>
                <w:bCs/>
                <w:color w:val="000000"/>
              </w:rPr>
              <w:t>AKTIVA</w:t>
            </w:r>
          </w:p>
        </w:tc>
        <w:tc>
          <w:tcPr>
            <w:tcW w:type="dxa" w:w="1582"/>
            <w:tcBorders>
              <w:top w:val="nil"/>
              <w:left w:val="nil"/>
              <w:bottom w:val="nil"/>
              <w:right w:val="nil"/>
            </w:tcBorders>
            <w:shd w:fill="auto" w:color="auto" w:val="clear"/>
            <w:noWrap/>
            <w:vAlign w:val="bottom"/>
            <w:hideMark/>
          </w:tcPr>
          <w:p w:rsidRDefault="005E2591" w:rsidP="003A1234" w:rsidR="005E2591" w:rsidRPr="00B71A41">
            <w:pPr>
              <w:rPr>
                <w:color w:val="000000"/>
              </w:rPr>
            </w:pPr>
          </w:p>
        </w:tc>
        <w:tc>
          <w:tcPr>
            <w:tcW w:type="dxa" w:w="1120"/>
            <w:tcBorders>
              <w:top w:val="nil"/>
              <w:left w:val="nil"/>
              <w:bottom w:val="nil"/>
              <w:right w:val="nil"/>
            </w:tcBorders>
            <w:shd w:fill="auto" w:color="auto" w:val="clear"/>
            <w:noWrap/>
            <w:vAlign w:val="bottom"/>
            <w:hideMark/>
          </w:tcPr>
          <w:p w:rsidRDefault="005E2591" w:rsidP="003A1234" w:rsidR="005E2591" w:rsidRPr="00B71A41">
            <w:pPr>
              <w:rPr>
                <w:color w:val="000000"/>
              </w:rPr>
            </w:pPr>
          </w:p>
        </w:tc>
        <w:tc>
          <w:tcPr>
            <w:tcW w:type="dxa" w:w="1180"/>
            <w:tcBorders>
              <w:top w:val="nil"/>
              <w:left w:val="nil"/>
              <w:bottom w:val="nil"/>
              <w:right w:val="nil"/>
            </w:tcBorders>
            <w:shd w:fill="auto" w:color="auto" w:val="clear"/>
            <w:noWrap/>
            <w:vAlign w:val="bottom"/>
            <w:hideMark/>
          </w:tcPr>
          <w:p w:rsidRDefault="005E2591" w:rsidP="003A1234" w:rsidR="005E2591" w:rsidRPr="00B71A41">
            <w:pPr>
              <w:rPr>
                <w:color w:val="000000"/>
              </w:rPr>
            </w:pPr>
          </w:p>
        </w:tc>
        <w:tc>
          <w:tcPr>
            <w:tcW w:type="dxa" w:w="1116"/>
            <w:tcBorders>
              <w:top w:val="nil"/>
              <w:left w:val="nil"/>
              <w:bottom w:space="0" w:sz="4" w:color="C0C0C0" w:val="single"/>
              <w:right w:space="0" w:sz="4" w:color="auto" w:val="single"/>
            </w:tcBorders>
            <w:shd w:fill="auto" w:color="auto" w:val="clear"/>
            <w:noWrap/>
            <w:vAlign w:val="bottom"/>
            <w:hideMark/>
          </w:tcPr>
          <w:p w:rsidRDefault="005E2591" w:rsidP="003A1234" w:rsidR="005E2591" w:rsidRPr="00B71A41">
            <w:pPr>
              <w:rPr>
                <w:color w:val="000000"/>
              </w:rPr>
            </w:pPr>
            <w:r w:rsidRPr="00B71A41">
              <w:rPr>
                <w:color w:val="000000"/>
              </w:rPr>
              <w:t> </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b/>
                <w:bCs/>
                <w:color w:val="000000"/>
                <w:sz w:val="18"/>
                <w:szCs w:val="18"/>
              </w:rPr>
            </w:pPr>
            <w:r w:rsidRPr="00B71A41">
              <w:rPr>
                <w:b/>
                <w:bCs/>
                <w:color w:val="000000"/>
                <w:sz w:val="18"/>
                <w:szCs w:val="18"/>
              </w:rPr>
              <w:t>A)  POTRAŽIVANJA ZA UPISANI A NEUPLAĆENI KAPITAL</w:t>
            </w:r>
          </w:p>
        </w:tc>
        <w:tc>
          <w:tcPr>
            <w:tcW w:type="dxa" w:w="1582"/>
            <w:tcBorders>
              <w:top w:space="0" w:sz="4" w:color="C0C0C0" w:val="single"/>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space="0" w:sz="4" w:color="C0C0C0" w:val="single"/>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space="0" w:sz="4" w:color="C0C0C0" w:val="single"/>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b/>
                <w:bCs/>
                <w:color w:val="000000"/>
                <w:sz w:val="18"/>
                <w:szCs w:val="18"/>
              </w:rPr>
            </w:pPr>
            <w:r w:rsidRPr="00B71A41">
              <w:rPr>
                <w:b/>
                <w:bCs/>
                <w:color w:val="000000"/>
                <w:sz w:val="18"/>
                <w:szCs w:val="18"/>
              </w:rPr>
              <w:t xml:space="preserve">B)  DUGOTRAJNA IMOVINA </w:t>
            </w:r>
          </w:p>
        </w:tc>
        <w:tc>
          <w:tcPr>
            <w:tcW w:type="dxa" w:w="1582"/>
            <w:tcBorders>
              <w:top w:val="nil"/>
              <w:left w:val="nil"/>
              <w:bottom w:space="0" w:sz="4" w:color="C0C0C0" w:val="single"/>
              <w:right w:space="0" w:sz="4" w:color="auto" w:val="single"/>
            </w:tcBorders>
            <w:shd w:fill="FFFFFF" w:color="000000" w:val="clear"/>
            <w:noWrap/>
            <w:vAlign w:val="center"/>
            <w:hideMark/>
          </w:tcPr>
          <w:p w:rsidRDefault="005E2591" w:rsidP="003A1234" w:rsidR="005E2591" w:rsidRPr="00B71A41">
            <w:pPr>
              <w:jc w:val="right"/>
              <w:rPr>
                <w:color w:val="000000"/>
                <w:sz w:val="18"/>
                <w:szCs w:val="18"/>
              </w:rPr>
            </w:pPr>
            <w:r w:rsidRPr="00B71A41">
              <w:rPr>
                <w:color w:val="000000"/>
                <w:sz w:val="18"/>
                <w:szCs w:val="18"/>
              </w:rPr>
              <w:t>191.727.475</w:t>
            </w:r>
          </w:p>
        </w:tc>
        <w:tc>
          <w:tcPr>
            <w:tcW w:type="dxa" w:w="1120"/>
            <w:tcBorders>
              <w:top w:val="nil"/>
              <w:left w:val="nil"/>
              <w:bottom w:space="0" w:sz="4" w:color="C0C0C0" w:val="single"/>
              <w:right w:space="0" w:sz="4" w:color="auto" w:val="single"/>
            </w:tcBorders>
            <w:shd w:fill="FFFFFF" w:color="000000" w:val="clear"/>
            <w:noWrap/>
            <w:vAlign w:val="center"/>
            <w:hideMark/>
          </w:tcPr>
          <w:p w:rsidRDefault="005E2591" w:rsidP="003A1234" w:rsidR="005E2591" w:rsidRPr="00B71A41">
            <w:pPr>
              <w:jc w:val="right"/>
              <w:rPr>
                <w:color w:val="000000"/>
                <w:sz w:val="18"/>
                <w:szCs w:val="18"/>
              </w:rPr>
            </w:pPr>
            <w:r w:rsidRPr="00B71A41">
              <w:rPr>
                <w:color w:val="000000"/>
                <w:sz w:val="18"/>
                <w:szCs w:val="18"/>
              </w:rPr>
              <w:t>1.356.868</w:t>
            </w:r>
          </w:p>
        </w:tc>
        <w:tc>
          <w:tcPr>
            <w:tcW w:type="dxa" w:w="1180"/>
            <w:tcBorders>
              <w:top w:val="nil"/>
              <w:left w:val="nil"/>
              <w:bottom w:space="0" w:sz="4" w:color="C0C0C0" w:val="single"/>
              <w:right w:space="0" w:sz="4" w:color="auto" w:val="single"/>
            </w:tcBorders>
            <w:shd w:fill="FFFFFF" w:color="000000" w:val="clear"/>
            <w:noWrap/>
            <w:vAlign w:val="center"/>
            <w:hideMark/>
          </w:tcPr>
          <w:p w:rsidRDefault="005E2591" w:rsidP="003A1234" w:rsidR="005E2591" w:rsidRPr="00B71A41">
            <w:pPr>
              <w:jc w:val="right"/>
              <w:rPr>
                <w:color w:val="000000"/>
                <w:sz w:val="18"/>
                <w:szCs w:val="18"/>
              </w:rPr>
            </w:pPr>
            <w:r w:rsidRPr="00B71A41">
              <w:rPr>
                <w:color w:val="000000"/>
                <w:sz w:val="18"/>
                <w:szCs w:val="18"/>
              </w:rPr>
              <w:t>193.084.343</w:t>
            </w:r>
          </w:p>
        </w:tc>
        <w:tc>
          <w:tcPr>
            <w:tcW w:type="dxa" w:w="1116"/>
            <w:tcBorders>
              <w:top w:val="nil"/>
              <w:left w:val="nil"/>
              <w:bottom w:space="0" w:sz="4" w:color="C0C0C0" w:val="single"/>
              <w:right w:space="0" w:sz="4" w:color="auto" w:val="single"/>
            </w:tcBorders>
            <w:shd w:fill="FFFFFF" w:color="000000" w:val="clear"/>
            <w:noWrap/>
            <w:vAlign w:val="center"/>
            <w:hideMark/>
          </w:tcPr>
          <w:p w:rsidRDefault="005E2591" w:rsidP="003A1234" w:rsidR="005E2591" w:rsidRPr="00B71A41">
            <w:pPr>
              <w:jc w:val="right"/>
              <w:rPr>
                <w:color w:val="000000"/>
                <w:sz w:val="18"/>
                <w:szCs w:val="18"/>
              </w:rPr>
            </w:pPr>
            <w:r w:rsidRPr="00B71A41">
              <w:rPr>
                <w:color w:val="000000"/>
                <w:sz w:val="18"/>
                <w:szCs w:val="18"/>
              </w:rPr>
              <w:t>193.084.343</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 xml:space="preserve">I. NEMATERIJALNA IMOVINA </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3.328.591</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0</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3.328.591</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3.328.591</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1. Izdaci za razvoj</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503"/>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2. Koncesije, patenti, licencije, robne i uslužne marke, softver</w:t>
            </w:r>
            <w:r w:rsidRPr="00B71A41">
              <w:rPr>
                <w:sz w:val="18"/>
                <w:szCs w:val="18"/>
              </w:rPr>
              <w:br/>
              <w:t xml:space="preserve">        i ostala prava</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3. Goodwill</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3.328.591</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3.328.591</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3.328.591</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4. Predujmovi za nabavu nematerijalne imovine</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5. Nematerijalna imovina u pripremi</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6. Ostala nematerijalna imovina</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 xml:space="preserve">II. MATERIJALNA IMOVINA </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182.099.056</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1.356.868</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183.455.924</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183.455.924</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1. Zemljište</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44.584.000</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44.584.000</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44.584.000</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2. Građevinski objekti</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128.918.413</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128.918.413</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128.918.413</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3. Postrojenja i oprema </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2.856.173</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247.408</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3.103.581</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3.103.581</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4. Alati, pogonski inventar i transportna imovina</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1.250.045</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1.109.460</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2.359.505</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2.359.505</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5. Biološka imovina</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6. Predujmovi za materijalnu imovinu</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7. Materijalna imovina u pripremi</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51.876</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51.876</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51.876</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8. Ostala materijalna imovina</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597.549 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597.549</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597.549</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9. Ulaganje u nekretnine</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3.841.000</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3.841.000</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3.841.000</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 xml:space="preserve">III. DUGOTRAJNA FINANCIJSKA IMOVINA </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6.299.828</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6.299.828</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6.299.828</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1. Ulaganja u udjele (dionice) poduzetnika unutar grupe</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1.303.503</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1.303.503</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1.303.503</w:t>
            </w:r>
          </w:p>
        </w:tc>
      </w:tr>
      <w:tr w:rsidTr="003A1234" w:rsidR="005E2591" w:rsidRPr="00B71A41">
        <w:trPr>
          <w:trHeight w:val="555"/>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2. Ulaganja u ostale vrijednosne papire poduzetnika unutar grupe</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3. Dani zajmovi, depoziti i slično poduzetnicima unutar grupe</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563"/>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4.Ulaganja u udjele (dionice) društava povezanih sudjelujućim</w:t>
            </w:r>
            <w:r w:rsidRPr="00B71A41">
              <w:rPr>
                <w:sz w:val="18"/>
                <w:szCs w:val="18"/>
              </w:rPr>
              <w:br/>
              <w:t xml:space="preserve">         interesom</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42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5. Ulaganja u ostale vrijednosne papire društava povezanih</w:t>
            </w:r>
            <w:r w:rsidRPr="00B71A41">
              <w:rPr>
                <w:sz w:val="18"/>
                <w:szCs w:val="18"/>
              </w:rPr>
              <w:br/>
              <w:t xml:space="preserve">         sudjelujućim interesom</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492"/>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6. Dani zajmovi, depoziti i slično društvima povezanim</w:t>
            </w:r>
            <w:r w:rsidRPr="00B71A41">
              <w:rPr>
                <w:sz w:val="18"/>
                <w:szCs w:val="18"/>
              </w:rPr>
              <w:br/>
              <w:t xml:space="preserve">         sudjelujućim interesom</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7. Ulaganja u vrijednosne papire</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9.800</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9.800</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9.800</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8. Dani zajmovi, depoziti i slično</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9. Ostala ulaganja koja se obračunavaju metodom udjela</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10.  Ostala dugotrajna financijska imovina</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4.986.525</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4.986.525</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4.986.525</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 xml:space="preserve">IV. POTRAŽIVANJA </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1. Potraživanja od poduzetnika unutar grupe </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lastRenderedPageBreak/>
              <w:t xml:space="preserve">     2. Potraživanja od društava povezanih sudjelujućim interesom </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3. Potraživanja od kupaca </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4. Ostala potraživanja</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V. ODGOĐENA POREZNA IMOVINA</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b/>
                <w:bCs/>
                <w:color w:val="000000"/>
                <w:sz w:val="18"/>
                <w:szCs w:val="18"/>
              </w:rPr>
            </w:pPr>
            <w:r w:rsidRPr="00B71A41">
              <w:rPr>
                <w:b/>
                <w:bCs/>
                <w:color w:val="000000"/>
                <w:sz w:val="18"/>
                <w:szCs w:val="18"/>
              </w:rPr>
              <w:t xml:space="preserve">C)  KRATKOTRAJNA IMOVINA </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13.815.820</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7.162.772</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20.978.592</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20.304.647</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 xml:space="preserve">I. ZALIHE </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0</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163.603</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163.603</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163.603</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1. Sirovine i materijal</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66.963</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66.963</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66.963</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2. Proizvodnja u tijeku</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3. Gotovi proizvodi</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4. Trgovačka roba</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96.640</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96.640</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96.640</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5. Predujmovi za zalihe</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6. Dugotrajna imovina namijenjena prodaji</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7. Biološka imovina</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 xml:space="preserve">II. POTRAŽIVANJA </w:t>
            </w:r>
          </w:p>
        </w:tc>
        <w:tc>
          <w:tcPr>
            <w:tcW w:type="dxa" w:w="1582"/>
            <w:tcBorders>
              <w:top w:val="nil"/>
              <w:left w:val="nil"/>
              <w:bottom w:space="0" w:sz="4" w:color="C0C0C0" w:val="single"/>
              <w:right w:space="0" w:sz="4" w:color="auto" w:val="single"/>
            </w:tcBorders>
            <w:shd w:fill="FFFFFF" w:color="000000" w:val="clear"/>
            <w:noWrap/>
            <w:vAlign w:val="center"/>
            <w:hideMark/>
          </w:tcPr>
          <w:p w:rsidRDefault="005E2591" w:rsidP="003A1234" w:rsidR="005E2591" w:rsidRPr="00B71A41">
            <w:pPr>
              <w:jc w:val="right"/>
              <w:rPr>
                <w:color w:val="000000"/>
                <w:sz w:val="18"/>
                <w:szCs w:val="18"/>
              </w:rPr>
            </w:pPr>
            <w:r w:rsidRPr="00B71A41">
              <w:rPr>
                <w:color w:val="000000"/>
                <w:sz w:val="18"/>
                <w:szCs w:val="18"/>
              </w:rPr>
              <w:t>2.893.687</w:t>
            </w:r>
          </w:p>
        </w:tc>
        <w:tc>
          <w:tcPr>
            <w:tcW w:type="dxa" w:w="1120"/>
            <w:tcBorders>
              <w:top w:val="nil"/>
              <w:left w:val="nil"/>
              <w:bottom w:space="0" w:sz="4" w:color="C0C0C0" w:val="single"/>
              <w:right w:space="0" w:sz="4" w:color="auto" w:val="single"/>
            </w:tcBorders>
            <w:shd w:fill="FFFFFF" w:color="000000" w:val="clear"/>
            <w:noWrap/>
            <w:vAlign w:val="center"/>
            <w:hideMark/>
          </w:tcPr>
          <w:p w:rsidRDefault="005E2591" w:rsidP="003A1234" w:rsidR="005E2591" w:rsidRPr="00B71A41">
            <w:pPr>
              <w:jc w:val="right"/>
              <w:rPr>
                <w:color w:val="000000"/>
                <w:sz w:val="18"/>
                <w:szCs w:val="18"/>
              </w:rPr>
            </w:pPr>
            <w:r w:rsidRPr="00B71A41">
              <w:rPr>
                <w:color w:val="000000"/>
                <w:sz w:val="18"/>
                <w:szCs w:val="18"/>
              </w:rPr>
              <w:t>6.571.720</w:t>
            </w:r>
          </w:p>
        </w:tc>
        <w:tc>
          <w:tcPr>
            <w:tcW w:type="dxa" w:w="1180"/>
            <w:tcBorders>
              <w:top w:val="nil"/>
              <w:left w:val="nil"/>
              <w:bottom w:space="0" w:sz="4" w:color="C0C0C0" w:val="single"/>
              <w:right w:space="0" w:sz="4" w:color="auto" w:val="single"/>
            </w:tcBorders>
            <w:shd w:fill="FFFFFF" w:color="000000" w:val="clear"/>
            <w:noWrap/>
            <w:vAlign w:val="center"/>
            <w:hideMark/>
          </w:tcPr>
          <w:p w:rsidRDefault="005E2591" w:rsidP="003A1234" w:rsidR="005E2591" w:rsidRPr="00B71A41">
            <w:pPr>
              <w:jc w:val="right"/>
              <w:rPr>
                <w:color w:val="000000"/>
                <w:sz w:val="18"/>
                <w:szCs w:val="18"/>
              </w:rPr>
            </w:pPr>
            <w:r w:rsidRPr="00B71A41">
              <w:rPr>
                <w:color w:val="000000"/>
                <w:sz w:val="18"/>
                <w:szCs w:val="18"/>
              </w:rPr>
              <w:t>9.465.407</w:t>
            </w:r>
          </w:p>
        </w:tc>
        <w:tc>
          <w:tcPr>
            <w:tcW w:type="dxa" w:w="1116"/>
            <w:tcBorders>
              <w:top w:val="nil"/>
              <w:left w:val="nil"/>
              <w:bottom w:space="0" w:sz="4" w:color="C0C0C0" w:val="single"/>
              <w:right w:space="0" w:sz="4" w:color="auto" w:val="single"/>
            </w:tcBorders>
            <w:shd w:fill="FFFFFF" w:color="000000" w:val="clear"/>
            <w:noWrap/>
            <w:vAlign w:val="center"/>
            <w:hideMark/>
          </w:tcPr>
          <w:p w:rsidRDefault="005E2591" w:rsidP="003A1234" w:rsidR="005E2591" w:rsidRPr="00B71A41">
            <w:pPr>
              <w:jc w:val="right"/>
              <w:rPr>
                <w:color w:val="000000"/>
                <w:sz w:val="18"/>
                <w:szCs w:val="18"/>
              </w:rPr>
            </w:pPr>
            <w:r w:rsidRPr="00B71A41">
              <w:rPr>
                <w:color w:val="000000"/>
                <w:sz w:val="18"/>
                <w:szCs w:val="18"/>
              </w:rPr>
              <w:t>8.791.462</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1. Potraživanja od poduzetnika unutar grupe </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2. Potraživanja od društava povezanih sudjelujućim interesom</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3. Potraživanja od kupaca</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2.041.213</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5.919.679</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7.960.892</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7.839.450</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4. Potraživanja od zaposlenika i članova poduzetnika</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6.018</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7.100</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13.118</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13.118</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5. Potraživanja od države i drugih institucija</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9.967</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21.126</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31.093</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31.093</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6. Ostala potraživanja</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836.489</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623.815</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1.460.304</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907.801</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 xml:space="preserve">III. KRATKOTRAJNA FINANCIJSKA IMOVINA </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8.672.375</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261.660</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8.934.035</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8.934.035</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1. Ulaganja u udjele (dionice) poduzetnika unutar grupe</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54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2. Ulaganja u ostale vrijednosne papire poduzetnika unutar grupe</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349"/>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3. Dani zajmovi, depoziti i slično poduzetnicima unutar grupe</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2.208.138</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2.208.138</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2.208.138</w:t>
            </w:r>
          </w:p>
        </w:tc>
      </w:tr>
      <w:tr w:rsidTr="003A1234" w:rsidR="005E2591" w:rsidRPr="00B71A41">
        <w:trPr>
          <w:trHeight w:val="469"/>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4. Ulaganja u udjele (dionice) društava povezanih</w:t>
            </w:r>
            <w:r w:rsidRPr="00B71A41">
              <w:rPr>
                <w:sz w:val="18"/>
                <w:szCs w:val="18"/>
              </w:rPr>
              <w:br/>
              <w:t xml:space="preserve">         sudjelujućim interesom</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518"/>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5. Ulaganja u ostale vrijednosne papire društava povezanih</w:t>
            </w:r>
            <w:r w:rsidRPr="00B71A41">
              <w:rPr>
                <w:sz w:val="18"/>
                <w:szCs w:val="18"/>
              </w:rPr>
              <w:br/>
              <w:t xml:space="preserve">         sudjelujućim interesom</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432"/>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6. Dani zajmovi, depoziti i slično društvima povezanim</w:t>
            </w:r>
            <w:r w:rsidRPr="00B71A41">
              <w:rPr>
                <w:sz w:val="18"/>
                <w:szCs w:val="18"/>
              </w:rPr>
              <w:br/>
              <w:t xml:space="preserve">         sudjelujućim interesom</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7. Ulaganja u vrijednosne papire</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8. Dani zajmovi, depoziti i slično</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6.464.237</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261.660</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6.725.897</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6.725.897</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9. Ostala financijska imovina</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IV. NOVAC U BANCI I BLAGAJNI</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2.249.758</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165.789</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2.415.547</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2.415.547</w:t>
            </w:r>
          </w:p>
        </w:tc>
      </w:tr>
      <w:tr w:rsidTr="003A1234" w:rsidR="005E2591" w:rsidRPr="00B71A41">
        <w:trPr>
          <w:trHeight w:val="469"/>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b/>
                <w:bCs/>
                <w:color w:val="000000"/>
                <w:sz w:val="18"/>
                <w:szCs w:val="18"/>
              </w:rPr>
            </w:pPr>
            <w:r w:rsidRPr="00B71A41">
              <w:rPr>
                <w:b/>
                <w:bCs/>
                <w:color w:val="000000"/>
                <w:sz w:val="18"/>
                <w:szCs w:val="18"/>
              </w:rPr>
              <w:t>D)  PLAĆENI TROŠKOVI BUDUĆEG RAZDOBLJA I OBRAČUNATI</w:t>
            </w:r>
            <w:r w:rsidRPr="00B71A41">
              <w:rPr>
                <w:b/>
                <w:bCs/>
                <w:color w:val="000000"/>
                <w:sz w:val="18"/>
                <w:szCs w:val="18"/>
              </w:rPr>
              <w:br/>
              <w:t xml:space="preserve">      PRIHODI</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121.111</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536.980</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658.091</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658.091</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F2F2F2" w:color="000000" w:val="clear"/>
            <w:vAlign w:val="center"/>
            <w:hideMark/>
          </w:tcPr>
          <w:p w:rsidRDefault="005E2591" w:rsidP="003A1234" w:rsidR="005E2591" w:rsidRPr="00B71A41">
            <w:pPr>
              <w:rPr>
                <w:b/>
                <w:bCs/>
                <w:color w:val="000000"/>
                <w:sz w:val="18"/>
                <w:szCs w:val="18"/>
              </w:rPr>
            </w:pPr>
            <w:r w:rsidRPr="00B71A41">
              <w:rPr>
                <w:b/>
                <w:bCs/>
                <w:color w:val="000000"/>
                <w:sz w:val="18"/>
                <w:szCs w:val="18"/>
              </w:rPr>
              <w:t xml:space="preserve">E)  UKUPNO AKTIVA </w:t>
            </w:r>
          </w:p>
        </w:tc>
        <w:tc>
          <w:tcPr>
            <w:tcW w:type="dxa" w:w="1582"/>
            <w:tcBorders>
              <w:top w:val="nil"/>
              <w:left w:val="nil"/>
              <w:bottom w:space="0" w:sz="4" w:color="C0C0C0" w:val="single"/>
              <w:right w:space="0" w:sz="4" w:color="auto" w:val="single"/>
            </w:tcBorders>
            <w:shd w:fill="F2F2F2" w:color="000000" w:val="clear"/>
            <w:noWrap/>
            <w:vAlign w:val="center"/>
            <w:hideMark/>
          </w:tcPr>
          <w:p w:rsidRDefault="005E2591" w:rsidP="003A1234" w:rsidR="005E2591" w:rsidRPr="00B71A41">
            <w:pPr>
              <w:jc w:val="right"/>
              <w:rPr>
                <w:color w:val="000000"/>
                <w:sz w:val="18"/>
                <w:szCs w:val="18"/>
              </w:rPr>
            </w:pPr>
            <w:r w:rsidRPr="00B71A41">
              <w:rPr>
                <w:color w:val="000000"/>
                <w:sz w:val="18"/>
                <w:szCs w:val="18"/>
              </w:rPr>
              <w:t>205.664.406</w:t>
            </w:r>
          </w:p>
        </w:tc>
        <w:tc>
          <w:tcPr>
            <w:tcW w:type="dxa" w:w="1120"/>
            <w:tcBorders>
              <w:top w:val="nil"/>
              <w:left w:val="nil"/>
              <w:bottom w:space="0" w:sz="4" w:color="C0C0C0" w:val="single"/>
              <w:right w:space="0" w:sz="4" w:color="auto" w:val="single"/>
            </w:tcBorders>
            <w:shd w:fill="F2F2F2" w:color="000000" w:val="clear"/>
            <w:noWrap/>
            <w:vAlign w:val="center"/>
            <w:hideMark/>
          </w:tcPr>
          <w:p w:rsidRDefault="005E2591" w:rsidP="003A1234" w:rsidR="005E2591" w:rsidRPr="00B71A41">
            <w:pPr>
              <w:jc w:val="right"/>
              <w:rPr>
                <w:color w:val="000000"/>
                <w:sz w:val="18"/>
                <w:szCs w:val="18"/>
              </w:rPr>
            </w:pPr>
            <w:r w:rsidRPr="00B71A41">
              <w:rPr>
                <w:color w:val="000000"/>
                <w:sz w:val="18"/>
                <w:szCs w:val="18"/>
              </w:rPr>
              <w:t>9.056.620</w:t>
            </w:r>
          </w:p>
        </w:tc>
        <w:tc>
          <w:tcPr>
            <w:tcW w:type="dxa" w:w="1180"/>
            <w:tcBorders>
              <w:top w:val="nil"/>
              <w:left w:val="nil"/>
              <w:bottom w:space="0" w:sz="4" w:color="C0C0C0" w:val="single"/>
              <w:right w:space="0" w:sz="4" w:color="auto" w:val="single"/>
            </w:tcBorders>
            <w:shd w:fill="F2F2F2" w:color="000000" w:val="clear"/>
            <w:noWrap/>
            <w:vAlign w:val="center"/>
            <w:hideMark/>
          </w:tcPr>
          <w:p w:rsidRDefault="005E2591" w:rsidP="003A1234" w:rsidR="005E2591" w:rsidRPr="00B71A41">
            <w:pPr>
              <w:jc w:val="right"/>
              <w:rPr>
                <w:color w:val="000000"/>
                <w:sz w:val="18"/>
                <w:szCs w:val="18"/>
              </w:rPr>
            </w:pPr>
            <w:r w:rsidRPr="00B71A41">
              <w:rPr>
                <w:color w:val="000000"/>
                <w:sz w:val="18"/>
                <w:szCs w:val="18"/>
              </w:rPr>
              <w:t>214.721.026</w:t>
            </w:r>
          </w:p>
        </w:tc>
        <w:tc>
          <w:tcPr>
            <w:tcW w:type="dxa" w:w="1116"/>
            <w:tcBorders>
              <w:top w:val="nil"/>
              <w:left w:val="nil"/>
              <w:bottom w:space="0" w:sz="4" w:color="C0C0C0" w:val="single"/>
              <w:right w:space="0" w:sz="4" w:color="auto" w:val="single"/>
            </w:tcBorders>
            <w:shd w:fill="F2F2F2" w:color="000000" w:val="clear"/>
            <w:noWrap/>
            <w:vAlign w:val="center"/>
            <w:hideMark/>
          </w:tcPr>
          <w:p w:rsidRDefault="005E2591" w:rsidP="003A1234" w:rsidR="005E2591" w:rsidRPr="00B71A41">
            <w:pPr>
              <w:jc w:val="right"/>
              <w:rPr>
                <w:color w:val="000000"/>
                <w:sz w:val="18"/>
                <w:szCs w:val="18"/>
              </w:rPr>
            </w:pPr>
            <w:r w:rsidRPr="00B71A41">
              <w:rPr>
                <w:color w:val="000000"/>
                <w:sz w:val="18"/>
                <w:szCs w:val="18"/>
              </w:rPr>
              <w:t>214.047.081</w:t>
            </w:r>
          </w:p>
        </w:tc>
      </w:tr>
      <w:tr w:rsidTr="003A1234" w:rsidR="005E2591" w:rsidRPr="00B71A41">
        <w:trPr>
          <w:trHeight w:val="300"/>
        </w:trPr>
        <w:tc>
          <w:tcPr>
            <w:tcW w:type="dxa" w:w="4693"/>
            <w:tcBorders>
              <w:top w:space="0" w:sz="4" w:color="C0C0C0" w:val="single"/>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rPr>
                <w:b/>
                <w:bCs/>
                <w:color w:val="000000"/>
                <w:sz w:val="18"/>
                <w:szCs w:val="18"/>
              </w:rPr>
            </w:pPr>
            <w:r w:rsidRPr="00B71A41">
              <w:rPr>
                <w:b/>
                <w:bCs/>
                <w:color w:val="000000"/>
                <w:sz w:val="18"/>
                <w:szCs w:val="18"/>
              </w:rPr>
              <w:t>F)  IZVANBILANČNI ZAPISI</w:t>
            </w:r>
          </w:p>
        </w:tc>
        <w:tc>
          <w:tcPr>
            <w:tcW w:type="dxa" w:w="1582"/>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300"/>
        </w:trPr>
        <w:tc>
          <w:tcPr>
            <w:tcW w:type="dxa" w:w="4693"/>
            <w:tcBorders>
              <w:top w:space="0" w:sz="4" w:color="auto"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b/>
                <w:bCs/>
                <w:color w:val="000000"/>
              </w:rPr>
            </w:pPr>
            <w:r w:rsidRPr="00B71A41">
              <w:rPr>
                <w:b/>
                <w:bCs/>
                <w:color w:val="000000"/>
              </w:rPr>
              <w:t>PASIVA</w:t>
            </w:r>
          </w:p>
        </w:tc>
        <w:tc>
          <w:tcPr>
            <w:tcW w:type="dxa" w:w="1582"/>
            <w:tcBorders>
              <w:top w:val="nil"/>
              <w:left w:val="nil"/>
              <w:bottom w:val="nil"/>
              <w:right w:val="nil"/>
            </w:tcBorders>
            <w:shd w:fill="auto" w:color="auto" w:val="clear"/>
            <w:noWrap/>
            <w:vAlign w:val="bottom"/>
            <w:hideMark/>
          </w:tcPr>
          <w:p w:rsidRDefault="005E2591" w:rsidP="003A1234" w:rsidR="005E2591" w:rsidRPr="00B71A41">
            <w:pPr>
              <w:rPr>
                <w:color w:val="000000"/>
              </w:rPr>
            </w:pPr>
          </w:p>
        </w:tc>
        <w:tc>
          <w:tcPr>
            <w:tcW w:type="dxa" w:w="1120"/>
            <w:tcBorders>
              <w:top w:val="nil"/>
              <w:left w:val="nil"/>
              <w:bottom w:val="nil"/>
              <w:right w:val="nil"/>
            </w:tcBorders>
            <w:shd w:fill="auto" w:color="auto" w:val="clear"/>
            <w:noWrap/>
            <w:vAlign w:val="bottom"/>
            <w:hideMark/>
          </w:tcPr>
          <w:p w:rsidRDefault="005E2591" w:rsidP="003A1234" w:rsidR="005E2591" w:rsidRPr="00B71A41">
            <w:pPr>
              <w:rPr>
                <w:color w:val="000000"/>
              </w:rPr>
            </w:pPr>
          </w:p>
        </w:tc>
        <w:tc>
          <w:tcPr>
            <w:tcW w:type="dxa" w:w="1180"/>
            <w:tcBorders>
              <w:top w:val="nil"/>
              <w:left w:val="nil"/>
              <w:bottom w:val="nil"/>
              <w:right w:val="nil"/>
            </w:tcBorders>
            <w:shd w:fill="auto" w:color="auto" w:val="clear"/>
            <w:noWrap/>
            <w:vAlign w:val="bottom"/>
            <w:hideMark/>
          </w:tcPr>
          <w:p w:rsidRDefault="005E2591" w:rsidP="003A1234" w:rsidR="005E2591" w:rsidRPr="00B71A41">
            <w:pPr>
              <w:rPr>
                <w:color w:val="000000"/>
              </w:rPr>
            </w:pPr>
          </w:p>
        </w:tc>
        <w:tc>
          <w:tcPr>
            <w:tcW w:type="dxa" w:w="1116"/>
            <w:tcBorders>
              <w:top w:val="nil"/>
              <w:left w:val="nil"/>
              <w:bottom w:space="0" w:sz="4" w:color="C0C0C0" w:val="single"/>
              <w:right w:space="0" w:sz="4" w:color="auto" w:val="single"/>
            </w:tcBorders>
            <w:shd w:fill="auto" w:color="auto" w:val="clear"/>
            <w:noWrap/>
            <w:vAlign w:val="bottom"/>
            <w:hideMark/>
          </w:tcPr>
          <w:p w:rsidRDefault="005E2591" w:rsidP="003A1234" w:rsidR="005E2591" w:rsidRPr="00B71A41">
            <w:pPr>
              <w:rPr>
                <w:color w:val="000000"/>
              </w:rPr>
            </w:pPr>
          </w:p>
        </w:tc>
      </w:tr>
      <w:tr w:rsidTr="003A1234" w:rsidR="005E2591" w:rsidRPr="00B71A41">
        <w:trPr>
          <w:trHeight w:val="54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b/>
                <w:bCs/>
                <w:color w:val="000000"/>
                <w:sz w:val="18"/>
                <w:szCs w:val="18"/>
              </w:rPr>
            </w:pPr>
            <w:r w:rsidRPr="00B71A41">
              <w:rPr>
                <w:b/>
                <w:bCs/>
                <w:color w:val="000000"/>
                <w:sz w:val="18"/>
                <w:szCs w:val="18"/>
              </w:rPr>
              <w:t xml:space="preserve">A)  KAPITAL I REZERVE </w:t>
            </w:r>
          </w:p>
        </w:tc>
        <w:tc>
          <w:tcPr>
            <w:tcW w:type="dxa" w:w="1582"/>
            <w:tcBorders>
              <w:top w:space="0" w:sz="4" w:color="C0C0C0" w:val="single"/>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-45.077.785</w:t>
            </w:r>
          </w:p>
        </w:tc>
        <w:tc>
          <w:tcPr>
            <w:tcW w:type="dxa" w:w="1120"/>
            <w:tcBorders>
              <w:top w:space="0" w:sz="4" w:color="C0C0C0" w:val="single"/>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749.898</w:t>
            </w:r>
          </w:p>
        </w:tc>
        <w:tc>
          <w:tcPr>
            <w:tcW w:type="dxa" w:w="1180"/>
            <w:tcBorders>
              <w:top w:space="0" w:sz="4" w:color="C0C0C0" w:val="single"/>
              <w:left w:val="nil"/>
              <w:bottom w:space="0" w:sz="4" w:color="C0C0C0" w:val="single"/>
              <w:right w:space="0" w:sz="4" w:color="auto" w:val="single"/>
            </w:tcBorders>
            <w:shd w:fill="FFFFFF" w:color="000000" w:val="clear"/>
            <w:noWrap/>
            <w:vAlign w:val="center"/>
            <w:hideMark/>
          </w:tcPr>
          <w:p w:rsidRDefault="005E2591" w:rsidP="003A1234" w:rsidR="005E2591" w:rsidRPr="00B71A41">
            <w:pPr>
              <w:jc w:val="right"/>
              <w:rPr>
                <w:color w:val="000000"/>
                <w:sz w:val="18"/>
                <w:szCs w:val="18"/>
              </w:rPr>
            </w:pPr>
            <w:r w:rsidRPr="00B71A41">
              <w:rPr>
                <w:color w:val="000000"/>
                <w:sz w:val="18"/>
                <w:szCs w:val="18"/>
              </w:rPr>
              <w:t>-44.327.887</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-44.327.887</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I. TEMELJNI (UPISANI) KAPITAL</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15.000.000</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20.000</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15.020.000</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15.020.000</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II. KAPITALNE REZERVE</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 xml:space="preserve">III. REZERVE IZ DOBITI </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5.630</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5.630</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5.630</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lastRenderedPageBreak/>
              <w:t xml:space="preserve">     1. Zakonske rezerve</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2. Rezerve za vlastite dionice</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3. Vlastite dionice i udjeli (odbitna stavka)</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4. Statutarne rezerve</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5. Ostale rezerve</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5.630</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5.630</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5.630</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IV. REVALORIZACIJSKE REZERVE</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44.993.528</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44.993.528</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44.993.528</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 xml:space="preserve">V. REZERVE FER VRIJEDNOSTI </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1. Fer vrijednost financijske imovine raspoložive za prodaju</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2. Učinkoviti dio zaštite novčanih tokova</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3. Učinkoviti dio zaštite neto ulaganja u inozemstvu</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 xml:space="preserve">VI. ZADRŽANA DOBIT ILI PRENESENI GUBITAK </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-103.190.565</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-675</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-103.191.240</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-103.191.240</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1. Zadržana dobit</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2. Preneseni gubitak</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103.190.565</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675</w:t>
            </w:r>
          </w:p>
        </w:tc>
        <w:tc>
          <w:tcPr>
            <w:tcW w:type="dxa" w:w="1180"/>
            <w:tcBorders>
              <w:top w:val="nil"/>
              <w:left w:val="nil"/>
              <w:bottom w:space="0" w:sz="4" w:color="C0C0C0" w:val="single"/>
              <w:right w:space="0" w:sz="4" w:color="auto" w:val="single"/>
            </w:tcBorders>
            <w:shd w:fill="FFFFFF" w:color="000000" w:val="clear"/>
            <w:noWrap/>
            <w:vAlign w:val="center"/>
            <w:hideMark/>
          </w:tcPr>
          <w:p w:rsidRDefault="005E2591" w:rsidP="003A1234" w:rsidR="005E2591" w:rsidRPr="00B71A41">
            <w:pPr>
              <w:jc w:val="right"/>
              <w:rPr>
                <w:color w:val="000000"/>
                <w:sz w:val="18"/>
                <w:szCs w:val="18"/>
              </w:rPr>
            </w:pPr>
            <w:r w:rsidRPr="00B71A41">
              <w:rPr>
                <w:color w:val="000000"/>
                <w:sz w:val="18"/>
                <w:szCs w:val="18"/>
              </w:rPr>
              <w:t>103.191.240</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103.191.240</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 xml:space="preserve">VII. DOBIT ILI GUBITAK POSLOVNE GODINE </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-1.886.378</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730.573</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-1.155.805</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-1.155.805</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1. Dobit poslovne godine</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730.573</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730.573</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730.573</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2. Gubitak poslovne godine</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1.886.378</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1.886.378</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1.886.378</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color w:val="000000"/>
                <w:sz w:val="18"/>
                <w:szCs w:val="18"/>
              </w:rPr>
            </w:pPr>
            <w:r w:rsidRPr="00B71A41">
              <w:rPr>
                <w:color w:val="000000"/>
                <w:sz w:val="18"/>
                <w:szCs w:val="18"/>
              </w:rPr>
              <w:t>VIII. MANJINSKI (NEKONTROLIRAJUĆI) INTERES</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b/>
                <w:bCs/>
                <w:color w:val="000000"/>
                <w:sz w:val="18"/>
                <w:szCs w:val="18"/>
              </w:rPr>
            </w:pPr>
            <w:r w:rsidRPr="00B71A41">
              <w:rPr>
                <w:b/>
                <w:bCs/>
                <w:color w:val="000000"/>
                <w:sz w:val="18"/>
                <w:szCs w:val="18"/>
              </w:rPr>
              <w:t xml:space="preserve">B)  REZERVIRANJA </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1. Rezerviranja za mirovine, otpremnine i slične obveze</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2. Rezerviranja za porezne obveze</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3. Rezerviranja za započete sudske sporove</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4. Rezerviranja za troškove obnavljanja prirodnih bogatstava</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5. Rezerviranja za troškove u jamstvenim rokovima</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6. Druga rezerviranja</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b/>
                <w:bCs/>
                <w:color w:val="000000"/>
                <w:sz w:val="18"/>
                <w:szCs w:val="18"/>
              </w:rPr>
            </w:pPr>
            <w:r w:rsidRPr="00B71A41">
              <w:rPr>
                <w:b/>
                <w:bCs/>
                <w:color w:val="000000"/>
                <w:sz w:val="18"/>
                <w:szCs w:val="18"/>
              </w:rPr>
              <w:t xml:space="preserve">C)  DUGOROČNE OBVEZE </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79.303.398</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1.076.509</w:t>
            </w:r>
          </w:p>
        </w:tc>
        <w:tc>
          <w:tcPr>
            <w:tcW w:type="dxa" w:w="1180"/>
            <w:tcBorders>
              <w:top w:val="nil"/>
              <w:left w:val="nil"/>
              <w:bottom w:space="0" w:sz="4" w:color="C0C0C0" w:val="single"/>
              <w:right w:space="0" w:sz="4" w:color="auto" w:val="single"/>
            </w:tcBorders>
            <w:shd w:fill="FFFFFF" w:color="000000" w:val="clear"/>
            <w:noWrap/>
            <w:vAlign w:val="center"/>
            <w:hideMark/>
          </w:tcPr>
          <w:p w:rsidRDefault="005E2591" w:rsidP="003A1234" w:rsidR="005E2591" w:rsidRPr="00B71A41">
            <w:pPr>
              <w:jc w:val="right"/>
              <w:rPr>
                <w:color w:val="000000"/>
                <w:sz w:val="18"/>
                <w:szCs w:val="18"/>
              </w:rPr>
            </w:pPr>
            <w:r w:rsidRPr="00B71A41">
              <w:rPr>
                <w:color w:val="000000"/>
                <w:sz w:val="18"/>
                <w:szCs w:val="18"/>
              </w:rPr>
              <w:t>80.379.907</w:t>
            </w:r>
          </w:p>
        </w:tc>
        <w:tc>
          <w:tcPr>
            <w:tcW w:type="dxa" w:w="1116"/>
            <w:tcBorders>
              <w:top w:val="nil"/>
              <w:left w:val="nil"/>
              <w:bottom w:space="0" w:sz="4" w:color="C0C0C0" w:val="single"/>
              <w:right w:space="0" w:sz="4" w:color="auto" w:val="single"/>
            </w:tcBorders>
            <w:shd w:fill="FFFFFF" w:color="000000" w:val="clear"/>
            <w:noWrap/>
            <w:vAlign w:val="center"/>
            <w:hideMark/>
          </w:tcPr>
          <w:p w:rsidRDefault="005E2591" w:rsidP="003A1234" w:rsidR="005E2591" w:rsidRPr="00B71A41">
            <w:pPr>
              <w:jc w:val="right"/>
              <w:rPr>
                <w:color w:val="000000"/>
                <w:sz w:val="18"/>
                <w:szCs w:val="18"/>
              </w:rPr>
            </w:pPr>
            <w:r w:rsidRPr="00B71A41">
              <w:rPr>
                <w:color w:val="000000"/>
                <w:sz w:val="18"/>
                <w:szCs w:val="18"/>
              </w:rPr>
              <w:t>80.379.907</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1. Obveze prema poduzetnicima unutar grupe </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398"/>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2. Obveze za zajmove, depozite i slično poduzetnika unutar grupe</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3. Obveze prema društvima povezanim sudjelujućim interesom </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492"/>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4. Obveze za zajmove, depozite i slično društava povezanih</w:t>
            </w:r>
            <w:r w:rsidRPr="00B71A41">
              <w:rPr>
                <w:sz w:val="18"/>
                <w:szCs w:val="18"/>
              </w:rPr>
              <w:br/>
              <w:t xml:space="preserve">         sudjelujućim interesom</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5. Obveze za zajmove, depozite i slično</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60.017.409</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60.017.409</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60.017.409</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6. Obveze prema bankama i drugim financijskim institucijama</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7.500.490</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1.076.509</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8.576.999</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8.576.999</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7. Obveze za predujmove</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8. Obveze prema dobavljačima</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9. Obveze po vrijednosnim papirima</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10. Ostale dugoročne obveze</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11. Odgođena porezna obveza</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11.785.499</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11.785.499</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11.785.499</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b/>
                <w:bCs/>
                <w:color w:val="000000"/>
                <w:sz w:val="18"/>
                <w:szCs w:val="18"/>
              </w:rPr>
            </w:pPr>
            <w:r w:rsidRPr="00B71A41">
              <w:rPr>
                <w:b/>
                <w:bCs/>
                <w:color w:val="000000"/>
                <w:sz w:val="18"/>
                <w:szCs w:val="18"/>
              </w:rPr>
              <w:t xml:space="preserve">D)  KRATKOROČNE OBVEZE </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171.438.793</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6.760.007</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178.198.800</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177.524.885</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1. Obveze prema poduzetnicima unutar grupe </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795"/>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2. Obveze za zajmove, depozite i slično poduzetnika unutar grupe</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1.796.734</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1.796.734</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1.796.734</w:t>
            </w:r>
          </w:p>
        </w:tc>
      </w:tr>
      <w:tr w:rsidTr="003A1234" w:rsidR="005E2591" w:rsidRPr="00B71A41">
        <w:trPr>
          <w:trHeight w:val="615"/>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lastRenderedPageBreak/>
              <w:t xml:space="preserve">     3. Obveze prema društvima povezanim sudjelujućim interesom </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48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4. Obveze za zajmove, depozite i slično društava povezanih</w:t>
            </w:r>
            <w:r w:rsidRPr="00B71A41">
              <w:rPr>
                <w:sz w:val="18"/>
                <w:szCs w:val="18"/>
              </w:rPr>
              <w:br/>
              <w:t xml:space="preserve">         sudjelujućim interesom</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5. Obveze za zajmove, depozite i slično</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154.124.571</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154.124.571</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154.124.571</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6. Obveze prema bankama i drugim financijskim institucijama</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84.101</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84.101</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84.101</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7. Obveze za predujmove</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8. Obveze prema dobavljačima</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16.656.115</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3.849.261</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20.505.376</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19.831.431</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9. Obveze po vrijednosnim papirima</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10. Obveze prema zaposlenicima</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429.743</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429.743</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429.743</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11. Obveze  za poreze, doprinose i slična davanja</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135.171</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684.269</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819.440</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819.440</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12. Obveze s osnove udjela u rezultatu</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300"/>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13. Obveze po osnovi dugotrajne imovine namijenjene prodaji</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r>
      <w:tr w:rsidTr="003A1234" w:rsidR="005E2591" w:rsidRPr="00B71A41">
        <w:trPr>
          <w:trHeight w:val="349"/>
        </w:trPr>
        <w:tc>
          <w:tcPr>
            <w:tcW w:type="dxa" w:w="4693"/>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E2591" w:rsidP="003A1234" w:rsidR="005E2591" w:rsidRPr="00B71A41">
            <w:pPr>
              <w:rPr>
                <w:sz w:val="18"/>
                <w:szCs w:val="18"/>
              </w:rPr>
            </w:pPr>
            <w:r w:rsidRPr="00B71A41">
              <w:rPr>
                <w:sz w:val="18"/>
                <w:szCs w:val="18"/>
              </w:rPr>
              <w:t xml:space="preserve">   14. Ostale kratkoročne obveze</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438.835</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438.835</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438.835</w:t>
            </w:r>
          </w:p>
        </w:tc>
      </w:tr>
      <w:tr w:rsidTr="003A1234" w:rsidR="005E2591" w:rsidRPr="00B71A41">
        <w:trPr>
          <w:trHeight w:val="765"/>
        </w:trPr>
        <w:tc>
          <w:tcPr>
            <w:tcW w:type="dxa" w:w="4693"/>
            <w:tcBorders>
              <w:top w:space="0" w:sz="4" w:color="C0C0C0" w:val="single"/>
              <w:left w:space="0" w:sz="4" w:color="auto" w:val="single"/>
              <w:bottom w:space="0" w:sz="4" w:color="C0C0C0" w:val="single"/>
              <w:right w:space="0" w:sz="4" w:color="000000" w:val="single"/>
            </w:tcBorders>
            <w:shd w:fill="auto" w:color="auto" w:val="clear"/>
            <w:vAlign w:val="center"/>
            <w:hideMark/>
          </w:tcPr>
          <w:p w:rsidRDefault="005E2591" w:rsidP="003A1234" w:rsidR="005E2591" w:rsidRPr="00B71A41">
            <w:pPr>
              <w:rPr>
                <w:b/>
                <w:bCs/>
                <w:color w:val="000000"/>
                <w:sz w:val="18"/>
                <w:szCs w:val="18"/>
              </w:rPr>
            </w:pPr>
            <w:r w:rsidRPr="00B71A41">
              <w:rPr>
                <w:b/>
                <w:bCs/>
                <w:color w:val="000000"/>
                <w:sz w:val="18"/>
                <w:szCs w:val="18"/>
              </w:rPr>
              <w:t>E) ODGOĐENO PLAĆANJE TROŠKOVA I PRIHOD BUDUĆEGA RAZDOBLJA</w:t>
            </w:r>
          </w:p>
        </w:tc>
        <w:tc>
          <w:tcPr>
            <w:tcW w:type="dxa" w:w="1582"/>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470.206</w:t>
            </w:r>
          </w:p>
        </w:tc>
        <w:tc>
          <w:tcPr>
            <w:tcW w:type="dxa" w:w="1180"/>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470.206</w:t>
            </w:r>
          </w:p>
        </w:tc>
        <w:tc>
          <w:tcPr>
            <w:tcW w:type="dxa" w:w="1116"/>
            <w:tcBorders>
              <w:top w:val="nil"/>
              <w:left w:val="nil"/>
              <w:bottom w:space="0" w:sz="4" w:color="C0C0C0"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470.206</w:t>
            </w:r>
          </w:p>
        </w:tc>
      </w:tr>
      <w:tr w:rsidTr="003A1234" w:rsidR="005E2591" w:rsidRPr="00B71A41">
        <w:trPr>
          <w:trHeight w:val="458"/>
        </w:trPr>
        <w:tc>
          <w:tcPr>
            <w:tcW w:type="dxa" w:w="4693"/>
            <w:tcBorders>
              <w:top w:space="0" w:sz="4" w:color="C0C0C0" w:val="single"/>
              <w:left w:space="0" w:sz="4" w:color="auto" w:val="single"/>
              <w:bottom w:space="0" w:sz="4" w:color="C0C0C0" w:val="single"/>
              <w:right w:space="0" w:sz="4" w:color="auto" w:val="single"/>
            </w:tcBorders>
            <w:shd w:fill="F2F2F2" w:color="000000" w:val="clear"/>
            <w:vAlign w:val="center"/>
            <w:hideMark/>
          </w:tcPr>
          <w:p w:rsidRDefault="005E2591" w:rsidP="003A1234" w:rsidR="005E2591" w:rsidRPr="00B71A41">
            <w:pPr>
              <w:rPr>
                <w:b/>
                <w:bCs/>
                <w:color w:val="000000"/>
                <w:sz w:val="18"/>
                <w:szCs w:val="18"/>
              </w:rPr>
            </w:pPr>
            <w:r w:rsidRPr="00B71A41">
              <w:rPr>
                <w:b/>
                <w:bCs/>
                <w:color w:val="000000"/>
                <w:sz w:val="18"/>
                <w:szCs w:val="18"/>
              </w:rPr>
              <w:t xml:space="preserve">F) UKUPNO – PASIVA </w:t>
            </w:r>
          </w:p>
        </w:tc>
        <w:tc>
          <w:tcPr>
            <w:tcW w:type="dxa" w:w="1582"/>
            <w:tcBorders>
              <w:top w:val="nil"/>
              <w:left w:val="nil"/>
              <w:bottom w:space="0" w:sz="4" w:color="C0C0C0" w:val="single"/>
              <w:right w:space="0" w:sz="4" w:color="auto" w:val="single"/>
            </w:tcBorders>
            <w:shd w:fill="F2F2F2" w:color="000000" w:val="clear"/>
            <w:noWrap/>
            <w:vAlign w:val="center"/>
            <w:hideMark/>
          </w:tcPr>
          <w:p w:rsidRDefault="005E2591" w:rsidP="003A1234" w:rsidR="005E2591" w:rsidRPr="00B71A41">
            <w:pPr>
              <w:jc w:val="right"/>
              <w:rPr>
                <w:color w:val="000000"/>
                <w:sz w:val="18"/>
                <w:szCs w:val="18"/>
              </w:rPr>
            </w:pPr>
            <w:r w:rsidRPr="00B71A41">
              <w:rPr>
                <w:color w:val="000000"/>
                <w:sz w:val="18"/>
                <w:szCs w:val="18"/>
              </w:rPr>
              <w:t>205.664.406</w:t>
            </w:r>
          </w:p>
        </w:tc>
        <w:tc>
          <w:tcPr>
            <w:tcW w:type="dxa" w:w="1120"/>
            <w:tcBorders>
              <w:top w:val="nil"/>
              <w:left w:val="nil"/>
              <w:bottom w:space="0" w:sz="4" w:color="C0C0C0" w:val="single"/>
              <w:right w:space="0" w:sz="4" w:color="auto" w:val="single"/>
            </w:tcBorders>
            <w:shd w:fill="F2F2F2" w:color="000000" w:val="clear"/>
            <w:noWrap/>
            <w:vAlign w:val="center"/>
            <w:hideMark/>
          </w:tcPr>
          <w:p w:rsidRDefault="005E2591" w:rsidP="003A1234" w:rsidR="005E2591" w:rsidRPr="00B71A41">
            <w:pPr>
              <w:jc w:val="right"/>
              <w:rPr>
                <w:color w:val="000000"/>
                <w:sz w:val="18"/>
                <w:szCs w:val="18"/>
              </w:rPr>
            </w:pPr>
            <w:r w:rsidRPr="00B71A41">
              <w:rPr>
                <w:color w:val="000000"/>
                <w:sz w:val="18"/>
                <w:szCs w:val="18"/>
              </w:rPr>
              <w:t>9.056.620</w:t>
            </w:r>
          </w:p>
        </w:tc>
        <w:tc>
          <w:tcPr>
            <w:tcW w:type="dxa" w:w="1180"/>
            <w:tcBorders>
              <w:top w:val="nil"/>
              <w:left w:val="nil"/>
              <w:bottom w:space="0" w:sz="4" w:color="C0C0C0" w:val="single"/>
              <w:right w:space="0" w:sz="4" w:color="auto" w:val="single"/>
            </w:tcBorders>
            <w:shd w:fill="F2F2F2" w:color="000000" w:val="clear"/>
            <w:noWrap/>
            <w:vAlign w:val="center"/>
            <w:hideMark/>
          </w:tcPr>
          <w:p w:rsidRDefault="005E2591" w:rsidP="003A1234" w:rsidR="005E2591" w:rsidRPr="00B71A41">
            <w:pPr>
              <w:jc w:val="right"/>
              <w:rPr>
                <w:color w:val="000000"/>
                <w:sz w:val="18"/>
                <w:szCs w:val="18"/>
              </w:rPr>
            </w:pPr>
            <w:r w:rsidRPr="00B71A41">
              <w:rPr>
                <w:color w:val="000000"/>
                <w:sz w:val="18"/>
                <w:szCs w:val="18"/>
              </w:rPr>
              <w:t>214.721.026</w:t>
            </w:r>
          </w:p>
        </w:tc>
        <w:tc>
          <w:tcPr>
            <w:tcW w:type="dxa" w:w="1116"/>
            <w:tcBorders>
              <w:top w:val="nil"/>
              <w:left w:val="nil"/>
              <w:bottom w:space="0" w:sz="4" w:color="C0C0C0" w:val="single"/>
              <w:right w:space="0" w:sz="4" w:color="auto" w:val="single"/>
            </w:tcBorders>
            <w:shd w:fill="F2F2F2" w:color="000000" w:val="clear"/>
            <w:noWrap/>
            <w:vAlign w:val="center"/>
            <w:hideMark/>
          </w:tcPr>
          <w:p w:rsidRDefault="005E2591" w:rsidP="003A1234" w:rsidR="005E2591" w:rsidRPr="00B71A41">
            <w:pPr>
              <w:jc w:val="right"/>
              <w:rPr>
                <w:color w:val="000000"/>
                <w:sz w:val="18"/>
                <w:szCs w:val="18"/>
              </w:rPr>
            </w:pPr>
            <w:r w:rsidRPr="00B71A41">
              <w:rPr>
                <w:color w:val="000000"/>
                <w:sz w:val="18"/>
                <w:szCs w:val="18"/>
              </w:rPr>
              <w:t>214.047.081</w:t>
            </w:r>
          </w:p>
        </w:tc>
      </w:tr>
      <w:tr w:rsidTr="003A1234" w:rsidR="005E2591" w:rsidRPr="00B71A41">
        <w:trPr>
          <w:trHeight w:val="443"/>
        </w:trPr>
        <w:tc>
          <w:tcPr>
            <w:tcW w:type="dxa" w:w="4693"/>
            <w:tcBorders>
              <w:top w:space="0" w:sz="4" w:color="C0C0C0" w:val="single"/>
              <w:left w:space="0" w:sz="4" w:color="auto" w:val="single"/>
              <w:bottom w:space="0" w:sz="4" w:color="auto" w:val="single"/>
              <w:right w:space="0" w:sz="4" w:color="auto" w:val="single"/>
            </w:tcBorders>
            <w:shd w:fill="auto" w:color="auto" w:val="clear"/>
            <w:vAlign w:val="center"/>
            <w:hideMark/>
          </w:tcPr>
          <w:p w:rsidRDefault="005E2591" w:rsidP="003A1234" w:rsidR="005E2591" w:rsidRPr="00B71A41">
            <w:pPr>
              <w:rPr>
                <w:b/>
                <w:bCs/>
                <w:color w:val="000000"/>
                <w:sz w:val="18"/>
                <w:szCs w:val="18"/>
              </w:rPr>
            </w:pPr>
            <w:r w:rsidRPr="00B71A41">
              <w:rPr>
                <w:b/>
                <w:bCs/>
                <w:color w:val="000000"/>
                <w:sz w:val="18"/>
                <w:szCs w:val="18"/>
              </w:rPr>
              <w:t>G)  IZVANBILANČNI ZAPISI</w:t>
            </w:r>
          </w:p>
        </w:tc>
        <w:tc>
          <w:tcPr>
            <w:tcW w:type="dxa" w:w="1582"/>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2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80"/>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r w:rsidRPr="00B71A41">
              <w:rPr>
                <w:color w:val="000000"/>
                <w:sz w:val="18"/>
                <w:szCs w:val="18"/>
              </w:rPr>
              <w:t> </w:t>
            </w:r>
          </w:p>
        </w:tc>
        <w:tc>
          <w:tcPr>
            <w:tcW w:type="dxa" w:w="1116"/>
            <w:tcBorders>
              <w:top w:val="nil"/>
              <w:left w:val="nil"/>
              <w:bottom w:space="0" w:sz="4" w:color="auto" w:val="single"/>
              <w:right w:space="0" w:sz="4" w:color="auto" w:val="single"/>
            </w:tcBorders>
            <w:shd w:fill="auto" w:color="auto" w:val="clear"/>
            <w:noWrap/>
            <w:vAlign w:val="center"/>
            <w:hideMark/>
          </w:tcPr>
          <w:p w:rsidRDefault="005E2591" w:rsidP="003A1234" w:rsidR="005E2591" w:rsidRPr="00B71A41">
            <w:pPr>
              <w:jc w:val="right"/>
              <w:rPr>
                <w:color w:val="000000"/>
                <w:sz w:val="18"/>
                <w:szCs w:val="18"/>
              </w:rPr>
            </w:pPr>
          </w:p>
        </w:tc>
      </w:tr>
    </w:tbl>
    <w:p w:rsidRDefault="005E2591" w:rsidP="005E2591" w:rsidR="005E2591" w:rsidRPr="00B71A41">
      <w:pPr>
        <w:rPr>
          <w:b/>
          <w:sz w:val="22"/>
          <w:szCs w:val="22"/>
        </w:rPr>
      </w:pPr>
    </w:p>
    <w:p w:rsidRDefault="005E2591" w:rsidP="005E2591" w:rsidR="005E2591" w:rsidRPr="00B71A41">
      <w:pPr>
        <w:rPr>
          <w:b/>
          <w:sz w:val="22"/>
          <w:szCs w:val="22"/>
        </w:rPr>
      </w:pPr>
    </w:p>
    <w:p w:rsidRDefault="005E2591" w:rsidP="005E2591" w:rsidR="005E2591">
      <w:pPr>
        <w:pStyle w:val="Odlomakpopisa"/>
        <w:numPr>
          <w:ilvl w:val="0"/>
          <w:numId w:val="28"/>
        </w:numPr>
        <w:rPr>
          <w:szCs w:val="24"/>
        </w:rPr>
      </w:pPr>
      <w:r w:rsidRPr="00653D35">
        <w:rPr>
          <w:szCs w:val="24"/>
        </w:rPr>
        <w:t>Financijska polazišta pripojenih društava na dan 01.07.2017</w:t>
      </w:r>
      <w:r>
        <w:rPr>
          <w:szCs w:val="24"/>
        </w:rPr>
        <w:t>.</w:t>
      </w:r>
    </w:p>
    <w:p w:rsidRDefault="005E2591" w:rsidP="005E2591" w:rsidR="005E2591" w:rsidRPr="00653D35"/>
    <w:p w:rsidRDefault="005E2591" w:rsidP="005E2591" w:rsidR="005E2591" w:rsidRPr="00B71A41">
      <w:pPr>
        <w:rPr>
          <w:sz w:val="22"/>
          <w:szCs w:val="22"/>
        </w:rPr>
      </w:pPr>
      <w:r w:rsidRPr="00B71A41">
        <w:rPr>
          <w:sz w:val="22"/>
          <w:szCs w:val="22"/>
        </w:rPr>
        <w:t xml:space="preserve">Spajanjem bilanci oba društva na dan 01.07.2017. stanje imovine i obaveza društva iskazana su kako slijedi: </w:t>
      </w:r>
    </w:p>
    <w:p w:rsidRDefault="005E2591" w:rsidP="005E2591" w:rsidR="005E2591" w:rsidRPr="00B71A41">
      <w:pPr>
        <w:rPr>
          <w:sz w:val="22"/>
          <w:szCs w:val="22"/>
        </w:rPr>
      </w:pPr>
    </w:p>
    <w:p w:rsidRDefault="005E2591" w:rsidP="005E2591" w:rsidR="005E2591" w:rsidRPr="002A51C9">
      <w:pPr>
        <w:rPr>
          <w:bCs/>
          <w:iCs/>
        </w:rPr>
      </w:pPr>
      <w:r w:rsidRPr="002A51C9">
        <w:rPr>
          <w:bCs/>
          <w:iCs/>
        </w:rPr>
        <w:t xml:space="preserve">Imovina </w:t>
      </w:r>
    </w:p>
    <w:p w:rsidRDefault="005E2591" w:rsidP="005E2591" w:rsidR="005E2591" w:rsidRPr="00B71A41">
      <w:pPr>
        <w:rPr>
          <w:sz w:val="22"/>
          <w:szCs w:val="22"/>
        </w:rPr>
      </w:pPr>
    </w:p>
    <w:p w:rsidRDefault="005E2591" w:rsidP="005E2591" w:rsidR="005E2591" w:rsidRPr="00B71A41">
      <w:pPr>
        <w:pStyle w:val="Opisslike"/>
        <w:keepNext/>
        <w:rPr>
          <w:sz w:val="22"/>
          <w:szCs w:val="22"/>
        </w:rPr>
      </w:pPr>
      <w:r w:rsidRPr="00B71A41">
        <w:rPr>
          <w:sz w:val="22"/>
          <w:szCs w:val="22"/>
        </w:rPr>
        <w:t>STANJE IMOVINE DRUŠTVA JOLLY EKO D.O.O. NAKON PRIPAJANJA NA</w:t>
      </w:r>
    </w:p>
    <w:p w:rsidRDefault="005E2591" w:rsidP="005E2591" w:rsidR="005E2591" w:rsidRPr="00B71A41">
      <w:pPr>
        <w:pStyle w:val="Opisslike"/>
        <w:keepNext/>
        <w:rPr>
          <w:sz w:val="22"/>
          <w:szCs w:val="22"/>
        </w:rPr>
      </w:pPr>
      <w:r w:rsidRPr="00B71A41">
        <w:rPr>
          <w:sz w:val="22"/>
          <w:szCs w:val="22"/>
        </w:rPr>
        <w:t xml:space="preserve">01.07.2017. </w:t>
      </w:r>
    </w:p>
    <w:tbl>
      <w:tblPr>
        <w:tblW w:type="dxa" w:w="9513"/>
        <w:tblInd w:type="dxa" w:w="93"/>
        <w:tblLook w:val="04A0" w:noVBand="1" w:noHBand="0" w:lastColumn="0" w:firstColumn="1" w:lastRow="0" w:firstRow="1"/>
      </w:tblPr>
      <w:tblGrid>
        <w:gridCol w:w="4693"/>
        <w:gridCol w:w="4820"/>
      </w:tblGrid>
      <w:tr w:rsidTr="003A1234" w:rsidR="005E2591" w:rsidRPr="00B71A41">
        <w:trPr>
          <w:trHeight w:val="300"/>
        </w:trPr>
        <w:tc>
          <w:tcPr>
            <w:tcW w:type="dxa" w:w="4693"/>
            <w:tcBorders>
              <w:top w:space="0" w:sz="4" w:color="000000" w:val="single"/>
              <w:left w:space="0" w:sz="4" w:color="000000" w:val="single"/>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2"/>
                <w:szCs w:val="22"/>
              </w:rPr>
            </w:pPr>
            <w:r w:rsidRPr="00B71A41">
              <w:rPr>
                <w:b/>
                <w:bCs/>
                <w:sz w:val="22"/>
                <w:szCs w:val="22"/>
              </w:rPr>
              <w:t>Opis</w:t>
            </w:r>
          </w:p>
        </w:tc>
        <w:tc>
          <w:tcPr>
            <w:tcW w:type="dxa" w:w="4820"/>
            <w:tcBorders>
              <w:top w:space="0" w:sz="4" w:color="000000" w:val="single"/>
              <w:left w:val="nil"/>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2"/>
                <w:szCs w:val="22"/>
              </w:rPr>
            </w:pPr>
            <w:r w:rsidRPr="00B71A41">
              <w:rPr>
                <w:b/>
                <w:bCs/>
                <w:sz w:val="22"/>
                <w:szCs w:val="22"/>
              </w:rPr>
              <w:t>Vrijednost (kn)</w:t>
            </w:r>
          </w:p>
        </w:tc>
      </w:tr>
      <w:tr w:rsidTr="003A1234" w:rsidR="005E2591" w:rsidRPr="00B71A41">
        <w:trPr>
          <w:trHeight w:val="300"/>
        </w:trPr>
        <w:tc>
          <w:tcPr>
            <w:tcW w:type="dxa" w:w="4693"/>
            <w:tcBorders>
              <w:top w:val="nil"/>
              <w:left w:space="0" w:sz="4" w:color="000000" w:val="single"/>
              <w:bottom w:space="0" w:sz="4" w:color="000000" w:val="single"/>
              <w:right w:space="0" w:sz="4" w:color="000000" w:val="single"/>
            </w:tcBorders>
            <w:shd w:fill="auto" w:color="auto" w:val="clear"/>
            <w:vAlign w:val="center"/>
            <w:hideMark/>
          </w:tcPr>
          <w:p w:rsidRDefault="005E2591" w:rsidP="003A1234" w:rsidR="005E2591" w:rsidRPr="00B71A41">
            <w:pPr>
              <w:jc w:val="both"/>
              <w:rPr>
                <w:sz w:val="22"/>
                <w:szCs w:val="22"/>
              </w:rPr>
            </w:pPr>
            <w:r w:rsidRPr="00B71A41">
              <w:rPr>
                <w:bCs/>
                <w:sz w:val="22"/>
                <w:szCs w:val="22"/>
              </w:rPr>
              <w:t>1. Dugotrajna imovina</w:t>
            </w:r>
          </w:p>
        </w:tc>
        <w:tc>
          <w:tcPr>
            <w:tcW w:type="dxa" w:w="4820"/>
            <w:tcBorders>
              <w:top w:val="nil"/>
              <w:left w:val="nil"/>
              <w:bottom w:space="0" w:sz="4" w:color="000000" w:val="single"/>
              <w:right w:space="0" w:sz="4" w:color="000000" w:val="single"/>
            </w:tcBorders>
            <w:shd w:fill="auto" w:color="auto" w:val="clear"/>
            <w:noWrap/>
            <w:vAlign w:val="center"/>
            <w:hideMark/>
          </w:tcPr>
          <w:p w:rsidRDefault="005E2591" w:rsidP="003A1234" w:rsidR="005E2591" w:rsidRPr="00B71A41">
            <w:pPr>
              <w:jc w:val="right"/>
              <w:rPr>
                <w:sz w:val="22"/>
                <w:szCs w:val="22"/>
              </w:rPr>
            </w:pPr>
            <w:r w:rsidRPr="00B71A41">
              <w:rPr>
                <w:sz w:val="22"/>
                <w:szCs w:val="22"/>
              </w:rPr>
              <w:t>193.084.343</w:t>
            </w:r>
          </w:p>
        </w:tc>
      </w:tr>
      <w:tr w:rsidTr="003A1234" w:rsidR="005E2591" w:rsidRPr="00B71A41">
        <w:trPr>
          <w:trHeight w:val="300"/>
        </w:trPr>
        <w:tc>
          <w:tcPr>
            <w:tcW w:type="dxa" w:w="4693"/>
            <w:tcBorders>
              <w:top w:val="nil"/>
              <w:left w:space="0" w:sz="4" w:color="000000" w:val="single"/>
              <w:bottom w:space="0" w:sz="4" w:color="000000" w:val="single"/>
              <w:right w:space="0" w:sz="4" w:color="000000" w:val="single"/>
            </w:tcBorders>
            <w:shd w:fill="auto" w:color="auto" w:val="clear"/>
            <w:vAlign w:val="center"/>
            <w:hideMark/>
          </w:tcPr>
          <w:p w:rsidRDefault="005E2591" w:rsidP="003A1234" w:rsidR="005E2591" w:rsidRPr="00B71A41">
            <w:pPr>
              <w:jc w:val="both"/>
              <w:rPr>
                <w:sz w:val="22"/>
                <w:szCs w:val="22"/>
              </w:rPr>
            </w:pPr>
            <w:r w:rsidRPr="00B71A41">
              <w:rPr>
                <w:bCs/>
                <w:sz w:val="22"/>
                <w:szCs w:val="22"/>
              </w:rPr>
              <w:t>2. Kratkotrajna imovina</w:t>
            </w:r>
          </w:p>
        </w:tc>
        <w:tc>
          <w:tcPr>
            <w:tcW w:type="dxa" w:w="4820"/>
            <w:tcBorders>
              <w:top w:val="nil"/>
              <w:left w:val="nil"/>
              <w:bottom w:space="0" w:sz="4" w:color="000000" w:val="single"/>
              <w:right w:space="0" w:sz="4" w:color="000000" w:val="single"/>
            </w:tcBorders>
            <w:shd w:fill="auto" w:color="auto" w:val="clear"/>
            <w:noWrap/>
            <w:vAlign w:val="center"/>
            <w:hideMark/>
          </w:tcPr>
          <w:p w:rsidRDefault="005E2591" w:rsidP="003A1234" w:rsidR="005E2591" w:rsidRPr="00B71A41">
            <w:pPr>
              <w:jc w:val="right"/>
              <w:rPr>
                <w:sz w:val="22"/>
                <w:szCs w:val="22"/>
              </w:rPr>
            </w:pPr>
            <w:r w:rsidRPr="00B71A41">
              <w:rPr>
                <w:sz w:val="22"/>
                <w:szCs w:val="22"/>
              </w:rPr>
              <w:t>20.304.647</w:t>
            </w:r>
          </w:p>
        </w:tc>
      </w:tr>
      <w:tr w:rsidTr="003A1234" w:rsidR="005E2591" w:rsidRPr="00B71A41">
        <w:trPr>
          <w:trHeight w:val="300"/>
        </w:trPr>
        <w:tc>
          <w:tcPr>
            <w:tcW w:type="dxa" w:w="4693"/>
            <w:tcBorders>
              <w:top w:val="nil"/>
              <w:left w:space="0" w:sz="4" w:color="000000" w:val="single"/>
              <w:bottom w:space="0" w:sz="4" w:color="000000" w:val="single"/>
              <w:right w:space="0" w:sz="4" w:color="000000" w:val="single"/>
            </w:tcBorders>
            <w:shd w:fill="auto" w:color="auto" w:val="clear"/>
            <w:vAlign w:val="center"/>
            <w:hideMark/>
          </w:tcPr>
          <w:p w:rsidRDefault="005E2591" w:rsidP="003A1234" w:rsidR="005E2591" w:rsidRPr="00B71A41">
            <w:pPr>
              <w:jc w:val="both"/>
              <w:rPr>
                <w:b/>
                <w:bCs/>
                <w:sz w:val="22"/>
                <w:szCs w:val="22"/>
              </w:rPr>
            </w:pPr>
            <w:r w:rsidRPr="00B71A41">
              <w:rPr>
                <w:b/>
                <w:bCs/>
                <w:sz w:val="22"/>
                <w:szCs w:val="22"/>
              </w:rPr>
              <w:t>UKUPNO</w:t>
            </w:r>
          </w:p>
        </w:tc>
        <w:tc>
          <w:tcPr>
            <w:tcW w:type="dxa" w:w="4820"/>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right"/>
              <w:rPr>
                <w:b/>
                <w:bCs/>
                <w:sz w:val="22"/>
                <w:szCs w:val="22"/>
              </w:rPr>
            </w:pPr>
            <w:r w:rsidRPr="00B71A41">
              <w:rPr>
                <w:b/>
                <w:bCs/>
                <w:sz w:val="22"/>
                <w:szCs w:val="22"/>
              </w:rPr>
              <w:t>213.388.990</w:t>
            </w:r>
          </w:p>
        </w:tc>
      </w:tr>
    </w:tbl>
    <w:p w:rsidRDefault="005E2591" w:rsidP="005E2591" w:rsidR="005E2591" w:rsidRPr="00B71A41">
      <w:pPr>
        <w:spacing w:lineRule="auto" w:line="259" w:after="160"/>
        <w:contextualSpacing/>
        <w:rPr>
          <w:sz w:val="20"/>
          <w:szCs w:val="20"/>
        </w:rPr>
      </w:pPr>
      <w:r w:rsidRPr="00B71A41">
        <w:rPr>
          <w:sz w:val="20"/>
          <w:szCs w:val="20"/>
        </w:rPr>
        <w:t>-Dugotrajna imovina društva na dan 01.01.2017. iznosi  193.084.343 kn.</w:t>
      </w:r>
    </w:p>
    <w:p w:rsidRDefault="005E2591" w:rsidP="005E2591" w:rsidR="005E2591" w:rsidRPr="00B71A41">
      <w:pPr>
        <w:spacing w:lineRule="auto" w:line="259" w:after="160"/>
        <w:contextualSpacing/>
        <w:rPr>
          <w:sz w:val="20"/>
          <w:szCs w:val="20"/>
        </w:rPr>
      </w:pPr>
      <w:r w:rsidRPr="00B71A41">
        <w:rPr>
          <w:sz w:val="20"/>
          <w:szCs w:val="20"/>
        </w:rPr>
        <w:t>-Kratkotrajna imovina  društva na dan 01.01.2017. iznosi 20.304.647 kn.</w:t>
      </w:r>
    </w:p>
    <w:p w:rsidRDefault="005E2591" w:rsidP="005E2591" w:rsidR="005E2591" w:rsidRPr="00B71A41">
      <w:pPr>
        <w:rPr>
          <w:b/>
          <w:sz w:val="22"/>
          <w:szCs w:val="22"/>
        </w:rPr>
      </w:pPr>
    </w:p>
    <w:p w:rsidRDefault="005E2591" w:rsidP="005E2591" w:rsidR="005E2591" w:rsidRPr="00413C94">
      <w:r>
        <w:t>D</w:t>
      </w:r>
      <w:r w:rsidRPr="00413C94">
        <w:t>ugotrajna imovina</w:t>
      </w:r>
    </w:p>
    <w:p w:rsidRDefault="005E2591" w:rsidP="005E2591" w:rsidR="005E2591" w:rsidRPr="00B71A41">
      <w:pPr>
        <w:rPr>
          <w:b/>
          <w:sz w:val="22"/>
          <w:szCs w:val="22"/>
        </w:rPr>
      </w:pPr>
    </w:p>
    <w:p w:rsidRDefault="005E2591" w:rsidP="005E2591" w:rsidR="005E2591" w:rsidRPr="00B71A41">
      <w:pPr>
        <w:rPr>
          <w:b/>
          <w:sz w:val="22"/>
          <w:szCs w:val="22"/>
        </w:rPr>
      </w:pPr>
      <w:r w:rsidRPr="00B71A41">
        <w:rPr>
          <w:b/>
          <w:sz w:val="22"/>
          <w:szCs w:val="22"/>
        </w:rPr>
        <w:t xml:space="preserve">STRUKTURA DUGOTRAJNE IMOVINE DRUŠTVA JOLLY EKO </w:t>
      </w:r>
    </w:p>
    <w:p w:rsidRDefault="005E2591" w:rsidP="005E2591" w:rsidR="005E2591" w:rsidRPr="00B71A41">
      <w:pPr>
        <w:rPr>
          <w:b/>
          <w:sz w:val="22"/>
          <w:szCs w:val="22"/>
        </w:rPr>
      </w:pPr>
      <w:r w:rsidRPr="00B71A41">
        <w:rPr>
          <w:b/>
          <w:sz w:val="22"/>
          <w:szCs w:val="22"/>
        </w:rPr>
        <w:t>d.o.o. NAKON PRIPAJANJA NA 01.07.2017.</w:t>
      </w:r>
    </w:p>
    <w:tbl>
      <w:tblPr>
        <w:tblW w:type="dxa" w:w="9513"/>
        <w:tblInd w:type="dxa" w:w="93"/>
        <w:tblLook w:val="04A0" w:noVBand="1" w:noHBand="0" w:lastColumn="0" w:firstColumn="1" w:lastRow="0" w:firstRow="1"/>
      </w:tblPr>
      <w:tblGrid>
        <w:gridCol w:w="940"/>
        <w:gridCol w:w="3895"/>
        <w:gridCol w:w="4678"/>
      </w:tblGrid>
      <w:tr w:rsidTr="003A1234" w:rsidR="005E2591" w:rsidRPr="00B71A41">
        <w:trPr>
          <w:trHeight w:val="570"/>
        </w:trPr>
        <w:tc>
          <w:tcPr>
            <w:tcW w:type="dxa" w:w="940"/>
            <w:tcBorders>
              <w:top w:space="0" w:sz="4" w:color="000000" w:val="single"/>
              <w:left w:space="0" w:sz="4" w:color="000000" w:val="single"/>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2"/>
                <w:szCs w:val="22"/>
              </w:rPr>
            </w:pPr>
            <w:r w:rsidRPr="00B71A41">
              <w:rPr>
                <w:b/>
                <w:bCs/>
                <w:sz w:val="22"/>
                <w:szCs w:val="22"/>
              </w:rPr>
              <w:t xml:space="preserve">Redni broj </w:t>
            </w:r>
          </w:p>
        </w:tc>
        <w:tc>
          <w:tcPr>
            <w:tcW w:type="dxa" w:w="3895"/>
            <w:tcBorders>
              <w:top w:space="0" w:sz="4" w:color="000000" w:val="single"/>
              <w:left w:val="nil"/>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2"/>
                <w:szCs w:val="22"/>
              </w:rPr>
            </w:pPr>
            <w:r w:rsidRPr="00B71A41">
              <w:rPr>
                <w:b/>
                <w:bCs/>
                <w:sz w:val="22"/>
                <w:szCs w:val="22"/>
              </w:rPr>
              <w:t>Opis</w:t>
            </w:r>
          </w:p>
        </w:tc>
        <w:tc>
          <w:tcPr>
            <w:tcW w:type="dxa" w:w="4678"/>
            <w:tcBorders>
              <w:top w:space="0" w:sz="4" w:color="000000" w:val="single"/>
              <w:left w:val="nil"/>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2"/>
                <w:szCs w:val="22"/>
              </w:rPr>
            </w:pPr>
            <w:r w:rsidRPr="00B71A41">
              <w:rPr>
                <w:b/>
                <w:bCs/>
                <w:sz w:val="22"/>
                <w:szCs w:val="22"/>
              </w:rPr>
              <w:t>Iznos na 31.12.2016. (kn)</w:t>
            </w:r>
          </w:p>
        </w:tc>
      </w:tr>
      <w:tr w:rsidTr="003A1234" w:rsidR="005E2591" w:rsidRPr="00B71A41">
        <w:trPr>
          <w:trHeight w:val="300"/>
        </w:trPr>
        <w:tc>
          <w:tcPr>
            <w:tcW w:type="dxa" w:w="940"/>
            <w:tcBorders>
              <w:top w:val="nil"/>
              <w:left w:space="0" w:sz="4" w:color="000000" w:val="single"/>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2"/>
                <w:szCs w:val="22"/>
              </w:rPr>
            </w:pPr>
            <w:r w:rsidRPr="00B71A41">
              <w:rPr>
                <w:b/>
                <w:bCs/>
                <w:sz w:val="22"/>
                <w:szCs w:val="22"/>
              </w:rPr>
              <w:t>1.</w:t>
            </w:r>
          </w:p>
        </w:tc>
        <w:tc>
          <w:tcPr>
            <w:tcW w:type="dxa" w:w="3895"/>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rPr>
                <w:b/>
                <w:bCs/>
                <w:sz w:val="22"/>
                <w:szCs w:val="22"/>
              </w:rPr>
            </w:pPr>
            <w:r w:rsidRPr="00B71A41">
              <w:rPr>
                <w:b/>
                <w:bCs/>
                <w:sz w:val="22"/>
                <w:szCs w:val="22"/>
              </w:rPr>
              <w:t>Nematerijalna imovina</w:t>
            </w:r>
          </w:p>
        </w:tc>
        <w:tc>
          <w:tcPr>
            <w:tcW w:type="dxa" w:w="4678"/>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right"/>
              <w:rPr>
                <w:b/>
                <w:bCs/>
                <w:sz w:val="22"/>
                <w:szCs w:val="22"/>
              </w:rPr>
            </w:pPr>
            <w:r w:rsidRPr="00B71A41">
              <w:rPr>
                <w:b/>
                <w:bCs/>
                <w:sz w:val="22"/>
                <w:szCs w:val="22"/>
              </w:rPr>
              <w:t>3.328.591</w:t>
            </w:r>
          </w:p>
        </w:tc>
      </w:tr>
      <w:tr w:rsidTr="003A1234" w:rsidR="005E2591" w:rsidRPr="00B71A41">
        <w:trPr>
          <w:trHeight w:val="300"/>
        </w:trPr>
        <w:tc>
          <w:tcPr>
            <w:tcW w:type="dxa" w:w="940"/>
            <w:tcBorders>
              <w:top w:val="nil"/>
              <w:left w:space="0" w:sz="4" w:color="000000" w:val="single"/>
              <w:bottom w:space="0" w:sz="4" w:color="000000" w:val="single"/>
              <w:right w:space="0" w:sz="4" w:color="000000" w:val="single"/>
            </w:tcBorders>
            <w:shd w:fill="auto" w:color="auto" w:val="clear"/>
            <w:hideMark/>
          </w:tcPr>
          <w:p w:rsidRDefault="005E2591" w:rsidP="003A1234" w:rsidR="005E2591" w:rsidRPr="00B71A41">
            <w:pPr>
              <w:rPr>
                <w:rFonts w:hAnsi="Calibri" w:ascii="Calibri"/>
                <w:sz w:val="22"/>
                <w:szCs w:val="22"/>
              </w:rPr>
            </w:pPr>
            <w:r w:rsidRPr="00B71A41">
              <w:rPr>
                <w:rFonts w:hAnsi="Calibri" w:ascii="Calibri"/>
                <w:sz w:val="22"/>
                <w:szCs w:val="22"/>
              </w:rPr>
              <w:t> </w:t>
            </w:r>
          </w:p>
        </w:tc>
        <w:tc>
          <w:tcPr>
            <w:tcW w:type="dxa" w:w="3895"/>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rPr>
                <w:sz w:val="22"/>
                <w:szCs w:val="22"/>
              </w:rPr>
            </w:pPr>
            <w:r w:rsidRPr="00B71A41">
              <w:rPr>
                <w:sz w:val="22"/>
                <w:szCs w:val="22"/>
              </w:rPr>
              <w:t>-Goodwill</w:t>
            </w:r>
          </w:p>
        </w:tc>
        <w:tc>
          <w:tcPr>
            <w:tcW w:type="dxa" w:w="4678"/>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right"/>
              <w:rPr>
                <w:sz w:val="22"/>
                <w:szCs w:val="22"/>
              </w:rPr>
            </w:pPr>
            <w:r w:rsidRPr="00B71A41">
              <w:rPr>
                <w:bCs/>
                <w:sz w:val="22"/>
                <w:szCs w:val="22"/>
              </w:rPr>
              <w:t>3.328.591</w:t>
            </w:r>
          </w:p>
        </w:tc>
      </w:tr>
      <w:tr w:rsidTr="003A1234" w:rsidR="005E2591" w:rsidRPr="00B71A41">
        <w:trPr>
          <w:trHeight w:val="300"/>
        </w:trPr>
        <w:tc>
          <w:tcPr>
            <w:tcW w:type="dxa" w:w="940"/>
            <w:tcBorders>
              <w:top w:val="nil"/>
              <w:left w:space="0" w:sz="4" w:color="000000" w:val="single"/>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2"/>
                <w:szCs w:val="22"/>
              </w:rPr>
            </w:pPr>
            <w:r w:rsidRPr="00B71A41">
              <w:rPr>
                <w:b/>
                <w:bCs/>
                <w:sz w:val="22"/>
                <w:szCs w:val="22"/>
              </w:rPr>
              <w:t>2.</w:t>
            </w:r>
          </w:p>
        </w:tc>
        <w:tc>
          <w:tcPr>
            <w:tcW w:type="dxa" w:w="3895"/>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rPr>
                <w:b/>
                <w:bCs/>
                <w:sz w:val="22"/>
                <w:szCs w:val="22"/>
              </w:rPr>
            </w:pPr>
            <w:r w:rsidRPr="00B71A41">
              <w:rPr>
                <w:b/>
                <w:bCs/>
                <w:sz w:val="22"/>
                <w:szCs w:val="22"/>
              </w:rPr>
              <w:t>Materijalna imovina</w:t>
            </w:r>
          </w:p>
        </w:tc>
        <w:tc>
          <w:tcPr>
            <w:tcW w:type="dxa" w:w="4678"/>
            <w:tcBorders>
              <w:top w:val="nil"/>
              <w:left w:val="nil"/>
              <w:bottom w:space="0" w:sz="4" w:color="000000" w:val="single"/>
              <w:right w:space="0" w:sz="4" w:color="000000" w:val="single"/>
            </w:tcBorders>
            <w:shd w:fill="auto" w:color="auto" w:val="clear"/>
            <w:noWrap/>
            <w:vAlign w:val="center"/>
            <w:hideMark/>
          </w:tcPr>
          <w:p w:rsidRDefault="005E2591" w:rsidP="003A1234" w:rsidR="005E2591" w:rsidRPr="00B71A41">
            <w:pPr>
              <w:jc w:val="right"/>
              <w:rPr>
                <w:b/>
                <w:bCs/>
                <w:sz w:val="22"/>
                <w:szCs w:val="22"/>
              </w:rPr>
            </w:pPr>
            <w:r w:rsidRPr="00B71A41">
              <w:rPr>
                <w:b/>
                <w:bCs/>
                <w:sz w:val="22"/>
                <w:szCs w:val="22"/>
              </w:rPr>
              <w:t>183.455.924</w:t>
            </w:r>
          </w:p>
        </w:tc>
      </w:tr>
      <w:tr w:rsidTr="003A1234" w:rsidR="005E2591" w:rsidRPr="00B71A41">
        <w:trPr>
          <w:trHeight w:val="300"/>
        </w:trPr>
        <w:tc>
          <w:tcPr>
            <w:tcW w:type="dxa" w:w="940"/>
            <w:tcBorders>
              <w:top w:val="nil"/>
              <w:left w:space="0" w:sz="4" w:color="000000" w:val="single"/>
              <w:bottom w:space="0" w:sz="4" w:color="000000" w:val="single"/>
              <w:right w:space="0" w:sz="4" w:color="000000" w:val="single"/>
            </w:tcBorders>
            <w:shd w:fill="auto" w:color="auto" w:val="clear"/>
            <w:hideMark/>
          </w:tcPr>
          <w:p w:rsidRDefault="005E2591" w:rsidP="003A1234" w:rsidR="005E2591" w:rsidRPr="00B71A41">
            <w:pPr>
              <w:rPr>
                <w:rFonts w:hAnsi="Calibri" w:ascii="Calibri"/>
                <w:sz w:val="22"/>
                <w:szCs w:val="22"/>
              </w:rPr>
            </w:pPr>
            <w:r w:rsidRPr="00B71A41">
              <w:rPr>
                <w:rFonts w:hAnsi="Calibri" w:ascii="Calibri"/>
                <w:sz w:val="22"/>
                <w:szCs w:val="22"/>
              </w:rPr>
              <w:lastRenderedPageBreak/>
              <w:t> </w:t>
            </w:r>
          </w:p>
        </w:tc>
        <w:tc>
          <w:tcPr>
            <w:tcW w:type="dxa" w:w="3895"/>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rPr>
                <w:sz w:val="22"/>
                <w:szCs w:val="22"/>
              </w:rPr>
            </w:pPr>
            <w:r w:rsidRPr="00B71A41">
              <w:rPr>
                <w:sz w:val="22"/>
                <w:szCs w:val="22"/>
              </w:rPr>
              <w:t>- zemljište</w:t>
            </w:r>
          </w:p>
        </w:tc>
        <w:tc>
          <w:tcPr>
            <w:tcW w:type="dxa" w:w="4678"/>
            <w:tcBorders>
              <w:top w:val="nil"/>
              <w:left w:val="nil"/>
              <w:bottom w:space="0" w:sz="4" w:color="000000" w:val="single"/>
              <w:right w:space="0" w:sz="4" w:color="000000" w:val="single"/>
            </w:tcBorders>
            <w:shd w:fill="auto" w:color="auto" w:val="clear"/>
            <w:noWrap/>
            <w:vAlign w:val="bottom"/>
            <w:hideMark/>
          </w:tcPr>
          <w:p w:rsidRDefault="005E2591" w:rsidP="003A1234" w:rsidR="005E2591" w:rsidRPr="00B71A41">
            <w:pPr>
              <w:jc w:val="right"/>
              <w:rPr>
                <w:sz w:val="22"/>
                <w:szCs w:val="22"/>
              </w:rPr>
            </w:pPr>
            <w:r w:rsidRPr="00B71A41">
              <w:rPr>
                <w:sz w:val="22"/>
                <w:szCs w:val="22"/>
              </w:rPr>
              <w:t>44.584.000</w:t>
            </w:r>
          </w:p>
        </w:tc>
      </w:tr>
      <w:tr w:rsidTr="003A1234" w:rsidR="005E2591" w:rsidRPr="00B71A41">
        <w:trPr>
          <w:trHeight w:val="300"/>
        </w:trPr>
        <w:tc>
          <w:tcPr>
            <w:tcW w:type="dxa" w:w="940"/>
            <w:tcBorders>
              <w:top w:val="nil"/>
              <w:left w:space="0" w:sz="4" w:color="000000" w:val="single"/>
              <w:bottom w:space="0" w:sz="4" w:color="000000" w:val="single"/>
              <w:right w:space="0" w:sz="4" w:color="000000" w:val="single"/>
            </w:tcBorders>
            <w:shd w:fill="auto" w:color="auto" w:val="clear"/>
            <w:hideMark/>
          </w:tcPr>
          <w:p w:rsidRDefault="005E2591" w:rsidP="003A1234" w:rsidR="005E2591" w:rsidRPr="00B71A41">
            <w:pPr>
              <w:rPr>
                <w:rFonts w:hAnsi="Calibri" w:ascii="Calibri"/>
                <w:sz w:val="22"/>
                <w:szCs w:val="22"/>
              </w:rPr>
            </w:pPr>
            <w:r w:rsidRPr="00B71A41">
              <w:rPr>
                <w:rFonts w:hAnsi="Calibri" w:ascii="Calibri"/>
                <w:sz w:val="22"/>
                <w:szCs w:val="22"/>
              </w:rPr>
              <w:t> </w:t>
            </w:r>
          </w:p>
        </w:tc>
        <w:tc>
          <w:tcPr>
            <w:tcW w:type="dxa" w:w="3895"/>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rPr>
                <w:sz w:val="22"/>
                <w:szCs w:val="22"/>
              </w:rPr>
            </w:pPr>
            <w:r w:rsidRPr="00B71A41">
              <w:rPr>
                <w:sz w:val="22"/>
                <w:szCs w:val="22"/>
              </w:rPr>
              <w:t>- građevinski objekti</w:t>
            </w:r>
          </w:p>
        </w:tc>
        <w:tc>
          <w:tcPr>
            <w:tcW w:type="dxa" w:w="4678"/>
            <w:tcBorders>
              <w:top w:val="nil"/>
              <w:left w:val="nil"/>
              <w:bottom w:space="0" w:sz="4" w:color="000000" w:val="single"/>
              <w:right w:space="0" w:sz="4" w:color="000000" w:val="single"/>
            </w:tcBorders>
            <w:shd w:fill="auto" w:color="auto" w:val="clear"/>
            <w:vAlign w:val="bottom"/>
            <w:hideMark/>
          </w:tcPr>
          <w:p w:rsidRDefault="005E2591" w:rsidP="003A1234" w:rsidR="005E2591" w:rsidRPr="00B71A41">
            <w:pPr>
              <w:jc w:val="right"/>
              <w:rPr>
                <w:sz w:val="22"/>
                <w:szCs w:val="22"/>
              </w:rPr>
            </w:pPr>
            <w:r w:rsidRPr="00B71A41">
              <w:rPr>
                <w:sz w:val="22"/>
                <w:szCs w:val="22"/>
              </w:rPr>
              <w:t>128.918.413</w:t>
            </w:r>
          </w:p>
        </w:tc>
      </w:tr>
      <w:tr w:rsidTr="003A1234" w:rsidR="005E2591" w:rsidRPr="00B71A41">
        <w:trPr>
          <w:trHeight w:val="300"/>
        </w:trPr>
        <w:tc>
          <w:tcPr>
            <w:tcW w:type="dxa" w:w="940"/>
            <w:tcBorders>
              <w:top w:val="nil"/>
              <w:left w:space="0" w:sz="4" w:color="000000" w:val="single"/>
              <w:bottom w:space="0" w:sz="4" w:color="000000" w:val="single"/>
              <w:right w:space="0" w:sz="4" w:color="000000" w:val="single"/>
            </w:tcBorders>
            <w:shd w:fill="auto" w:color="auto" w:val="clear"/>
            <w:hideMark/>
          </w:tcPr>
          <w:p w:rsidRDefault="005E2591" w:rsidP="003A1234" w:rsidR="005E2591" w:rsidRPr="00B71A41">
            <w:pPr>
              <w:rPr>
                <w:rFonts w:hAnsi="Calibri" w:ascii="Calibri"/>
                <w:sz w:val="22"/>
                <w:szCs w:val="22"/>
              </w:rPr>
            </w:pPr>
            <w:r w:rsidRPr="00B71A41">
              <w:rPr>
                <w:rFonts w:hAnsi="Calibri" w:ascii="Calibri"/>
                <w:sz w:val="22"/>
                <w:szCs w:val="22"/>
              </w:rPr>
              <w:t> </w:t>
            </w:r>
          </w:p>
        </w:tc>
        <w:tc>
          <w:tcPr>
            <w:tcW w:type="dxa" w:w="3895"/>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rPr>
                <w:sz w:val="22"/>
                <w:szCs w:val="22"/>
              </w:rPr>
            </w:pPr>
            <w:r w:rsidRPr="00B71A41">
              <w:rPr>
                <w:sz w:val="22"/>
                <w:szCs w:val="22"/>
              </w:rPr>
              <w:t>- postrojenja i oprema</w:t>
            </w:r>
          </w:p>
        </w:tc>
        <w:tc>
          <w:tcPr>
            <w:tcW w:type="dxa" w:w="4678"/>
            <w:tcBorders>
              <w:top w:val="nil"/>
              <w:left w:val="nil"/>
              <w:bottom w:space="0" w:sz="4" w:color="000000" w:val="single"/>
              <w:right w:space="0" w:sz="4" w:color="000000" w:val="single"/>
            </w:tcBorders>
            <w:shd w:fill="auto" w:color="auto" w:val="clear"/>
            <w:vAlign w:val="bottom"/>
            <w:hideMark/>
          </w:tcPr>
          <w:p w:rsidRDefault="005E2591" w:rsidP="003A1234" w:rsidR="005E2591" w:rsidRPr="00B71A41">
            <w:pPr>
              <w:jc w:val="right"/>
              <w:rPr>
                <w:sz w:val="22"/>
                <w:szCs w:val="22"/>
              </w:rPr>
            </w:pPr>
            <w:r w:rsidRPr="00B71A41">
              <w:rPr>
                <w:sz w:val="22"/>
                <w:szCs w:val="22"/>
              </w:rPr>
              <w:t>3.103.581</w:t>
            </w:r>
          </w:p>
        </w:tc>
      </w:tr>
      <w:tr w:rsidTr="003A1234" w:rsidR="005E2591" w:rsidRPr="00B71A41">
        <w:trPr>
          <w:trHeight w:val="600"/>
        </w:trPr>
        <w:tc>
          <w:tcPr>
            <w:tcW w:type="dxa" w:w="940"/>
            <w:tcBorders>
              <w:top w:val="nil"/>
              <w:left w:space="0" w:sz="4" w:color="000000" w:val="single"/>
              <w:bottom w:space="0" w:sz="4" w:color="000000" w:val="single"/>
              <w:right w:space="0" w:sz="4" w:color="000000" w:val="single"/>
            </w:tcBorders>
            <w:shd w:fill="auto" w:color="auto" w:val="clear"/>
            <w:hideMark/>
          </w:tcPr>
          <w:p w:rsidRDefault="005E2591" w:rsidP="003A1234" w:rsidR="005E2591" w:rsidRPr="00B71A41">
            <w:pPr>
              <w:rPr>
                <w:rFonts w:hAnsi="Calibri" w:ascii="Calibri"/>
                <w:sz w:val="22"/>
                <w:szCs w:val="22"/>
              </w:rPr>
            </w:pPr>
            <w:r w:rsidRPr="00B71A41">
              <w:rPr>
                <w:rFonts w:hAnsi="Calibri" w:ascii="Calibri"/>
                <w:sz w:val="22"/>
                <w:szCs w:val="22"/>
              </w:rPr>
              <w:t> </w:t>
            </w:r>
          </w:p>
        </w:tc>
        <w:tc>
          <w:tcPr>
            <w:tcW w:type="dxa" w:w="3895"/>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rPr>
                <w:sz w:val="22"/>
                <w:szCs w:val="22"/>
              </w:rPr>
            </w:pPr>
            <w:r w:rsidRPr="00B71A41">
              <w:rPr>
                <w:sz w:val="22"/>
                <w:szCs w:val="22"/>
              </w:rPr>
              <w:t xml:space="preserve">- alati, pogonski inventar i transportna   </w:t>
            </w:r>
          </w:p>
          <w:p w:rsidRDefault="005E2591" w:rsidP="003A1234" w:rsidR="005E2591" w:rsidRPr="00B71A41">
            <w:pPr>
              <w:rPr>
                <w:sz w:val="22"/>
                <w:szCs w:val="22"/>
              </w:rPr>
            </w:pPr>
            <w:r w:rsidRPr="00B71A41">
              <w:rPr>
                <w:sz w:val="22"/>
                <w:szCs w:val="22"/>
              </w:rPr>
              <w:t xml:space="preserve">  sredstva</w:t>
            </w:r>
          </w:p>
        </w:tc>
        <w:tc>
          <w:tcPr>
            <w:tcW w:type="dxa" w:w="4678"/>
            <w:tcBorders>
              <w:top w:val="nil"/>
              <w:left w:val="nil"/>
              <w:bottom w:space="0" w:sz="4" w:color="000000" w:val="single"/>
              <w:right w:space="0" w:sz="4" w:color="000000" w:val="single"/>
            </w:tcBorders>
            <w:shd w:fill="auto" w:color="auto" w:val="clear"/>
            <w:vAlign w:val="bottom"/>
            <w:hideMark/>
          </w:tcPr>
          <w:p w:rsidRDefault="005E2591" w:rsidP="003A1234" w:rsidR="005E2591" w:rsidRPr="00B71A41">
            <w:pPr>
              <w:jc w:val="right"/>
              <w:rPr>
                <w:sz w:val="22"/>
                <w:szCs w:val="22"/>
              </w:rPr>
            </w:pPr>
            <w:r w:rsidRPr="00B71A41">
              <w:rPr>
                <w:sz w:val="22"/>
                <w:szCs w:val="22"/>
              </w:rPr>
              <w:t>2.359.505</w:t>
            </w:r>
          </w:p>
        </w:tc>
      </w:tr>
      <w:tr w:rsidTr="003A1234" w:rsidR="005E2591" w:rsidRPr="00B71A41">
        <w:trPr>
          <w:trHeight w:val="300"/>
        </w:trPr>
        <w:tc>
          <w:tcPr>
            <w:tcW w:type="dxa" w:w="940"/>
            <w:tcBorders>
              <w:top w:val="nil"/>
              <w:left w:space="0" w:sz="4" w:color="000000" w:val="single"/>
              <w:bottom w:space="0" w:sz="4" w:color="000000" w:val="single"/>
              <w:right w:space="0" w:sz="4" w:color="000000" w:val="single"/>
            </w:tcBorders>
            <w:shd w:fill="auto" w:color="auto" w:val="clear"/>
            <w:hideMark/>
          </w:tcPr>
          <w:p w:rsidRDefault="005E2591" w:rsidP="003A1234" w:rsidR="005E2591" w:rsidRPr="00B71A41">
            <w:pPr>
              <w:rPr>
                <w:rFonts w:hAnsi="Calibri" w:ascii="Calibri"/>
                <w:sz w:val="22"/>
                <w:szCs w:val="22"/>
              </w:rPr>
            </w:pPr>
            <w:r w:rsidRPr="00B71A41">
              <w:rPr>
                <w:rFonts w:hAnsi="Calibri" w:ascii="Calibri"/>
                <w:sz w:val="22"/>
                <w:szCs w:val="22"/>
              </w:rPr>
              <w:t> </w:t>
            </w:r>
          </w:p>
        </w:tc>
        <w:tc>
          <w:tcPr>
            <w:tcW w:type="dxa" w:w="3895"/>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rPr>
                <w:sz w:val="22"/>
                <w:szCs w:val="22"/>
              </w:rPr>
            </w:pPr>
            <w:r w:rsidRPr="00B71A41">
              <w:rPr>
                <w:sz w:val="22"/>
                <w:szCs w:val="22"/>
              </w:rPr>
              <w:t>- materijalna imovina u pripremi</w:t>
            </w:r>
          </w:p>
        </w:tc>
        <w:tc>
          <w:tcPr>
            <w:tcW w:type="dxa" w:w="4678"/>
            <w:tcBorders>
              <w:top w:val="nil"/>
              <w:left w:val="nil"/>
              <w:bottom w:space="0" w:sz="4" w:color="000000" w:val="single"/>
              <w:right w:space="0" w:sz="4" w:color="000000" w:val="single"/>
            </w:tcBorders>
            <w:shd w:fill="auto" w:color="auto" w:val="clear"/>
            <w:vAlign w:val="bottom"/>
            <w:hideMark/>
          </w:tcPr>
          <w:p w:rsidRDefault="005E2591" w:rsidP="003A1234" w:rsidR="005E2591" w:rsidRPr="00B71A41">
            <w:pPr>
              <w:jc w:val="right"/>
              <w:rPr>
                <w:sz w:val="22"/>
                <w:szCs w:val="22"/>
              </w:rPr>
            </w:pPr>
            <w:r w:rsidRPr="00B71A41">
              <w:rPr>
                <w:sz w:val="22"/>
                <w:szCs w:val="22"/>
              </w:rPr>
              <w:t>51.876</w:t>
            </w:r>
          </w:p>
        </w:tc>
      </w:tr>
      <w:tr w:rsidTr="003A1234" w:rsidR="005E2591" w:rsidRPr="00B71A41">
        <w:trPr>
          <w:trHeight w:val="300"/>
        </w:trPr>
        <w:tc>
          <w:tcPr>
            <w:tcW w:type="dxa" w:w="940"/>
            <w:tcBorders>
              <w:top w:val="nil"/>
              <w:left w:space="0" w:sz="4" w:color="000000" w:val="single"/>
              <w:bottom w:space="0" w:sz="4" w:color="000000" w:val="single"/>
              <w:right w:space="0" w:sz="4" w:color="000000" w:val="single"/>
            </w:tcBorders>
            <w:shd w:fill="auto" w:color="auto" w:val="clear"/>
            <w:hideMark/>
          </w:tcPr>
          <w:p w:rsidRDefault="005E2591" w:rsidP="003A1234" w:rsidR="005E2591" w:rsidRPr="00B71A41">
            <w:pPr>
              <w:rPr>
                <w:rFonts w:hAnsi="Calibri" w:ascii="Calibri"/>
                <w:sz w:val="22"/>
                <w:szCs w:val="22"/>
              </w:rPr>
            </w:pPr>
            <w:r w:rsidRPr="00B71A41">
              <w:rPr>
                <w:rFonts w:hAnsi="Calibri" w:ascii="Calibri"/>
                <w:sz w:val="22"/>
                <w:szCs w:val="22"/>
              </w:rPr>
              <w:t> </w:t>
            </w:r>
          </w:p>
        </w:tc>
        <w:tc>
          <w:tcPr>
            <w:tcW w:type="dxa" w:w="3895"/>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rPr>
                <w:sz w:val="22"/>
                <w:szCs w:val="22"/>
              </w:rPr>
            </w:pPr>
            <w:r w:rsidRPr="00B71A41">
              <w:rPr>
                <w:sz w:val="22"/>
                <w:szCs w:val="22"/>
              </w:rPr>
              <w:t>-ostala materijalna imovina</w:t>
            </w:r>
          </w:p>
        </w:tc>
        <w:tc>
          <w:tcPr>
            <w:tcW w:type="dxa" w:w="4678"/>
            <w:tcBorders>
              <w:top w:val="nil"/>
              <w:left w:val="nil"/>
              <w:bottom w:space="0" w:sz="4" w:color="000000" w:val="single"/>
              <w:right w:space="0" w:sz="4" w:color="000000" w:val="single"/>
            </w:tcBorders>
            <w:shd w:fill="auto" w:color="auto" w:val="clear"/>
            <w:vAlign w:val="bottom"/>
            <w:hideMark/>
          </w:tcPr>
          <w:p w:rsidRDefault="005E2591" w:rsidP="003A1234" w:rsidR="005E2591" w:rsidRPr="00B71A41">
            <w:pPr>
              <w:jc w:val="right"/>
              <w:rPr>
                <w:sz w:val="22"/>
                <w:szCs w:val="22"/>
              </w:rPr>
            </w:pPr>
            <w:r w:rsidRPr="00B71A41">
              <w:rPr>
                <w:sz w:val="22"/>
                <w:szCs w:val="22"/>
              </w:rPr>
              <w:t>597.549</w:t>
            </w:r>
          </w:p>
        </w:tc>
      </w:tr>
      <w:tr w:rsidTr="003A1234" w:rsidR="005E2591" w:rsidRPr="00B71A41">
        <w:trPr>
          <w:trHeight w:val="300"/>
        </w:trPr>
        <w:tc>
          <w:tcPr>
            <w:tcW w:type="dxa" w:w="940"/>
            <w:tcBorders>
              <w:top w:val="nil"/>
              <w:left w:space="0" w:sz="4" w:color="000000" w:val="single"/>
              <w:bottom w:space="0" w:sz="4" w:color="000000" w:val="single"/>
              <w:right w:space="0" w:sz="4" w:color="000000" w:val="single"/>
            </w:tcBorders>
            <w:shd w:fill="auto" w:color="auto" w:val="clear"/>
            <w:hideMark/>
          </w:tcPr>
          <w:p w:rsidRDefault="005E2591" w:rsidP="003A1234" w:rsidR="005E2591" w:rsidRPr="00B71A41">
            <w:pPr>
              <w:rPr>
                <w:rFonts w:hAnsi="Calibri" w:ascii="Calibri"/>
                <w:sz w:val="22"/>
                <w:szCs w:val="22"/>
              </w:rPr>
            </w:pPr>
            <w:r w:rsidRPr="00B71A41">
              <w:rPr>
                <w:rFonts w:hAnsi="Calibri" w:ascii="Calibri"/>
                <w:sz w:val="22"/>
                <w:szCs w:val="22"/>
              </w:rPr>
              <w:t> </w:t>
            </w:r>
          </w:p>
        </w:tc>
        <w:tc>
          <w:tcPr>
            <w:tcW w:type="dxa" w:w="3895"/>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rPr>
                <w:sz w:val="22"/>
                <w:szCs w:val="22"/>
              </w:rPr>
            </w:pPr>
            <w:r w:rsidRPr="00B71A41">
              <w:rPr>
                <w:sz w:val="22"/>
                <w:szCs w:val="22"/>
              </w:rPr>
              <w:t>- ulaganja u nekretnine</w:t>
            </w:r>
          </w:p>
        </w:tc>
        <w:tc>
          <w:tcPr>
            <w:tcW w:type="dxa" w:w="4678"/>
            <w:tcBorders>
              <w:top w:val="nil"/>
              <w:left w:val="nil"/>
              <w:bottom w:space="0" w:sz="4" w:color="000000" w:val="single"/>
              <w:right w:space="0" w:sz="4" w:color="000000" w:val="single"/>
            </w:tcBorders>
            <w:shd w:fill="auto" w:color="auto" w:val="clear"/>
            <w:vAlign w:val="bottom"/>
            <w:hideMark/>
          </w:tcPr>
          <w:p w:rsidRDefault="005E2591" w:rsidP="003A1234" w:rsidR="005E2591" w:rsidRPr="00B71A41">
            <w:pPr>
              <w:jc w:val="right"/>
              <w:rPr>
                <w:sz w:val="22"/>
                <w:szCs w:val="22"/>
              </w:rPr>
            </w:pPr>
            <w:r w:rsidRPr="00B71A41">
              <w:rPr>
                <w:sz w:val="22"/>
                <w:szCs w:val="22"/>
              </w:rPr>
              <w:t>3.841.000</w:t>
            </w:r>
          </w:p>
        </w:tc>
      </w:tr>
      <w:tr w:rsidTr="003A1234" w:rsidR="005E2591" w:rsidRPr="00B71A41">
        <w:trPr>
          <w:trHeight w:val="300"/>
        </w:trPr>
        <w:tc>
          <w:tcPr>
            <w:tcW w:type="dxa" w:w="940"/>
            <w:tcBorders>
              <w:top w:val="nil"/>
              <w:left w:space="0" w:sz="4" w:color="000000" w:val="single"/>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2"/>
                <w:szCs w:val="22"/>
              </w:rPr>
            </w:pPr>
            <w:r w:rsidRPr="00B71A41">
              <w:rPr>
                <w:b/>
                <w:bCs/>
                <w:sz w:val="22"/>
                <w:szCs w:val="22"/>
              </w:rPr>
              <w:t>3.</w:t>
            </w:r>
          </w:p>
        </w:tc>
        <w:tc>
          <w:tcPr>
            <w:tcW w:type="dxa" w:w="3895"/>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rPr>
                <w:b/>
                <w:bCs/>
                <w:sz w:val="22"/>
                <w:szCs w:val="22"/>
              </w:rPr>
            </w:pPr>
            <w:r w:rsidRPr="00B71A41">
              <w:rPr>
                <w:b/>
                <w:bCs/>
                <w:sz w:val="22"/>
                <w:szCs w:val="22"/>
              </w:rPr>
              <w:t>Financijska imovina</w:t>
            </w:r>
          </w:p>
        </w:tc>
        <w:tc>
          <w:tcPr>
            <w:tcW w:type="dxa" w:w="4678"/>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right"/>
              <w:rPr>
                <w:b/>
                <w:bCs/>
                <w:sz w:val="22"/>
                <w:szCs w:val="22"/>
              </w:rPr>
            </w:pPr>
            <w:r w:rsidRPr="00B71A41">
              <w:rPr>
                <w:b/>
                <w:bCs/>
                <w:sz w:val="22"/>
                <w:szCs w:val="22"/>
              </w:rPr>
              <w:t>6.299.828</w:t>
            </w:r>
          </w:p>
        </w:tc>
      </w:tr>
      <w:tr w:rsidTr="003A1234" w:rsidR="005E2591" w:rsidRPr="00B71A41">
        <w:trPr>
          <w:trHeight w:val="300"/>
        </w:trPr>
        <w:tc>
          <w:tcPr>
            <w:tcW w:type="dxa" w:w="940"/>
            <w:tcBorders>
              <w:top w:val="nil"/>
              <w:left w:space="0" w:sz="4" w:color="000000" w:val="single"/>
              <w:bottom w:space="0" w:sz="4" w:color="000000" w:val="single"/>
              <w:right w:space="0" w:sz="4" w:color="000000" w:val="single"/>
            </w:tcBorders>
            <w:shd w:fill="auto" w:color="auto" w:val="clear"/>
            <w:hideMark/>
          </w:tcPr>
          <w:p w:rsidRDefault="005E2591" w:rsidP="003A1234" w:rsidR="005E2591" w:rsidRPr="00B71A41">
            <w:pPr>
              <w:rPr>
                <w:rFonts w:hAnsi="Calibri" w:ascii="Calibri"/>
                <w:sz w:val="22"/>
                <w:szCs w:val="22"/>
              </w:rPr>
            </w:pPr>
            <w:r w:rsidRPr="00B71A41">
              <w:rPr>
                <w:rFonts w:hAnsi="Calibri" w:ascii="Calibri"/>
                <w:sz w:val="22"/>
                <w:szCs w:val="22"/>
              </w:rPr>
              <w:t> </w:t>
            </w:r>
          </w:p>
        </w:tc>
        <w:tc>
          <w:tcPr>
            <w:tcW w:type="dxa" w:w="3895"/>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rPr>
                <w:sz w:val="22"/>
                <w:szCs w:val="22"/>
              </w:rPr>
            </w:pPr>
            <w:r w:rsidRPr="00B71A41">
              <w:rPr>
                <w:sz w:val="22"/>
                <w:szCs w:val="22"/>
              </w:rPr>
              <w:t>-udjeli u povezanim poduzećima</w:t>
            </w:r>
          </w:p>
        </w:tc>
        <w:tc>
          <w:tcPr>
            <w:tcW w:type="dxa" w:w="4678"/>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right"/>
              <w:rPr>
                <w:sz w:val="22"/>
                <w:szCs w:val="22"/>
              </w:rPr>
            </w:pPr>
            <w:r w:rsidRPr="00B71A41">
              <w:rPr>
                <w:sz w:val="22"/>
                <w:szCs w:val="22"/>
              </w:rPr>
              <w:t>1.303.503</w:t>
            </w:r>
          </w:p>
        </w:tc>
      </w:tr>
      <w:tr w:rsidTr="003A1234" w:rsidR="005E2591" w:rsidRPr="00B71A41">
        <w:trPr>
          <w:trHeight w:val="300"/>
        </w:trPr>
        <w:tc>
          <w:tcPr>
            <w:tcW w:type="dxa" w:w="940"/>
            <w:tcBorders>
              <w:top w:val="nil"/>
              <w:left w:space="0" w:sz="4" w:color="000000" w:val="single"/>
              <w:bottom w:space="0" w:sz="4" w:color="000000" w:val="single"/>
              <w:right w:space="0" w:sz="4" w:color="000000" w:val="single"/>
            </w:tcBorders>
            <w:shd w:fill="auto" w:color="auto" w:val="clear"/>
            <w:hideMark/>
          </w:tcPr>
          <w:p w:rsidRDefault="005E2591" w:rsidP="003A1234" w:rsidR="005E2591" w:rsidRPr="00B71A41">
            <w:pPr>
              <w:rPr>
                <w:rFonts w:hAnsi="Calibri" w:ascii="Calibri"/>
                <w:sz w:val="22"/>
                <w:szCs w:val="22"/>
              </w:rPr>
            </w:pPr>
            <w:r w:rsidRPr="00B71A41">
              <w:rPr>
                <w:rFonts w:hAnsi="Calibri" w:ascii="Calibri"/>
                <w:sz w:val="22"/>
                <w:szCs w:val="22"/>
              </w:rPr>
              <w:t> </w:t>
            </w:r>
          </w:p>
        </w:tc>
        <w:tc>
          <w:tcPr>
            <w:tcW w:type="dxa" w:w="3895"/>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rPr>
                <w:sz w:val="22"/>
                <w:szCs w:val="22"/>
              </w:rPr>
            </w:pPr>
            <w:r w:rsidRPr="00B71A41">
              <w:rPr>
                <w:sz w:val="22"/>
                <w:szCs w:val="22"/>
              </w:rPr>
              <w:t>-sudjelujući interesi</w:t>
            </w:r>
          </w:p>
        </w:tc>
        <w:tc>
          <w:tcPr>
            <w:tcW w:type="dxa" w:w="4678"/>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right"/>
              <w:rPr>
                <w:sz w:val="22"/>
                <w:szCs w:val="22"/>
              </w:rPr>
            </w:pPr>
            <w:r w:rsidRPr="00B71A41">
              <w:rPr>
                <w:sz w:val="22"/>
                <w:szCs w:val="22"/>
              </w:rPr>
              <w:t>9.800</w:t>
            </w:r>
          </w:p>
        </w:tc>
      </w:tr>
      <w:tr w:rsidTr="003A1234" w:rsidR="005E2591" w:rsidRPr="00B71A41">
        <w:trPr>
          <w:trHeight w:val="300"/>
        </w:trPr>
        <w:tc>
          <w:tcPr>
            <w:tcW w:type="dxa" w:w="940"/>
            <w:tcBorders>
              <w:top w:val="nil"/>
              <w:left w:space="0" w:sz="4" w:color="000000" w:val="single"/>
              <w:bottom w:space="0" w:sz="4" w:color="000000" w:val="single"/>
              <w:right w:space="0" w:sz="4" w:color="000000" w:val="single"/>
            </w:tcBorders>
            <w:shd w:fill="auto" w:color="auto" w:val="clear"/>
            <w:hideMark/>
          </w:tcPr>
          <w:p w:rsidRDefault="005E2591" w:rsidP="003A1234" w:rsidR="005E2591" w:rsidRPr="00B71A41">
            <w:pPr>
              <w:rPr>
                <w:rFonts w:hAnsi="Calibri" w:ascii="Calibri"/>
                <w:sz w:val="22"/>
                <w:szCs w:val="22"/>
              </w:rPr>
            </w:pPr>
            <w:r w:rsidRPr="00B71A41">
              <w:rPr>
                <w:rFonts w:hAnsi="Calibri" w:ascii="Calibri"/>
                <w:sz w:val="22"/>
                <w:szCs w:val="22"/>
              </w:rPr>
              <w:t> </w:t>
            </w:r>
          </w:p>
        </w:tc>
        <w:tc>
          <w:tcPr>
            <w:tcW w:type="dxa" w:w="3895"/>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rPr>
                <w:sz w:val="22"/>
                <w:szCs w:val="22"/>
              </w:rPr>
            </w:pPr>
            <w:r w:rsidRPr="00B71A41">
              <w:rPr>
                <w:sz w:val="22"/>
                <w:szCs w:val="22"/>
              </w:rPr>
              <w:t>-ostala financijska imovina</w:t>
            </w:r>
          </w:p>
        </w:tc>
        <w:tc>
          <w:tcPr>
            <w:tcW w:type="dxa" w:w="4678"/>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right"/>
              <w:rPr>
                <w:sz w:val="22"/>
                <w:szCs w:val="22"/>
              </w:rPr>
            </w:pPr>
            <w:r w:rsidRPr="00B71A41">
              <w:rPr>
                <w:sz w:val="22"/>
                <w:szCs w:val="22"/>
              </w:rPr>
              <w:t>4.986.525</w:t>
            </w:r>
          </w:p>
        </w:tc>
      </w:tr>
      <w:tr w:rsidTr="003A1234" w:rsidR="005E2591" w:rsidRPr="00B71A41">
        <w:trPr>
          <w:trHeight w:val="300"/>
        </w:trPr>
        <w:tc>
          <w:tcPr>
            <w:tcW w:type="dxa" w:w="940"/>
            <w:tcBorders>
              <w:top w:val="nil"/>
              <w:left w:space="0" w:sz="4" w:color="000000" w:val="single"/>
              <w:bottom w:space="0" w:sz="4" w:color="000000" w:val="single"/>
              <w:right w:space="0" w:sz="4" w:color="000000" w:val="single"/>
            </w:tcBorders>
            <w:shd w:fill="auto" w:color="auto" w:val="clear"/>
            <w:hideMark/>
          </w:tcPr>
          <w:p w:rsidRDefault="005E2591" w:rsidP="003A1234" w:rsidR="005E2591" w:rsidRPr="00B71A41">
            <w:pPr>
              <w:rPr>
                <w:rFonts w:hAnsi="Calibri" w:ascii="Calibri"/>
                <w:sz w:val="22"/>
                <w:szCs w:val="22"/>
              </w:rPr>
            </w:pPr>
            <w:r w:rsidRPr="00B71A41">
              <w:rPr>
                <w:rFonts w:hAnsi="Calibri" w:ascii="Calibri"/>
                <w:sz w:val="22"/>
                <w:szCs w:val="22"/>
              </w:rPr>
              <w:t> </w:t>
            </w:r>
          </w:p>
        </w:tc>
        <w:tc>
          <w:tcPr>
            <w:tcW w:type="dxa" w:w="3895"/>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rPr>
                <w:b/>
                <w:bCs/>
                <w:sz w:val="22"/>
                <w:szCs w:val="22"/>
              </w:rPr>
            </w:pPr>
            <w:r w:rsidRPr="00B71A41">
              <w:rPr>
                <w:b/>
                <w:bCs/>
                <w:sz w:val="22"/>
                <w:szCs w:val="22"/>
              </w:rPr>
              <w:t>UKUPNO</w:t>
            </w:r>
          </w:p>
        </w:tc>
        <w:tc>
          <w:tcPr>
            <w:tcW w:type="dxa" w:w="4678"/>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right"/>
              <w:rPr>
                <w:b/>
                <w:bCs/>
                <w:sz w:val="22"/>
                <w:szCs w:val="22"/>
              </w:rPr>
            </w:pPr>
            <w:r w:rsidRPr="00B71A41">
              <w:rPr>
                <w:b/>
                <w:bCs/>
                <w:sz w:val="22"/>
                <w:szCs w:val="22"/>
              </w:rPr>
              <w:t>193.084.343</w:t>
            </w:r>
          </w:p>
        </w:tc>
      </w:tr>
    </w:tbl>
    <w:p w:rsidRDefault="005E2591" w:rsidP="005E2591" w:rsidR="005E2591" w:rsidRPr="00B71A41">
      <w:pPr>
        <w:rPr>
          <w:sz w:val="22"/>
          <w:szCs w:val="22"/>
        </w:rPr>
      </w:pPr>
    </w:p>
    <w:p w:rsidRDefault="005E2591" w:rsidP="005E2591" w:rsidR="005E2591" w:rsidRPr="00B71A41">
      <w:pPr>
        <w:rPr>
          <w:sz w:val="22"/>
          <w:szCs w:val="22"/>
        </w:rPr>
      </w:pPr>
    </w:p>
    <w:p w:rsidRDefault="005E2591" w:rsidP="005E2591" w:rsidR="005E2591" w:rsidRPr="00413C94">
      <w:pPr>
        <w:rPr>
          <w:bCs/>
          <w:iCs/>
        </w:rPr>
      </w:pPr>
      <w:r>
        <w:rPr>
          <w:bCs/>
          <w:iCs/>
        </w:rPr>
        <w:t>D</w:t>
      </w:r>
      <w:r w:rsidRPr="00413C94">
        <w:rPr>
          <w:bCs/>
          <w:iCs/>
        </w:rPr>
        <w:t>ugotrajna nematerijalna imovina</w:t>
      </w:r>
    </w:p>
    <w:p w:rsidRDefault="005E2591" w:rsidP="005E2591" w:rsidR="005E2591" w:rsidRPr="00B71A41">
      <w:pPr>
        <w:rPr>
          <w:b/>
          <w:sz w:val="22"/>
          <w:szCs w:val="22"/>
        </w:rPr>
      </w:pPr>
    </w:p>
    <w:p w:rsidRDefault="005E2591" w:rsidP="005E2591" w:rsidR="005E2591" w:rsidRPr="00B71A41">
      <w:pPr>
        <w:pStyle w:val="Opisslike"/>
        <w:keepNext/>
        <w:rPr>
          <w:sz w:val="22"/>
          <w:szCs w:val="22"/>
        </w:rPr>
      </w:pPr>
      <w:r w:rsidRPr="00B71A41">
        <w:rPr>
          <w:sz w:val="22"/>
          <w:szCs w:val="22"/>
        </w:rPr>
        <w:t>DUGOTRAJNA NEMATERIJALNA IMOVINA DRUŠTVA JOLLY EKO d.o.o.</w:t>
      </w:r>
    </w:p>
    <w:p w:rsidRDefault="005E2591" w:rsidP="005E2591" w:rsidR="005E2591" w:rsidRPr="00B71A41">
      <w:pPr>
        <w:pStyle w:val="Opisslike"/>
        <w:keepNext/>
        <w:rPr>
          <w:sz w:val="22"/>
          <w:szCs w:val="22"/>
        </w:rPr>
      </w:pPr>
      <w:r w:rsidRPr="00B71A41">
        <w:rPr>
          <w:sz w:val="22"/>
          <w:szCs w:val="22"/>
        </w:rPr>
        <w:t>NAKON PRIPAJANJA NA 01.07.2017.</w:t>
      </w:r>
    </w:p>
    <w:tbl>
      <w:tblPr>
        <w:tblW w:type="dxa" w:w="9513"/>
        <w:tblInd w:type="dxa" w:w="93"/>
        <w:tblLook w:val="04A0" w:noVBand="1" w:noHBand="0" w:lastColumn="0" w:firstColumn="1" w:lastRow="0" w:firstRow="1"/>
      </w:tblPr>
      <w:tblGrid>
        <w:gridCol w:w="4835"/>
        <w:gridCol w:w="4678"/>
      </w:tblGrid>
      <w:tr w:rsidTr="003A1234" w:rsidR="005E2591" w:rsidRPr="00B71A41">
        <w:trPr>
          <w:trHeight w:val="294"/>
        </w:trPr>
        <w:tc>
          <w:tcPr>
            <w:tcW w:type="dxa" w:w="4835"/>
            <w:tcBorders>
              <w:top w:space="0" w:sz="4" w:color="000000" w:val="single"/>
              <w:left w:space="0" w:sz="4" w:color="000000" w:val="single"/>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2"/>
                <w:szCs w:val="22"/>
              </w:rPr>
            </w:pPr>
            <w:r w:rsidRPr="00B71A41">
              <w:rPr>
                <w:b/>
                <w:bCs/>
                <w:sz w:val="22"/>
                <w:szCs w:val="22"/>
              </w:rPr>
              <w:t>Opis</w:t>
            </w:r>
          </w:p>
        </w:tc>
        <w:tc>
          <w:tcPr>
            <w:tcW w:type="dxa" w:w="4678"/>
            <w:tcBorders>
              <w:top w:space="0" w:sz="4" w:color="000000" w:val="single"/>
              <w:left w:val="nil"/>
              <w:bottom w:space="0" w:sz="4" w:color="000000" w:val="single"/>
              <w:right w:space="0" w:sz="4" w:color="000000" w:val="single"/>
            </w:tcBorders>
            <w:shd w:fill="auto" w:color="auto" w:val="clear"/>
            <w:noWrap/>
            <w:vAlign w:val="center"/>
            <w:hideMark/>
          </w:tcPr>
          <w:p w:rsidRDefault="005E2591" w:rsidP="003A1234" w:rsidR="005E2591" w:rsidRPr="00B71A41">
            <w:pPr>
              <w:jc w:val="center"/>
              <w:rPr>
                <w:b/>
                <w:bCs/>
                <w:sz w:val="22"/>
                <w:szCs w:val="22"/>
              </w:rPr>
            </w:pPr>
            <w:r w:rsidRPr="00B71A41">
              <w:rPr>
                <w:b/>
                <w:bCs/>
                <w:sz w:val="22"/>
                <w:szCs w:val="22"/>
              </w:rPr>
              <w:t>Iznos (kn)</w:t>
            </w:r>
          </w:p>
        </w:tc>
      </w:tr>
      <w:tr w:rsidTr="003A1234" w:rsidR="005E2591" w:rsidRPr="00B71A41">
        <w:trPr>
          <w:trHeight w:val="300"/>
        </w:trPr>
        <w:tc>
          <w:tcPr>
            <w:tcW w:type="dxa" w:w="4835"/>
            <w:tcBorders>
              <w:top w:val="nil"/>
              <w:left w:space="0" w:sz="4" w:color="000000" w:val="single"/>
              <w:bottom w:space="0" w:sz="4" w:color="000000" w:val="single"/>
              <w:right w:space="0" w:sz="4" w:color="000000" w:val="single"/>
            </w:tcBorders>
            <w:shd w:fill="auto" w:color="auto" w:val="clear"/>
            <w:noWrap/>
            <w:vAlign w:val="center"/>
            <w:hideMark/>
          </w:tcPr>
          <w:p w:rsidRDefault="005E2591" w:rsidP="003A1234" w:rsidR="005E2591" w:rsidRPr="00B71A41">
            <w:pPr>
              <w:rPr>
                <w:sz w:val="22"/>
                <w:szCs w:val="22"/>
              </w:rPr>
            </w:pPr>
            <w:r w:rsidRPr="00B71A41">
              <w:rPr>
                <w:sz w:val="22"/>
                <w:szCs w:val="22"/>
              </w:rPr>
              <w:t>Goodwill</w:t>
            </w:r>
          </w:p>
        </w:tc>
        <w:tc>
          <w:tcPr>
            <w:tcW w:type="dxa" w:w="4678"/>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right"/>
              <w:rPr>
                <w:b/>
                <w:bCs/>
                <w:sz w:val="22"/>
                <w:szCs w:val="22"/>
              </w:rPr>
            </w:pPr>
            <w:r w:rsidRPr="00B71A41">
              <w:rPr>
                <w:b/>
                <w:bCs/>
                <w:sz w:val="22"/>
                <w:szCs w:val="22"/>
              </w:rPr>
              <w:t>3.328.591</w:t>
            </w:r>
          </w:p>
        </w:tc>
      </w:tr>
    </w:tbl>
    <w:p w:rsidRDefault="005E2591" w:rsidP="005E2591" w:rsidR="005E2591" w:rsidRPr="00B71A41">
      <w:pPr>
        <w:overflowPunct w:val="false"/>
        <w:autoSpaceDE w:val="false"/>
        <w:autoSpaceDN w:val="false"/>
        <w:adjustRightInd w:val="false"/>
        <w:jc w:val="both"/>
        <w:textAlignment w:val="baseline"/>
        <w:rPr>
          <w:b/>
          <w:bCs/>
          <w:i/>
          <w:iCs/>
          <w:sz w:val="22"/>
          <w:szCs w:val="22"/>
        </w:rPr>
      </w:pPr>
    </w:p>
    <w:p w:rsidRDefault="005E2591" w:rsidP="005E2591" w:rsidR="005E2591" w:rsidRPr="00B71A41">
      <w:pPr>
        <w:overflowPunct w:val="false"/>
        <w:autoSpaceDE w:val="false"/>
        <w:autoSpaceDN w:val="false"/>
        <w:adjustRightInd w:val="false"/>
        <w:jc w:val="both"/>
        <w:textAlignment w:val="baseline"/>
        <w:rPr>
          <w:b/>
          <w:bCs/>
          <w:i/>
          <w:iCs/>
          <w:sz w:val="22"/>
          <w:szCs w:val="22"/>
        </w:rPr>
      </w:pPr>
    </w:p>
    <w:p w:rsidRDefault="005E2591" w:rsidP="005E2591" w:rsidR="005E2591" w:rsidRPr="00413C94">
      <w:pPr>
        <w:overflowPunct w:val="false"/>
        <w:autoSpaceDE w:val="false"/>
        <w:autoSpaceDN w:val="false"/>
        <w:adjustRightInd w:val="false"/>
        <w:jc w:val="both"/>
        <w:textAlignment w:val="baseline"/>
      </w:pPr>
      <w:r>
        <w:t>D</w:t>
      </w:r>
      <w:r w:rsidRPr="00413C94">
        <w:t>ugotrajna materijalna imovina</w:t>
      </w:r>
    </w:p>
    <w:p w:rsidRDefault="005E2591" w:rsidP="005E2591" w:rsidR="005E2591" w:rsidRPr="00B71A41">
      <w:pPr>
        <w:overflowPunct w:val="false"/>
        <w:autoSpaceDE w:val="false"/>
        <w:autoSpaceDN w:val="false"/>
        <w:adjustRightInd w:val="false"/>
        <w:jc w:val="both"/>
        <w:textAlignment w:val="baseline"/>
        <w:rPr>
          <w:b/>
          <w:sz w:val="22"/>
          <w:szCs w:val="22"/>
        </w:rPr>
      </w:pPr>
    </w:p>
    <w:p w:rsidRDefault="005E2591" w:rsidP="005E2591" w:rsidR="005E2591" w:rsidRPr="00B71A41">
      <w:pPr>
        <w:pStyle w:val="Opisslike"/>
        <w:keepNext/>
        <w:rPr>
          <w:sz w:val="22"/>
          <w:szCs w:val="22"/>
        </w:rPr>
      </w:pPr>
      <w:r w:rsidRPr="00B71A41">
        <w:rPr>
          <w:sz w:val="22"/>
          <w:szCs w:val="22"/>
        </w:rPr>
        <w:t xml:space="preserve">DUGOTRAJNA MATERIJALNA IMOVINA DRUŠTVA JOLLY EKO </w:t>
      </w:r>
    </w:p>
    <w:p w:rsidRDefault="005E2591" w:rsidP="005E2591" w:rsidR="005E2591" w:rsidRPr="00B71A41">
      <w:pPr>
        <w:pStyle w:val="Opisslike"/>
        <w:keepNext/>
        <w:rPr>
          <w:sz w:val="22"/>
          <w:szCs w:val="22"/>
        </w:rPr>
      </w:pPr>
      <w:r w:rsidRPr="00B71A41">
        <w:rPr>
          <w:sz w:val="22"/>
          <w:szCs w:val="22"/>
        </w:rPr>
        <w:t>d.o.o. NAKON PRIPAJANJA NA 01.07.2017.</w:t>
      </w:r>
    </w:p>
    <w:tbl>
      <w:tblPr>
        <w:tblW w:type="dxa" w:w="9513"/>
        <w:tblInd w:type="dxa" w:w="93"/>
        <w:tblLook w:val="04A0" w:noVBand="1" w:noHBand="0" w:lastColumn="0" w:firstColumn="1" w:lastRow="0" w:firstRow="1"/>
      </w:tblPr>
      <w:tblGrid>
        <w:gridCol w:w="860"/>
        <w:gridCol w:w="3975"/>
        <w:gridCol w:w="4678"/>
      </w:tblGrid>
      <w:tr w:rsidTr="003A1234" w:rsidR="005E2591" w:rsidRPr="00B71A41">
        <w:trPr>
          <w:trHeight w:val="300"/>
        </w:trPr>
        <w:tc>
          <w:tcPr>
            <w:tcW w:type="dxa" w:w="9513"/>
            <w:gridSpan w:val="3"/>
            <w:tcBorders>
              <w:top w:space="0" w:sz="4" w:color="000000" w:val="single"/>
              <w:left w:space="0" w:sz="4" w:color="000000" w:val="single"/>
              <w:bottom w:space="0" w:sz="4" w:color="000000" w:val="single"/>
              <w:right w:space="0" w:sz="4" w:color="000000" w:val="single"/>
            </w:tcBorders>
            <w:shd w:fill="auto" w:color="auto" w:val="clear"/>
            <w:noWrap/>
            <w:vAlign w:val="center"/>
            <w:hideMark/>
          </w:tcPr>
          <w:p w:rsidRDefault="005E2591" w:rsidP="003A1234" w:rsidR="005E2591" w:rsidRPr="00B71A41">
            <w:pPr>
              <w:jc w:val="center"/>
              <w:rPr>
                <w:b/>
                <w:bCs/>
                <w:sz w:val="22"/>
                <w:szCs w:val="22"/>
              </w:rPr>
            </w:pPr>
            <w:r w:rsidRPr="00B71A41">
              <w:rPr>
                <w:b/>
                <w:bCs/>
                <w:sz w:val="22"/>
                <w:szCs w:val="22"/>
              </w:rPr>
              <w:t>Materijalna imovina</w:t>
            </w:r>
          </w:p>
        </w:tc>
      </w:tr>
      <w:tr w:rsidTr="003A1234" w:rsidR="005E2591" w:rsidRPr="00B71A41">
        <w:trPr>
          <w:trHeight w:val="570"/>
        </w:trPr>
        <w:tc>
          <w:tcPr>
            <w:tcW w:type="dxa" w:w="860"/>
            <w:tcBorders>
              <w:top w:val="nil"/>
              <w:left w:space="0" w:sz="4" w:color="000000" w:val="single"/>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2"/>
                <w:szCs w:val="22"/>
              </w:rPr>
            </w:pPr>
            <w:r w:rsidRPr="00B71A41">
              <w:rPr>
                <w:b/>
                <w:bCs/>
                <w:sz w:val="22"/>
                <w:szCs w:val="22"/>
              </w:rPr>
              <w:t>Redni broj</w:t>
            </w:r>
          </w:p>
        </w:tc>
        <w:tc>
          <w:tcPr>
            <w:tcW w:type="dxa" w:w="3975"/>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2"/>
                <w:szCs w:val="22"/>
              </w:rPr>
            </w:pPr>
            <w:r w:rsidRPr="00B71A41">
              <w:rPr>
                <w:b/>
                <w:bCs/>
                <w:sz w:val="22"/>
                <w:szCs w:val="22"/>
              </w:rPr>
              <w:t>Opis</w:t>
            </w:r>
          </w:p>
        </w:tc>
        <w:tc>
          <w:tcPr>
            <w:tcW w:type="dxa" w:w="4678"/>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2"/>
                <w:szCs w:val="22"/>
              </w:rPr>
            </w:pPr>
            <w:r w:rsidRPr="00B71A41">
              <w:rPr>
                <w:b/>
                <w:bCs/>
                <w:sz w:val="22"/>
                <w:szCs w:val="22"/>
              </w:rPr>
              <w:t>Iznos (kn)</w:t>
            </w:r>
          </w:p>
        </w:tc>
      </w:tr>
      <w:tr w:rsidTr="003A1234" w:rsidR="005E2591" w:rsidRPr="00B71A41">
        <w:trPr>
          <w:trHeight w:val="300"/>
        </w:trPr>
        <w:tc>
          <w:tcPr>
            <w:tcW w:type="dxa" w:w="860"/>
            <w:tcBorders>
              <w:top w:val="nil"/>
              <w:left w:space="0" w:sz="4" w:color="000000" w:val="single"/>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2"/>
                <w:szCs w:val="22"/>
              </w:rPr>
            </w:pPr>
            <w:r w:rsidRPr="00B71A41">
              <w:rPr>
                <w:b/>
                <w:bCs/>
                <w:sz w:val="22"/>
                <w:szCs w:val="22"/>
              </w:rPr>
              <w:t>1.</w:t>
            </w:r>
          </w:p>
        </w:tc>
        <w:tc>
          <w:tcPr>
            <w:tcW w:type="dxa" w:w="3975"/>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rPr>
                <w:sz w:val="22"/>
                <w:szCs w:val="22"/>
              </w:rPr>
            </w:pPr>
            <w:r w:rsidRPr="00B71A41">
              <w:rPr>
                <w:sz w:val="22"/>
                <w:szCs w:val="22"/>
              </w:rPr>
              <w:t>- zemljište</w:t>
            </w:r>
          </w:p>
        </w:tc>
        <w:tc>
          <w:tcPr>
            <w:tcW w:type="dxa" w:w="4678"/>
            <w:tcBorders>
              <w:top w:val="nil"/>
              <w:left w:val="nil"/>
              <w:bottom w:space="0" w:sz="4" w:color="000000" w:val="single"/>
              <w:right w:space="0" w:sz="4" w:color="000000" w:val="single"/>
            </w:tcBorders>
            <w:shd w:fill="auto" w:color="auto" w:val="clear"/>
            <w:noWrap/>
            <w:vAlign w:val="bottom"/>
            <w:hideMark/>
          </w:tcPr>
          <w:p w:rsidRDefault="005E2591" w:rsidP="003A1234" w:rsidR="005E2591" w:rsidRPr="00B71A41">
            <w:pPr>
              <w:jc w:val="right"/>
              <w:rPr>
                <w:sz w:val="22"/>
                <w:szCs w:val="22"/>
              </w:rPr>
            </w:pPr>
            <w:r w:rsidRPr="00B71A41">
              <w:rPr>
                <w:sz w:val="22"/>
                <w:szCs w:val="22"/>
              </w:rPr>
              <w:t>44.584.000</w:t>
            </w:r>
          </w:p>
        </w:tc>
      </w:tr>
      <w:tr w:rsidTr="003A1234" w:rsidR="005E2591" w:rsidRPr="00B71A41">
        <w:trPr>
          <w:trHeight w:val="300"/>
        </w:trPr>
        <w:tc>
          <w:tcPr>
            <w:tcW w:type="dxa" w:w="860"/>
            <w:tcBorders>
              <w:top w:val="nil"/>
              <w:left w:space="0" w:sz="4" w:color="000000" w:val="single"/>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2"/>
                <w:szCs w:val="22"/>
              </w:rPr>
            </w:pPr>
            <w:r w:rsidRPr="00B71A41">
              <w:rPr>
                <w:b/>
                <w:bCs/>
                <w:sz w:val="22"/>
                <w:szCs w:val="22"/>
              </w:rPr>
              <w:t>2.</w:t>
            </w:r>
          </w:p>
        </w:tc>
        <w:tc>
          <w:tcPr>
            <w:tcW w:type="dxa" w:w="3975"/>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rPr>
                <w:sz w:val="22"/>
                <w:szCs w:val="22"/>
              </w:rPr>
            </w:pPr>
            <w:r w:rsidRPr="00B71A41">
              <w:rPr>
                <w:sz w:val="22"/>
                <w:szCs w:val="22"/>
              </w:rPr>
              <w:t>- građevinski objekti</w:t>
            </w:r>
          </w:p>
        </w:tc>
        <w:tc>
          <w:tcPr>
            <w:tcW w:type="dxa" w:w="4678"/>
            <w:tcBorders>
              <w:top w:val="nil"/>
              <w:left w:val="nil"/>
              <w:bottom w:space="0" w:sz="4" w:color="000000" w:val="single"/>
              <w:right w:space="0" w:sz="4" w:color="000000" w:val="single"/>
            </w:tcBorders>
            <w:shd w:fill="auto" w:color="auto" w:val="clear"/>
            <w:vAlign w:val="bottom"/>
            <w:hideMark/>
          </w:tcPr>
          <w:p w:rsidRDefault="005E2591" w:rsidP="003A1234" w:rsidR="005E2591" w:rsidRPr="00B71A41">
            <w:pPr>
              <w:jc w:val="right"/>
              <w:rPr>
                <w:sz w:val="22"/>
                <w:szCs w:val="22"/>
              </w:rPr>
            </w:pPr>
            <w:r w:rsidRPr="00B71A41">
              <w:rPr>
                <w:sz w:val="22"/>
                <w:szCs w:val="22"/>
              </w:rPr>
              <w:t>128.918.413</w:t>
            </w:r>
          </w:p>
        </w:tc>
      </w:tr>
      <w:tr w:rsidTr="003A1234" w:rsidR="005E2591" w:rsidRPr="00B71A41">
        <w:trPr>
          <w:trHeight w:val="300"/>
        </w:trPr>
        <w:tc>
          <w:tcPr>
            <w:tcW w:type="dxa" w:w="860"/>
            <w:tcBorders>
              <w:top w:val="nil"/>
              <w:left w:space="0" w:sz="4" w:color="000000" w:val="single"/>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2"/>
                <w:szCs w:val="22"/>
              </w:rPr>
            </w:pPr>
            <w:r w:rsidRPr="00B71A41">
              <w:rPr>
                <w:b/>
                <w:bCs/>
                <w:sz w:val="22"/>
                <w:szCs w:val="22"/>
              </w:rPr>
              <w:t>3.</w:t>
            </w:r>
          </w:p>
        </w:tc>
        <w:tc>
          <w:tcPr>
            <w:tcW w:type="dxa" w:w="3975"/>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rPr>
                <w:sz w:val="22"/>
                <w:szCs w:val="22"/>
              </w:rPr>
            </w:pPr>
            <w:r w:rsidRPr="00B71A41">
              <w:rPr>
                <w:sz w:val="22"/>
                <w:szCs w:val="22"/>
              </w:rPr>
              <w:t>- postrojenja i oprema</w:t>
            </w:r>
          </w:p>
        </w:tc>
        <w:tc>
          <w:tcPr>
            <w:tcW w:type="dxa" w:w="4678"/>
            <w:tcBorders>
              <w:top w:val="nil"/>
              <w:left w:val="nil"/>
              <w:bottom w:space="0" w:sz="4" w:color="000000" w:val="single"/>
              <w:right w:space="0" w:sz="4" w:color="000000" w:val="single"/>
            </w:tcBorders>
            <w:shd w:fill="auto" w:color="auto" w:val="clear"/>
            <w:vAlign w:val="bottom"/>
            <w:hideMark/>
          </w:tcPr>
          <w:p w:rsidRDefault="005E2591" w:rsidP="003A1234" w:rsidR="005E2591" w:rsidRPr="00B71A41">
            <w:pPr>
              <w:jc w:val="right"/>
              <w:rPr>
                <w:sz w:val="22"/>
                <w:szCs w:val="22"/>
              </w:rPr>
            </w:pPr>
            <w:r w:rsidRPr="00B71A41">
              <w:rPr>
                <w:sz w:val="22"/>
                <w:szCs w:val="22"/>
              </w:rPr>
              <w:t>3.103.581</w:t>
            </w:r>
          </w:p>
        </w:tc>
      </w:tr>
      <w:tr w:rsidTr="003A1234" w:rsidR="005E2591" w:rsidRPr="00B71A41">
        <w:trPr>
          <w:trHeight w:val="600"/>
        </w:trPr>
        <w:tc>
          <w:tcPr>
            <w:tcW w:type="dxa" w:w="860"/>
            <w:tcBorders>
              <w:top w:val="nil"/>
              <w:left w:space="0" w:sz="4" w:color="000000" w:val="single"/>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2"/>
                <w:szCs w:val="22"/>
              </w:rPr>
            </w:pPr>
            <w:r w:rsidRPr="00B71A41">
              <w:rPr>
                <w:b/>
                <w:bCs/>
                <w:sz w:val="22"/>
                <w:szCs w:val="22"/>
              </w:rPr>
              <w:t>4.</w:t>
            </w:r>
          </w:p>
        </w:tc>
        <w:tc>
          <w:tcPr>
            <w:tcW w:type="dxa" w:w="3975"/>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rPr>
                <w:sz w:val="22"/>
                <w:szCs w:val="22"/>
              </w:rPr>
            </w:pPr>
            <w:r w:rsidRPr="00B71A41">
              <w:rPr>
                <w:sz w:val="22"/>
                <w:szCs w:val="22"/>
              </w:rPr>
              <w:t xml:space="preserve">- alati, pogonski inventar i transportna </w:t>
            </w:r>
          </w:p>
          <w:p w:rsidRDefault="005E2591" w:rsidP="003A1234" w:rsidR="005E2591" w:rsidRPr="00B71A41">
            <w:pPr>
              <w:rPr>
                <w:sz w:val="22"/>
                <w:szCs w:val="22"/>
              </w:rPr>
            </w:pPr>
            <w:r w:rsidRPr="00B71A41">
              <w:rPr>
                <w:sz w:val="22"/>
                <w:szCs w:val="22"/>
              </w:rPr>
              <w:t xml:space="preserve">  sredstva</w:t>
            </w:r>
          </w:p>
        </w:tc>
        <w:tc>
          <w:tcPr>
            <w:tcW w:type="dxa" w:w="4678"/>
            <w:tcBorders>
              <w:top w:val="nil"/>
              <w:left w:val="nil"/>
              <w:bottom w:space="0" w:sz="4" w:color="000000" w:val="single"/>
              <w:right w:space="0" w:sz="4" w:color="000000" w:val="single"/>
            </w:tcBorders>
            <w:shd w:fill="auto" w:color="auto" w:val="clear"/>
            <w:vAlign w:val="bottom"/>
            <w:hideMark/>
          </w:tcPr>
          <w:p w:rsidRDefault="005E2591" w:rsidP="003A1234" w:rsidR="005E2591" w:rsidRPr="00B71A41">
            <w:pPr>
              <w:jc w:val="right"/>
              <w:rPr>
                <w:sz w:val="22"/>
                <w:szCs w:val="22"/>
              </w:rPr>
            </w:pPr>
            <w:r w:rsidRPr="00B71A41">
              <w:rPr>
                <w:sz w:val="22"/>
                <w:szCs w:val="22"/>
              </w:rPr>
              <w:t>2.359.505</w:t>
            </w:r>
          </w:p>
        </w:tc>
      </w:tr>
      <w:tr w:rsidTr="003A1234" w:rsidR="005E2591" w:rsidRPr="00B71A41">
        <w:trPr>
          <w:trHeight w:val="300"/>
        </w:trPr>
        <w:tc>
          <w:tcPr>
            <w:tcW w:type="dxa" w:w="860"/>
            <w:tcBorders>
              <w:top w:val="nil"/>
              <w:left w:space="0" w:sz="4" w:color="000000" w:val="single"/>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2"/>
                <w:szCs w:val="22"/>
              </w:rPr>
            </w:pPr>
            <w:r w:rsidRPr="00B71A41">
              <w:rPr>
                <w:b/>
                <w:bCs/>
                <w:sz w:val="22"/>
                <w:szCs w:val="22"/>
              </w:rPr>
              <w:t>5.</w:t>
            </w:r>
          </w:p>
        </w:tc>
        <w:tc>
          <w:tcPr>
            <w:tcW w:type="dxa" w:w="3975"/>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rPr>
                <w:sz w:val="22"/>
                <w:szCs w:val="22"/>
              </w:rPr>
            </w:pPr>
            <w:r w:rsidRPr="00B71A41">
              <w:rPr>
                <w:sz w:val="22"/>
                <w:szCs w:val="22"/>
              </w:rPr>
              <w:t>- materijalna imovina u pripremi</w:t>
            </w:r>
          </w:p>
        </w:tc>
        <w:tc>
          <w:tcPr>
            <w:tcW w:type="dxa" w:w="4678"/>
            <w:tcBorders>
              <w:top w:val="nil"/>
              <w:left w:val="nil"/>
              <w:bottom w:space="0" w:sz="4" w:color="000000" w:val="single"/>
              <w:right w:space="0" w:sz="4" w:color="000000" w:val="single"/>
            </w:tcBorders>
            <w:shd w:fill="auto" w:color="auto" w:val="clear"/>
            <w:vAlign w:val="bottom"/>
            <w:hideMark/>
          </w:tcPr>
          <w:p w:rsidRDefault="005E2591" w:rsidP="003A1234" w:rsidR="005E2591" w:rsidRPr="00B71A41">
            <w:pPr>
              <w:jc w:val="right"/>
              <w:rPr>
                <w:sz w:val="22"/>
                <w:szCs w:val="22"/>
              </w:rPr>
            </w:pPr>
            <w:r w:rsidRPr="00B71A41">
              <w:rPr>
                <w:sz w:val="22"/>
                <w:szCs w:val="22"/>
              </w:rPr>
              <w:t>51.876</w:t>
            </w:r>
          </w:p>
        </w:tc>
      </w:tr>
      <w:tr w:rsidTr="003A1234" w:rsidR="005E2591" w:rsidRPr="00B71A41">
        <w:trPr>
          <w:trHeight w:val="300"/>
        </w:trPr>
        <w:tc>
          <w:tcPr>
            <w:tcW w:type="dxa" w:w="860"/>
            <w:tcBorders>
              <w:top w:val="nil"/>
              <w:left w:space="0" w:sz="4" w:color="000000" w:val="single"/>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2"/>
                <w:szCs w:val="22"/>
              </w:rPr>
            </w:pPr>
            <w:r w:rsidRPr="00B71A41">
              <w:rPr>
                <w:b/>
                <w:bCs/>
                <w:sz w:val="22"/>
                <w:szCs w:val="22"/>
              </w:rPr>
              <w:t>6.</w:t>
            </w:r>
          </w:p>
        </w:tc>
        <w:tc>
          <w:tcPr>
            <w:tcW w:type="dxa" w:w="3975"/>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rPr>
                <w:sz w:val="22"/>
                <w:szCs w:val="22"/>
              </w:rPr>
            </w:pPr>
            <w:r w:rsidRPr="00B71A41">
              <w:rPr>
                <w:sz w:val="22"/>
                <w:szCs w:val="22"/>
              </w:rPr>
              <w:t>- ostala materijalna imovina</w:t>
            </w:r>
          </w:p>
        </w:tc>
        <w:tc>
          <w:tcPr>
            <w:tcW w:type="dxa" w:w="4678"/>
            <w:tcBorders>
              <w:top w:val="nil"/>
              <w:left w:val="nil"/>
              <w:bottom w:space="0" w:sz="4" w:color="000000" w:val="single"/>
              <w:right w:space="0" w:sz="4" w:color="000000" w:val="single"/>
            </w:tcBorders>
            <w:shd w:fill="auto" w:color="auto" w:val="clear"/>
            <w:vAlign w:val="bottom"/>
            <w:hideMark/>
          </w:tcPr>
          <w:p w:rsidRDefault="005E2591" w:rsidP="003A1234" w:rsidR="005E2591" w:rsidRPr="00B71A41">
            <w:pPr>
              <w:jc w:val="right"/>
              <w:rPr>
                <w:sz w:val="22"/>
                <w:szCs w:val="22"/>
              </w:rPr>
            </w:pPr>
            <w:r w:rsidRPr="00B71A41">
              <w:rPr>
                <w:sz w:val="22"/>
                <w:szCs w:val="22"/>
              </w:rPr>
              <w:t>597.549</w:t>
            </w:r>
          </w:p>
        </w:tc>
      </w:tr>
      <w:tr w:rsidTr="003A1234" w:rsidR="005E2591" w:rsidRPr="00B71A41">
        <w:trPr>
          <w:trHeight w:val="300"/>
        </w:trPr>
        <w:tc>
          <w:tcPr>
            <w:tcW w:type="dxa" w:w="860"/>
            <w:tcBorders>
              <w:top w:val="nil"/>
              <w:left w:space="0" w:sz="4" w:color="000000" w:val="single"/>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2"/>
                <w:szCs w:val="22"/>
              </w:rPr>
            </w:pPr>
            <w:r w:rsidRPr="00B71A41">
              <w:rPr>
                <w:b/>
                <w:bCs/>
                <w:sz w:val="22"/>
                <w:szCs w:val="22"/>
              </w:rPr>
              <w:t>7.</w:t>
            </w:r>
          </w:p>
        </w:tc>
        <w:tc>
          <w:tcPr>
            <w:tcW w:type="dxa" w:w="3975"/>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rPr>
                <w:sz w:val="22"/>
                <w:szCs w:val="22"/>
              </w:rPr>
            </w:pPr>
            <w:r w:rsidRPr="00B71A41">
              <w:rPr>
                <w:sz w:val="22"/>
                <w:szCs w:val="22"/>
              </w:rPr>
              <w:t>- ulaganja u nekretnine</w:t>
            </w:r>
          </w:p>
        </w:tc>
        <w:tc>
          <w:tcPr>
            <w:tcW w:type="dxa" w:w="4678"/>
            <w:tcBorders>
              <w:top w:val="nil"/>
              <w:left w:val="nil"/>
              <w:bottom w:space="0" w:sz="4" w:color="000000" w:val="single"/>
              <w:right w:space="0" w:sz="4" w:color="000000" w:val="single"/>
            </w:tcBorders>
            <w:shd w:fill="auto" w:color="auto" w:val="clear"/>
            <w:vAlign w:val="bottom"/>
            <w:hideMark/>
          </w:tcPr>
          <w:p w:rsidRDefault="005E2591" w:rsidP="003A1234" w:rsidR="005E2591" w:rsidRPr="00B71A41">
            <w:pPr>
              <w:jc w:val="right"/>
              <w:rPr>
                <w:sz w:val="22"/>
                <w:szCs w:val="22"/>
              </w:rPr>
            </w:pPr>
            <w:r w:rsidRPr="00B71A41">
              <w:rPr>
                <w:sz w:val="22"/>
                <w:szCs w:val="22"/>
              </w:rPr>
              <w:t>3.841.000</w:t>
            </w:r>
          </w:p>
        </w:tc>
      </w:tr>
      <w:tr w:rsidTr="003A1234" w:rsidR="005E2591" w:rsidRPr="00B71A41">
        <w:trPr>
          <w:trHeight w:val="300"/>
        </w:trPr>
        <w:tc>
          <w:tcPr>
            <w:tcW w:type="dxa" w:w="860"/>
            <w:tcBorders>
              <w:top w:val="nil"/>
              <w:left w:space="0" w:sz="4" w:color="000000" w:val="single"/>
              <w:bottom w:space="0" w:sz="4" w:color="000000" w:val="single"/>
              <w:right w:space="0" w:sz="4" w:color="000000" w:val="single"/>
            </w:tcBorders>
            <w:shd w:fill="auto" w:color="auto" w:val="clear"/>
            <w:noWrap/>
            <w:vAlign w:val="center"/>
            <w:hideMark/>
          </w:tcPr>
          <w:p w:rsidRDefault="005E2591" w:rsidP="003A1234" w:rsidR="005E2591" w:rsidRPr="00B71A41">
            <w:pPr>
              <w:rPr>
                <w:sz w:val="22"/>
                <w:szCs w:val="22"/>
              </w:rPr>
            </w:pPr>
            <w:r w:rsidRPr="00B71A41">
              <w:rPr>
                <w:sz w:val="22"/>
                <w:szCs w:val="22"/>
              </w:rPr>
              <w:t> </w:t>
            </w:r>
          </w:p>
        </w:tc>
        <w:tc>
          <w:tcPr>
            <w:tcW w:type="dxa" w:w="3975"/>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rPr>
                <w:b/>
                <w:bCs/>
                <w:sz w:val="22"/>
                <w:szCs w:val="22"/>
              </w:rPr>
            </w:pPr>
            <w:r w:rsidRPr="00B71A41">
              <w:rPr>
                <w:b/>
                <w:bCs/>
                <w:sz w:val="22"/>
                <w:szCs w:val="22"/>
              </w:rPr>
              <w:t>UKUPNO</w:t>
            </w:r>
          </w:p>
        </w:tc>
        <w:tc>
          <w:tcPr>
            <w:tcW w:type="dxa" w:w="4678"/>
            <w:tcBorders>
              <w:top w:val="nil"/>
              <w:left w:val="nil"/>
              <w:bottom w:space="0" w:sz="4" w:color="000000" w:val="single"/>
              <w:right w:space="0" w:sz="4" w:color="000000" w:val="single"/>
            </w:tcBorders>
            <w:shd w:fill="auto" w:color="auto" w:val="clear"/>
            <w:noWrap/>
            <w:vAlign w:val="center"/>
            <w:hideMark/>
          </w:tcPr>
          <w:p w:rsidRDefault="005E2591" w:rsidP="003A1234" w:rsidR="005E2591" w:rsidRPr="00B71A41">
            <w:pPr>
              <w:jc w:val="right"/>
              <w:rPr>
                <w:b/>
                <w:bCs/>
                <w:sz w:val="22"/>
                <w:szCs w:val="22"/>
              </w:rPr>
            </w:pPr>
            <w:r w:rsidRPr="00B71A41">
              <w:rPr>
                <w:b/>
                <w:bCs/>
                <w:sz w:val="22"/>
                <w:szCs w:val="22"/>
              </w:rPr>
              <w:t>183.455.924</w:t>
            </w:r>
          </w:p>
        </w:tc>
      </w:tr>
    </w:tbl>
    <w:p w:rsidRDefault="005E2591" w:rsidP="005E2591" w:rsidR="005E2591" w:rsidRPr="00B71A41">
      <w:pPr>
        <w:overflowPunct w:val="false"/>
        <w:autoSpaceDE w:val="false"/>
        <w:autoSpaceDN w:val="false"/>
        <w:adjustRightInd w:val="false"/>
        <w:jc w:val="both"/>
        <w:textAlignment w:val="baseline"/>
        <w:rPr>
          <w:b/>
          <w:sz w:val="22"/>
          <w:szCs w:val="22"/>
        </w:rPr>
      </w:pPr>
    </w:p>
    <w:p w:rsidRDefault="005E2591" w:rsidP="005E2591" w:rsidR="005E2591" w:rsidRPr="00413C94">
      <w:pPr>
        <w:overflowPunct w:val="false"/>
        <w:autoSpaceDE w:val="false"/>
        <w:autoSpaceDN w:val="false"/>
        <w:adjustRightInd w:val="false"/>
        <w:jc w:val="both"/>
        <w:textAlignment w:val="baseline"/>
      </w:pPr>
      <w:r>
        <w:t>D</w:t>
      </w:r>
      <w:r w:rsidRPr="00413C94">
        <w:t>ugotrajna financijska imovina</w:t>
      </w:r>
    </w:p>
    <w:p w:rsidRDefault="005E2591" w:rsidP="005E2591" w:rsidR="005E2591" w:rsidRPr="00B71A41">
      <w:pPr>
        <w:overflowPunct w:val="false"/>
        <w:autoSpaceDE w:val="false"/>
        <w:autoSpaceDN w:val="false"/>
        <w:adjustRightInd w:val="false"/>
        <w:jc w:val="both"/>
        <w:textAlignment w:val="baseline"/>
        <w:rPr>
          <w:b/>
          <w:sz w:val="22"/>
          <w:szCs w:val="22"/>
        </w:rPr>
      </w:pPr>
    </w:p>
    <w:p w:rsidRDefault="005E2591" w:rsidP="005E2591" w:rsidR="005E2591" w:rsidRPr="00B71A41">
      <w:pPr>
        <w:pStyle w:val="Opisslike"/>
        <w:keepNext/>
        <w:rPr>
          <w:sz w:val="22"/>
          <w:szCs w:val="22"/>
        </w:rPr>
      </w:pPr>
      <w:r w:rsidRPr="00B71A41">
        <w:rPr>
          <w:sz w:val="22"/>
          <w:szCs w:val="22"/>
        </w:rPr>
        <w:t>DUGOTRAJNA FINANCIJSKA IMOVINA DRUŠTVA JOLLY EKO D.O.O. NAKON PRIPAJANJA NA 01.07.2017.</w:t>
      </w:r>
    </w:p>
    <w:tbl>
      <w:tblPr>
        <w:tblW w:type="dxa" w:w="9513"/>
        <w:tblInd w:type="dxa" w:w="93"/>
        <w:tblLook w:val="04A0" w:noVBand="1" w:noHBand="0" w:lastColumn="0" w:firstColumn="1" w:lastRow="0" w:firstRow="1"/>
      </w:tblPr>
      <w:tblGrid>
        <w:gridCol w:w="4835"/>
        <w:gridCol w:w="4678"/>
      </w:tblGrid>
      <w:tr w:rsidTr="003A1234" w:rsidR="005E2591" w:rsidRPr="00B71A41">
        <w:trPr>
          <w:trHeight w:val="300"/>
        </w:trPr>
        <w:tc>
          <w:tcPr>
            <w:tcW w:type="dxa" w:w="4835"/>
            <w:tcBorders>
              <w:top w:space="0" w:sz="4" w:color="000000" w:val="single"/>
              <w:left w:space="0" w:sz="4" w:color="000000" w:val="single"/>
              <w:bottom w:space="0" w:sz="4" w:color="000000" w:val="single"/>
              <w:right w:space="0" w:sz="4" w:color="000000" w:val="single"/>
            </w:tcBorders>
            <w:shd w:fill="auto" w:color="auto" w:val="clear"/>
            <w:noWrap/>
            <w:vAlign w:val="center"/>
            <w:hideMark/>
          </w:tcPr>
          <w:p w:rsidRDefault="005E2591" w:rsidP="003A1234" w:rsidR="005E2591" w:rsidRPr="00B71A41">
            <w:pPr>
              <w:jc w:val="center"/>
              <w:rPr>
                <w:b/>
                <w:bCs/>
                <w:sz w:val="22"/>
                <w:szCs w:val="22"/>
              </w:rPr>
            </w:pPr>
            <w:r w:rsidRPr="00B71A41">
              <w:rPr>
                <w:b/>
                <w:bCs/>
                <w:sz w:val="22"/>
                <w:szCs w:val="22"/>
              </w:rPr>
              <w:t xml:space="preserve">DUGOTRAJNA FINANCIJSKA IMOVINA </w:t>
            </w:r>
          </w:p>
        </w:tc>
        <w:tc>
          <w:tcPr>
            <w:tcW w:type="dxa" w:w="4678"/>
            <w:tcBorders>
              <w:top w:space="0" w:sz="4" w:color="000000" w:val="single"/>
              <w:left w:val="nil"/>
              <w:bottom w:space="0" w:sz="4" w:color="000000" w:val="single"/>
              <w:right w:space="0" w:sz="4" w:color="000000" w:val="single"/>
            </w:tcBorders>
            <w:shd w:fill="auto" w:color="auto" w:val="clear"/>
            <w:noWrap/>
            <w:vAlign w:val="center"/>
            <w:hideMark/>
          </w:tcPr>
          <w:p w:rsidRDefault="005E2591" w:rsidP="003A1234" w:rsidR="005E2591" w:rsidRPr="00B71A41">
            <w:pPr>
              <w:jc w:val="center"/>
              <w:rPr>
                <w:b/>
                <w:bCs/>
                <w:sz w:val="22"/>
                <w:szCs w:val="22"/>
              </w:rPr>
            </w:pPr>
            <w:r w:rsidRPr="00B71A41">
              <w:rPr>
                <w:b/>
                <w:bCs/>
                <w:sz w:val="22"/>
                <w:szCs w:val="22"/>
              </w:rPr>
              <w:t>Iznos (kn)</w:t>
            </w:r>
          </w:p>
        </w:tc>
      </w:tr>
      <w:tr w:rsidTr="003A1234" w:rsidR="005E2591" w:rsidRPr="00B71A41">
        <w:trPr>
          <w:trHeight w:val="300"/>
        </w:trPr>
        <w:tc>
          <w:tcPr>
            <w:tcW w:type="dxa" w:w="4835"/>
            <w:tcBorders>
              <w:top w:val="nil"/>
              <w:left w:space="0" w:sz="4" w:color="000000" w:val="single"/>
              <w:bottom w:space="0" w:sz="4" w:color="000000" w:val="single"/>
              <w:right w:space="0" w:sz="4" w:color="000000" w:val="single"/>
            </w:tcBorders>
            <w:shd w:fill="auto" w:color="auto" w:val="clear"/>
            <w:noWrap/>
            <w:vAlign w:val="center"/>
            <w:hideMark/>
          </w:tcPr>
          <w:p w:rsidRDefault="005E2591" w:rsidP="003A1234" w:rsidR="005E2591" w:rsidRPr="00B71A41">
            <w:pPr>
              <w:rPr>
                <w:sz w:val="22"/>
                <w:szCs w:val="22"/>
              </w:rPr>
            </w:pPr>
            <w:r w:rsidRPr="00B71A41">
              <w:rPr>
                <w:sz w:val="22"/>
                <w:szCs w:val="22"/>
              </w:rPr>
              <w:t>1. Udio u povezanim društvima –Euro stil d.o.o.</w:t>
            </w:r>
          </w:p>
        </w:tc>
        <w:tc>
          <w:tcPr>
            <w:tcW w:type="dxa" w:w="4678"/>
            <w:tcBorders>
              <w:top w:val="nil"/>
              <w:left w:val="nil"/>
              <w:bottom w:space="0" w:sz="4" w:color="000000" w:val="single"/>
              <w:right w:space="0" w:sz="4" w:color="000000" w:val="single"/>
            </w:tcBorders>
            <w:shd w:fill="auto" w:color="auto" w:val="clear"/>
            <w:noWrap/>
            <w:vAlign w:val="center"/>
            <w:hideMark/>
          </w:tcPr>
          <w:p w:rsidRDefault="005E2591" w:rsidP="003A1234" w:rsidR="005E2591" w:rsidRPr="00B71A41">
            <w:pPr>
              <w:jc w:val="right"/>
              <w:rPr>
                <w:sz w:val="22"/>
                <w:szCs w:val="22"/>
              </w:rPr>
            </w:pPr>
            <w:r w:rsidRPr="00B71A41">
              <w:rPr>
                <w:sz w:val="22"/>
                <w:szCs w:val="22"/>
              </w:rPr>
              <w:t>1.303.503</w:t>
            </w:r>
          </w:p>
        </w:tc>
      </w:tr>
      <w:tr w:rsidTr="003A1234" w:rsidR="005E2591" w:rsidRPr="00B71A41">
        <w:trPr>
          <w:trHeight w:val="300"/>
        </w:trPr>
        <w:tc>
          <w:tcPr>
            <w:tcW w:type="dxa" w:w="4835"/>
            <w:tcBorders>
              <w:top w:val="nil"/>
              <w:left w:space="0" w:sz="4" w:color="000000" w:val="single"/>
              <w:bottom w:space="0" w:sz="4" w:color="000000" w:val="single"/>
              <w:right w:space="0" w:sz="4" w:color="000000" w:val="single"/>
            </w:tcBorders>
            <w:shd w:fill="auto" w:color="auto" w:val="clear"/>
            <w:noWrap/>
            <w:vAlign w:val="center"/>
            <w:hideMark/>
          </w:tcPr>
          <w:p w:rsidRDefault="005E2591" w:rsidP="003A1234" w:rsidR="005E2591" w:rsidRPr="00B71A41">
            <w:pPr>
              <w:rPr>
                <w:sz w:val="22"/>
                <w:szCs w:val="22"/>
              </w:rPr>
            </w:pPr>
            <w:r w:rsidRPr="00B71A41">
              <w:rPr>
                <w:sz w:val="22"/>
                <w:szCs w:val="22"/>
              </w:rPr>
              <w:t>2. Ulaganje Ugovor Proventus Strategije d.o.o.</w:t>
            </w:r>
          </w:p>
        </w:tc>
        <w:tc>
          <w:tcPr>
            <w:tcW w:type="dxa" w:w="4678"/>
            <w:tcBorders>
              <w:top w:val="nil"/>
              <w:left w:val="nil"/>
              <w:bottom w:space="0" w:sz="4" w:color="000000" w:val="single"/>
              <w:right w:space="0" w:sz="4" w:color="000000" w:val="single"/>
            </w:tcBorders>
            <w:shd w:fill="auto" w:color="auto" w:val="clear"/>
            <w:noWrap/>
            <w:vAlign w:val="center"/>
            <w:hideMark/>
          </w:tcPr>
          <w:p w:rsidRDefault="005E2591" w:rsidP="003A1234" w:rsidR="005E2591" w:rsidRPr="00B71A41">
            <w:pPr>
              <w:jc w:val="right"/>
              <w:rPr>
                <w:sz w:val="22"/>
                <w:szCs w:val="22"/>
              </w:rPr>
            </w:pPr>
            <w:r w:rsidRPr="00B71A41">
              <w:rPr>
                <w:sz w:val="22"/>
                <w:szCs w:val="22"/>
              </w:rPr>
              <w:t>1.000.000</w:t>
            </w:r>
          </w:p>
        </w:tc>
      </w:tr>
      <w:tr w:rsidTr="003A1234" w:rsidR="005E2591" w:rsidRPr="00B71A41">
        <w:trPr>
          <w:trHeight w:val="300"/>
        </w:trPr>
        <w:tc>
          <w:tcPr>
            <w:tcW w:type="dxa" w:w="4835"/>
            <w:tcBorders>
              <w:top w:val="nil"/>
              <w:left w:space="0" w:sz="4" w:color="000000" w:val="single"/>
              <w:bottom w:space="0" w:sz="4" w:color="000000" w:val="single"/>
              <w:right w:space="0" w:sz="4" w:color="000000" w:val="single"/>
            </w:tcBorders>
            <w:shd w:fill="auto" w:color="auto" w:val="clear"/>
            <w:noWrap/>
            <w:vAlign w:val="center"/>
            <w:hideMark/>
          </w:tcPr>
          <w:p w:rsidRDefault="005E2591" w:rsidP="003A1234" w:rsidR="005E2591" w:rsidRPr="00B71A41">
            <w:pPr>
              <w:rPr>
                <w:sz w:val="22"/>
                <w:szCs w:val="22"/>
              </w:rPr>
            </w:pPr>
            <w:r w:rsidRPr="00B71A41">
              <w:rPr>
                <w:sz w:val="22"/>
                <w:szCs w:val="22"/>
              </w:rPr>
              <w:t>3. HNK Šibenik</w:t>
            </w:r>
          </w:p>
        </w:tc>
        <w:tc>
          <w:tcPr>
            <w:tcW w:type="dxa" w:w="4678"/>
            <w:tcBorders>
              <w:top w:val="nil"/>
              <w:left w:val="nil"/>
              <w:bottom w:space="0" w:sz="4" w:color="000000" w:val="single"/>
              <w:right w:space="0" w:sz="4" w:color="000000" w:val="single"/>
            </w:tcBorders>
            <w:shd w:fill="auto" w:color="auto" w:val="clear"/>
            <w:noWrap/>
            <w:vAlign w:val="center"/>
            <w:hideMark/>
          </w:tcPr>
          <w:p w:rsidRDefault="005E2591" w:rsidP="003A1234" w:rsidR="005E2591" w:rsidRPr="00B71A41">
            <w:pPr>
              <w:jc w:val="right"/>
              <w:rPr>
                <w:sz w:val="22"/>
                <w:szCs w:val="22"/>
              </w:rPr>
            </w:pPr>
            <w:r w:rsidRPr="00B71A41">
              <w:rPr>
                <w:sz w:val="22"/>
                <w:szCs w:val="22"/>
              </w:rPr>
              <w:t>9.800</w:t>
            </w:r>
          </w:p>
        </w:tc>
      </w:tr>
      <w:tr w:rsidTr="003A1234" w:rsidR="005E2591" w:rsidRPr="00B71A41">
        <w:trPr>
          <w:trHeight w:val="600"/>
        </w:trPr>
        <w:tc>
          <w:tcPr>
            <w:tcW w:type="dxa" w:w="4835"/>
            <w:tcBorders>
              <w:top w:val="nil"/>
              <w:left w:space="0" w:sz="4" w:color="000000" w:val="single"/>
              <w:bottom w:space="0" w:sz="4" w:color="000000" w:val="single"/>
              <w:right w:space="0" w:sz="4" w:color="000000" w:val="single"/>
            </w:tcBorders>
            <w:shd w:fill="auto" w:color="auto" w:val="clear"/>
            <w:vAlign w:val="center"/>
            <w:hideMark/>
          </w:tcPr>
          <w:p w:rsidRDefault="005E2591" w:rsidP="003A1234" w:rsidR="005E2591" w:rsidRPr="00B71A41">
            <w:pPr>
              <w:rPr>
                <w:sz w:val="22"/>
                <w:szCs w:val="22"/>
              </w:rPr>
            </w:pPr>
            <w:r w:rsidRPr="00B71A41">
              <w:rPr>
                <w:sz w:val="22"/>
                <w:szCs w:val="22"/>
              </w:rPr>
              <w:lastRenderedPageBreak/>
              <w:t xml:space="preserve">4.Ugovor o zajedničkom pothvatu s društvom  </w:t>
            </w:r>
          </w:p>
          <w:p w:rsidRDefault="005E2591" w:rsidP="003A1234" w:rsidR="005E2591" w:rsidRPr="00B71A41">
            <w:pPr>
              <w:rPr>
                <w:sz w:val="22"/>
                <w:szCs w:val="22"/>
              </w:rPr>
            </w:pPr>
            <w:r w:rsidRPr="00B71A41">
              <w:rPr>
                <w:sz w:val="22"/>
                <w:szCs w:val="22"/>
              </w:rPr>
              <w:t xml:space="preserve">   Sunčani sat d.o.o.</w:t>
            </w:r>
          </w:p>
        </w:tc>
        <w:tc>
          <w:tcPr>
            <w:tcW w:type="dxa" w:w="4678"/>
            <w:tcBorders>
              <w:top w:val="nil"/>
              <w:left w:val="nil"/>
              <w:bottom w:space="0" w:sz="4" w:color="000000" w:val="single"/>
              <w:right w:space="0" w:sz="4" w:color="000000" w:val="single"/>
            </w:tcBorders>
            <w:shd w:fill="auto" w:color="auto" w:val="clear"/>
            <w:noWrap/>
            <w:vAlign w:val="center"/>
            <w:hideMark/>
          </w:tcPr>
          <w:p w:rsidRDefault="005E2591" w:rsidP="003A1234" w:rsidR="005E2591" w:rsidRPr="00B71A41">
            <w:pPr>
              <w:jc w:val="right"/>
              <w:rPr>
                <w:sz w:val="22"/>
                <w:szCs w:val="22"/>
              </w:rPr>
            </w:pPr>
            <w:r w:rsidRPr="00B71A41">
              <w:rPr>
                <w:sz w:val="22"/>
                <w:szCs w:val="22"/>
              </w:rPr>
              <w:t>3.986.525</w:t>
            </w:r>
          </w:p>
        </w:tc>
      </w:tr>
      <w:tr w:rsidTr="003A1234" w:rsidR="005E2591" w:rsidRPr="00B71A41">
        <w:trPr>
          <w:trHeight w:val="300"/>
        </w:trPr>
        <w:tc>
          <w:tcPr>
            <w:tcW w:type="dxa" w:w="4835"/>
            <w:tcBorders>
              <w:top w:val="nil"/>
              <w:left w:space="0" w:sz="4" w:color="000000" w:val="single"/>
              <w:bottom w:space="0" w:sz="4" w:color="000000" w:val="single"/>
              <w:right w:space="0" w:sz="4" w:color="000000" w:val="single"/>
            </w:tcBorders>
            <w:shd w:fill="auto" w:color="auto" w:val="clear"/>
            <w:noWrap/>
            <w:vAlign w:val="center"/>
            <w:hideMark/>
          </w:tcPr>
          <w:p w:rsidRDefault="005E2591" w:rsidP="003A1234" w:rsidR="005E2591" w:rsidRPr="00B71A41">
            <w:pPr>
              <w:rPr>
                <w:b/>
                <w:bCs/>
                <w:sz w:val="22"/>
                <w:szCs w:val="22"/>
              </w:rPr>
            </w:pPr>
            <w:r w:rsidRPr="00B71A41">
              <w:rPr>
                <w:b/>
                <w:bCs/>
                <w:sz w:val="22"/>
                <w:szCs w:val="22"/>
              </w:rPr>
              <w:t xml:space="preserve">UKUPNO FINANCIJSKA IMOVINA </w:t>
            </w:r>
          </w:p>
        </w:tc>
        <w:tc>
          <w:tcPr>
            <w:tcW w:type="dxa" w:w="4678"/>
            <w:tcBorders>
              <w:top w:val="nil"/>
              <w:left w:val="nil"/>
              <w:bottom w:space="0" w:sz="4" w:color="000000" w:val="single"/>
              <w:right w:space="0" w:sz="4" w:color="000000" w:val="single"/>
            </w:tcBorders>
            <w:shd w:fill="auto" w:color="auto" w:val="clear"/>
            <w:noWrap/>
            <w:vAlign w:val="center"/>
            <w:hideMark/>
          </w:tcPr>
          <w:p w:rsidRDefault="005E2591" w:rsidP="003A1234" w:rsidR="005E2591" w:rsidRPr="00B71A41">
            <w:pPr>
              <w:jc w:val="right"/>
              <w:rPr>
                <w:b/>
                <w:bCs/>
                <w:sz w:val="22"/>
                <w:szCs w:val="22"/>
              </w:rPr>
            </w:pPr>
            <w:r w:rsidRPr="00B71A41">
              <w:rPr>
                <w:b/>
                <w:bCs/>
                <w:sz w:val="22"/>
                <w:szCs w:val="22"/>
              </w:rPr>
              <w:t>6.299.828</w:t>
            </w:r>
          </w:p>
        </w:tc>
      </w:tr>
    </w:tbl>
    <w:p w:rsidRDefault="005E2591" w:rsidP="005E2591" w:rsidR="005E2591" w:rsidRPr="00B71A41">
      <w:pPr>
        <w:rPr>
          <w:b/>
          <w:sz w:val="22"/>
          <w:szCs w:val="22"/>
        </w:rPr>
      </w:pPr>
    </w:p>
    <w:p w:rsidRDefault="005E2591" w:rsidP="005E2591" w:rsidR="005E2591" w:rsidRPr="00413C94">
      <w:r>
        <w:t>K</w:t>
      </w:r>
      <w:r w:rsidRPr="00413C94">
        <w:t>ratkotrajna imovina</w:t>
      </w:r>
    </w:p>
    <w:p w:rsidRDefault="005E2591" w:rsidP="005E2591" w:rsidR="005E2591" w:rsidRPr="00B71A41">
      <w:pPr>
        <w:rPr>
          <w:b/>
          <w:sz w:val="22"/>
          <w:szCs w:val="22"/>
        </w:rPr>
      </w:pPr>
    </w:p>
    <w:p w:rsidRDefault="005E2591" w:rsidP="005E2591" w:rsidR="005E2591" w:rsidRPr="00B71A41">
      <w:pPr>
        <w:pStyle w:val="Opisslike"/>
        <w:keepNext/>
        <w:rPr>
          <w:sz w:val="22"/>
          <w:szCs w:val="22"/>
        </w:rPr>
      </w:pPr>
      <w:r w:rsidRPr="00B71A41">
        <w:rPr>
          <w:sz w:val="22"/>
          <w:szCs w:val="22"/>
        </w:rPr>
        <w:t>KRATKOTRAJNA IMOVINA DRUŠTVA JOLLY EKO d.o.o.NAKON PRIPAJANJA</w:t>
      </w:r>
    </w:p>
    <w:p w:rsidRDefault="005E2591" w:rsidP="005E2591" w:rsidR="005E2591" w:rsidRPr="00B71A41">
      <w:pPr>
        <w:pStyle w:val="Opisslike"/>
        <w:keepNext/>
        <w:rPr>
          <w:sz w:val="22"/>
          <w:szCs w:val="22"/>
        </w:rPr>
      </w:pPr>
      <w:r w:rsidRPr="00B71A41">
        <w:rPr>
          <w:sz w:val="22"/>
          <w:szCs w:val="22"/>
        </w:rPr>
        <w:t>NA 01.07.2017.</w:t>
      </w:r>
    </w:p>
    <w:tbl>
      <w:tblPr>
        <w:tblW w:type="dxa" w:w="9513"/>
        <w:tblInd w:type="dxa" w:w="93"/>
        <w:tblLook w:val="04A0" w:noVBand="1" w:noHBand="0" w:lastColumn="0" w:firstColumn="1" w:lastRow="0" w:firstRow="1"/>
      </w:tblPr>
      <w:tblGrid>
        <w:gridCol w:w="779"/>
        <w:gridCol w:w="4056"/>
        <w:gridCol w:w="4678"/>
      </w:tblGrid>
      <w:tr w:rsidTr="003A1234" w:rsidR="005E2591" w:rsidRPr="00B71A41">
        <w:trPr>
          <w:trHeight w:val="570"/>
        </w:trPr>
        <w:tc>
          <w:tcPr>
            <w:tcW w:type="dxa" w:w="779"/>
            <w:tcBorders>
              <w:top w:space="0" w:sz="4" w:color="000000" w:val="single"/>
              <w:left w:space="0" w:sz="4" w:color="000000" w:val="single"/>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2"/>
                <w:szCs w:val="22"/>
              </w:rPr>
            </w:pPr>
            <w:r w:rsidRPr="00B71A41">
              <w:rPr>
                <w:b/>
                <w:bCs/>
                <w:sz w:val="22"/>
                <w:szCs w:val="22"/>
              </w:rPr>
              <w:t>Redni broj</w:t>
            </w:r>
          </w:p>
        </w:tc>
        <w:tc>
          <w:tcPr>
            <w:tcW w:type="dxa" w:w="4056"/>
            <w:tcBorders>
              <w:top w:space="0" w:sz="4" w:color="000000" w:val="single"/>
              <w:left w:val="nil"/>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2"/>
                <w:szCs w:val="22"/>
              </w:rPr>
            </w:pPr>
            <w:r w:rsidRPr="00B71A41">
              <w:rPr>
                <w:b/>
                <w:bCs/>
                <w:sz w:val="22"/>
                <w:szCs w:val="22"/>
              </w:rPr>
              <w:t>Opis</w:t>
            </w:r>
          </w:p>
        </w:tc>
        <w:tc>
          <w:tcPr>
            <w:tcW w:type="dxa" w:w="4678"/>
            <w:tcBorders>
              <w:top w:space="0" w:sz="4" w:color="000000" w:val="single"/>
              <w:left w:val="nil"/>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2"/>
                <w:szCs w:val="22"/>
              </w:rPr>
            </w:pPr>
            <w:r w:rsidRPr="00B71A41">
              <w:rPr>
                <w:b/>
                <w:bCs/>
                <w:sz w:val="22"/>
                <w:szCs w:val="22"/>
              </w:rPr>
              <w:t>Knjigovodstvena vrijednost (kn)</w:t>
            </w:r>
          </w:p>
        </w:tc>
      </w:tr>
      <w:tr w:rsidTr="003A1234" w:rsidR="005E2591" w:rsidRPr="00B71A41">
        <w:trPr>
          <w:trHeight w:val="300"/>
        </w:trPr>
        <w:tc>
          <w:tcPr>
            <w:tcW w:type="dxa" w:w="779"/>
            <w:tcBorders>
              <w:top w:val="nil"/>
              <w:left w:space="0" w:sz="4" w:color="000000" w:val="single"/>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2"/>
                <w:szCs w:val="22"/>
              </w:rPr>
            </w:pPr>
            <w:r w:rsidRPr="00B71A41">
              <w:rPr>
                <w:b/>
                <w:bCs/>
                <w:sz w:val="22"/>
                <w:szCs w:val="22"/>
              </w:rPr>
              <w:t>1.</w:t>
            </w:r>
          </w:p>
        </w:tc>
        <w:tc>
          <w:tcPr>
            <w:tcW w:type="dxa" w:w="4056"/>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rPr>
                <w:b/>
                <w:bCs/>
                <w:sz w:val="22"/>
                <w:szCs w:val="22"/>
              </w:rPr>
            </w:pPr>
            <w:r w:rsidRPr="00B71A41">
              <w:rPr>
                <w:b/>
                <w:bCs/>
                <w:sz w:val="22"/>
                <w:szCs w:val="22"/>
              </w:rPr>
              <w:t>Zalihe</w:t>
            </w:r>
          </w:p>
        </w:tc>
        <w:tc>
          <w:tcPr>
            <w:tcW w:type="dxa" w:w="4678"/>
            <w:tcBorders>
              <w:top w:val="nil"/>
              <w:left w:val="nil"/>
              <w:bottom w:space="0" w:sz="4" w:color="000000" w:val="single"/>
              <w:right w:space="0" w:sz="4" w:color="000000" w:val="single"/>
            </w:tcBorders>
            <w:shd w:fill="auto" w:color="auto" w:val="clear"/>
            <w:noWrap/>
            <w:vAlign w:val="center"/>
            <w:hideMark/>
          </w:tcPr>
          <w:p w:rsidRDefault="005E2591" w:rsidP="003A1234" w:rsidR="005E2591" w:rsidRPr="00B71A41">
            <w:pPr>
              <w:jc w:val="right"/>
              <w:rPr>
                <w:b/>
                <w:bCs/>
                <w:sz w:val="22"/>
                <w:szCs w:val="22"/>
              </w:rPr>
            </w:pPr>
            <w:r w:rsidRPr="00B71A41">
              <w:rPr>
                <w:b/>
                <w:bCs/>
                <w:sz w:val="22"/>
                <w:szCs w:val="22"/>
              </w:rPr>
              <w:t>163.603</w:t>
            </w:r>
          </w:p>
        </w:tc>
      </w:tr>
      <w:tr w:rsidTr="003A1234" w:rsidR="005E2591" w:rsidRPr="00B71A41">
        <w:trPr>
          <w:trHeight w:val="300"/>
        </w:trPr>
        <w:tc>
          <w:tcPr>
            <w:tcW w:type="dxa" w:w="779"/>
            <w:tcBorders>
              <w:top w:val="nil"/>
              <w:left w:space="0" w:sz="4" w:color="000000" w:val="single"/>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2"/>
                <w:szCs w:val="22"/>
              </w:rPr>
            </w:pPr>
            <w:r w:rsidRPr="00B71A41">
              <w:rPr>
                <w:b/>
                <w:bCs/>
                <w:sz w:val="22"/>
                <w:szCs w:val="22"/>
              </w:rPr>
              <w:t> </w:t>
            </w:r>
          </w:p>
        </w:tc>
        <w:tc>
          <w:tcPr>
            <w:tcW w:type="dxa" w:w="4056"/>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rPr>
                <w:sz w:val="22"/>
                <w:szCs w:val="22"/>
              </w:rPr>
            </w:pPr>
            <w:r w:rsidRPr="00B71A41">
              <w:rPr>
                <w:sz w:val="22"/>
                <w:szCs w:val="22"/>
              </w:rPr>
              <w:t>sirovine i materijali</w:t>
            </w:r>
          </w:p>
        </w:tc>
        <w:tc>
          <w:tcPr>
            <w:tcW w:type="dxa" w:w="4678"/>
            <w:tcBorders>
              <w:top w:val="nil"/>
              <w:left w:val="nil"/>
              <w:bottom w:space="0" w:sz="4" w:color="000000" w:val="single"/>
              <w:right w:space="0" w:sz="4" w:color="000000" w:val="single"/>
            </w:tcBorders>
            <w:shd w:fill="auto" w:color="auto" w:val="clear"/>
            <w:noWrap/>
            <w:vAlign w:val="center"/>
            <w:hideMark/>
          </w:tcPr>
          <w:p w:rsidRDefault="005E2591" w:rsidP="003A1234" w:rsidR="005E2591" w:rsidRPr="00B71A41">
            <w:pPr>
              <w:jc w:val="right"/>
              <w:rPr>
                <w:sz w:val="22"/>
                <w:szCs w:val="22"/>
              </w:rPr>
            </w:pPr>
            <w:r w:rsidRPr="00B71A41">
              <w:rPr>
                <w:sz w:val="22"/>
                <w:szCs w:val="22"/>
              </w:rPr>
              <w:t>66.963</w:t>
            </w:r>
          </w:p>
        </w:tc>
      </w:tr>
      <w:tr w:rsidTr="003A1234" w:rsidR="005E2591" w:rsidRPr="00B71A41">
        <w:trPr>
          <w:trHeight w:val="300"/>
        </w:trPr>
        <w:tc>
          <w:tcPr>
            <w:tcW w:type="dxa" w:w="779"/>
            <w:tcBorders>
              <w:top w:val="nil"/>
              <w:left w:space="0" w:sz="4" w:color="000000" w:val="single"/>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2"/>
                <w:szCs w:val="22"/>
              </w:rPr>
            </w:pPr>
            <w:r w:rsidRPr="00B71A41">
              <w:rPr>
                <w:b/>
                <w:bCs/>
                <w:sz w:val="22"/>
                <w:szCs w:val="22"/>
              </w:rPr>
              <w:t> </w:t>
            </w:r>
          </w:p>
        </w:tc>
        <w:tc>
          <w:tcPr>
            <w:tcW w:type="dxa" w:w="4056"/>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rPr>
                <w:sz w:val="22"/>
                <w:szCs w:val="22"/>
              </w:rPr>
            </w:pPr>
            <w:r w:rsidRPr="00B71A41">
              <w:rPr>
                <w:sz w:val="22"/>
                <w:szCs w:val="22"/>
              </w:rPr>
              <w:t>trgovačka roba</w:t>
            </w:r>
          </w:p>
        </w:tc>
        <w:tc>
          <w:tcPr>
            <w:tcW w:type="dxa" w:w="4678"/>
            <w:tcBorders>
              <w:top w:val="nil"/>
              <w:left w:val="nil"/>
              <w:bottom w:space="0" w:sz="4" w:color="000000" w:val="single"/>
              <w:right w:space="0" w:sz="4" w:color="000000" w:val="single"/>
            </w:tcBorders>
            <w:shd w:fill="auto" w:color="auto" w:val="clear"/>
            <w:noWrap/>
            <w:vAlign w:val="center"/>
            <w:hideMark/>
          </w:tcPr>
          <w:p w:rsidRDefault="005E2591" w:rsidP="003A1234" w:rsidR="005E2591" w:rsidRPr="00B71A41">
            <w:pPr>
              <w:jc w:val="right"/>
              <w:rPr>
                <w:sz w:val="22"/>
                <w:szCs w:val="22"/>
              </w:rPr>
            </w:pPr>
            <w:r w:rsidRPr="00B71A41">
              <w:rPr>
                <w:sz w:val="22"/>
                <w:szCs w:val="22"/>
              </w:rPr>
              <w:t>96.640</w:t>
            </w:r>
          </w:p>
        </w:tc>
      </w:tr>
      <w:tr w:rsidTr="003A1234" w:rsidR="005E2591" w:rsidRPr="00B71A41">
        <w:trPr>
          <w:trHeight w:val="300"/>
        </w:trPr>
        <w:tc>
          <w:tcPr>
            <w:tcW w:type="dxa" w:w="779"/>
            <w:tcBorders>
              <w:top w:val="nil"/>
              <w:left w:space="0" w:sz="4" w:color="000000" w:val="single"/>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2"/>
                <w:szCs w:val="22"/>
              </w:rPr>
            </w:pPr>
            <w:r w:rsidRPr="00B71A41">
              <w:rPr>
                <w:b/>
                <w:bCs/>
                <w:sz w:val="22"/>
                <w:szCs w:val="22"/>
              </w:rPr>
              <w:t>2.</w:t>
            </w:r>
          </w:p>
        </w:tc>
        <w:tc>
          <w:tcPr>
            <w:tcW w:type="dxa" w:w="4056"/>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rPr>
                <w:b/>
                <w:bCs/>
                <w:sz w:val="22"/>
                <w:szCs w:val="22"/>
              </w:rPr>
            </w:pPr>
            <w:r w:rsidRPr="00B71A41">
              <w:rPr>
                <w:b/>
                <w:bCs/>
                <w:sz w:val="22"/>
                <w:szCs w:val="22"/>
              </w:rPr>
              <w:t>Potraživanja</w:t>
            </w:r>
          </w:p>
        </w:tc>
        <w:tc>
          <w:tcPr>
            <w:tcW w:type="dxa" w:w="4678"/>
            <w:tcBorders>
              <w:top w:val="nil"/>
              <w:left w:val="nil"/>
              <w:bottom w:space="0" w:sz="4" w:color="000000" w:val="single"/>
              <w:right w:space="0" w:sz="4" w:color="000000" w:val="single"/>
            </w:tcBorders>
            <w:shd w:fill="auto" w:color="auto" w:val="clear"/>
            <w:noWrap/>
            <w:vAlign w:val="center"/>
            <w:hideMark/>
          </w:tcPr>
          <w:p w:rsidRDefault="005E2591" w:rsidP="003A1234" w:rsidR="005E2591" w:rsidRPr="00B71A41">
            <w:pPr>
              <w:jc w:val="right"/>
              <w:rPr>
                <w:b/>
                <w:bCs/>
                <w:sz w:val="22"/>
                <w:szCs w:val="22"/>
              </w:rPr>
            </w:pPr>
            <w:r w:rsidRPr="00B71A41">
              <w:rPr>
                <w:b/>
                <w:bCs/>
                <w:sz w:val="22"/>
                <w:szCs w:val="22"/>
              </w:rPr>
              <w:t>8.791.462</w:t>
            </w:r>
          </w:p>
        </w:tc>
      </w:tr>
      <w:tr w:rsidTr="003A1234" w:rsidR="005E2591" w:rsidRPr="00B71A41">
        <w:trPr>
          <w:trHeight w:val="300"/>
        </w:trPr>
        <w:tc>
          <w:tcPr>
            <w:tcW w:type="dxa" w:w="779"/>
            <w:tcBorders>
              <w:top w:val="nil"/>
              <w:left w:space="0" w:sz="4" w:color="000000" w:val="single"/>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2"/>
                <w:szCs w:val="22"/>
              </w:rPr>
            </w:pPr>
            <w:r w:rsidRPr="00B71A41">
              <w:rPr>
                <w:b/>
                <w:bCs/>
                <w:sz w:val="22"/>
                <w:szCs w:val="22"/>
              </w:rPr>
              <w:t> </w:t>
            </w:r>
          </w:p>
        </w:tc>
        <w:tc>
          <w:tcPr>
            <w:tcW w:type="dxa" w:w="4056"/>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rPr>
                <w:sz w:val="22"/>
                <w:szCs w:val="22"/>
              </w:rPr>
            </w:pPr>
            <w:r w:rsidRPr="00B71A41">
              <w:rPr>
                <w:sz w:val="22"/>
                <w:szCs w:val="22"/>
              </w:rPr>
              <w:t>- potraživanja od kupaca</w:t>
            </w:r>
          </w:p>
        </w:tc>
        <w:tc>
          <w:tcPr>
            <w:tcW w:type="dxa" w:w="4678"/>
            <w:tcBorders>
              <w:top w:val="nil"/>
              <w:left w:val="nil"/>
              <w:bottom w:space="0" w:sz="4" w:color="000000" w:val="single"/>
              <w:right w:space="0" w:sz="4" w:color="000000" w:val="single"/>
            </w:tcBorders>
            <w:shd w:fill="auto" w:color="auto" w:val="clear"/>
            <w:noWrap/>
            <w:vAlign w:val="center"/>
            <w:hideMark/>
          </w:tcPr>
          <w:p w:rsidRDefault="005E2591" w:rsidP="003A1234" w:rsidR="005E2591" w:rsidRPr="00B71A41">
            <w:pPr>
              <w:jc w:val="right"/>
              <w:rPr>
                <w:sz w:val="22"/>
                <w:szCs w:val="22"/>
              </w:rPr>
            </w:pPr>
            <w:r w:rsidRPr="00B71A41">
              <w:rPr>
                <w:sz w:val="22"/>
                <w:szCs w:val="22"/>
              </w:rPr>
              <w:t>7.839.450</w:t>
            </w:r>
          </w:p>
        </w:tc>
      </w:tr>
      <w:tr w:rsidTr="003A1234" w:rsidR="005E2591" w:rsidRPr="00B71A41">
        <w:trPr>
          <w:trHeight w:val="600"/>
        </w:trPr>
        <w:tc>
          <w:tcPr>
            <w:tcW w:type="dxa" w:w="779"/>
            <w:tcBorders>
              <w:top w:val="nil"/>
              <w:left w:space="0" w:sz="4" w:color="000000" w:val="single"/>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2"/>
                <w:szCs w:val="22"/>
              </w:rPr>
            </w:pPr>
            <w:r w:rsidRPr="00B71A41">
              <w:rPr>
                <w:b/>
                <w:bCs/>
                <w:sz w:val="22"/>
                <w:szCs w:val="22"/>
              </w:rPr>
              <w:t> </w:t>
            </w:r>
          </w:p>
        </w:tc>
        <w:tc>
          <w:tcPr>
            <w:tcW w:type="dxa" w:w="4056"/>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rPr>
                <w:sz w:val="22"/>
                <w:szCs w:val="22"/>
              </w:rPr>
            </w:pPr>
            <w:r w:rsidRPr="00B71A41">
              <w:rPr>
                <w:sz w:val="22"/>
                <w:szCs w:val="22"/>
              </w:rPr>
              <w:t>- potraživanja od države i drugih institucija</w:t>
            </w:r>
          </w:p>
        </w:tc>
        <w:tc>
          <w:tcPr>
            <w:tcW w:type="dxa" w:w="4678"/>
            <w:tcBorders>
              <w:top w:val="nil"/>
              <w:left w:val="nil"/>
              <w:bottom w:space="0" w:sz="4" w:color="000000" w:val="single"/>
              <w:right w:space="0" w:sz="4" w:color="000000" w:val="single"/>
            </w:tcBorders>
            <w:shd w:fill="auto" w:color="auto" w:val="clear"/>
            <w:noWrap/>
            <w:vAlign w:val="center"/>
            <w:hideMark/>
          </w:tcPr>
          <w:p w:rsidRDefault="005E2591" w:rsidP="003A1234" w:rsidR="005E2591" w:rsidRPr="00B71A41">
            <w:pPr>
              <w:jc w:val="right"/>
              <w:rPr>
                <w:sz w:val="22"/>
                <w:szCs w:val="22"/>
              </w:rPr>
            </w:pPr>
            <w:r w:rsidRPr="00B71A41">
              <w:rPr>
                <w:sz w:val="22"/>
                <w:szCs w:val="22"/>
              </w:rPr>
              <w:t>31.093</w:t>
            </w:r>
          </w:p>
        </w:tc>
      </w:tr>
      <w:tr w:rsidTr="003A1234" w:rsidR="005E2591" w:rsidRPr="00B71A41">
        <w:trPr>
          <w:trHeight w:val="600"/>
        </w:trPr>
        <w:tc>
          <w:tcPr>
            <w:tcW w:type="dxa" w:w="779"/>
            <w:tcBorders>
              <w:top w:val="nil"/>
              <w:left w:space="0" w:sz="4" w:color="000000" w:val="single"/>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2"/>
                <w:szCs w:val="22"/>
              </w:rPr>
            </w:pPr>
            <w:r w:rsidRPr="00B71A41">
              <w:rPr>
                <w:b/>
                <w:bCs/>
                <w:sz w:val="22"/>
                <w:szCs w:val="22"/>
              </w:rPr>
              <w:t> </w:t>
            </w:r>
          </w:p>
        </w:tc>
        <w:tc>
          <w:tcPr>
            <w:tcW w:type="dxa" w:w="4056"/>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rPr>
                <w:sz w:val="22"/>
                <w:szCs w:val="22"/>
              </w:rPr>
            </w:pPr>
            <w:r w:rsidRPr="00B71A41">
              <w:rPr>
                <w:sz w:val="22"/>
                <w:szCs w:val="22"/>
              </w:rPr>
              <w:t>-potraživanja od zaposlenika i članova poduzetnika</w:t>
            </w:r>
          </w:p>
        </w:tc>
        <w:tc>
          <w:tcPr>
            <w:tcW w:type="dxa" w:w="4678"/>
            <w:tcBorders>
              <w:top w:val="nil"/>
              <w:left w:val="nil"/>
              <w:bottom w:space="0" w:sz="4" w:color="000000" w:val="single"/>
              <w:right w:space="0" w:sz="4" w:color="000000" w:val="single"/>
            </w:tcBorders>
            <w:shd w:fill="auto" w:color="auto" w:val="clear"/>
            <w:noWrap/>
            <w:vAlign w:val="center"/>
            <w:hideMark/>
          </w:tcPr>
          <w:p w:rsidRDefault="005E2591" w:rsidP="003A1234" w:rsidR="005E2591" w:rsidRPr="00B71A41">
            <w:pPr>
              <w:jc w:val="right"/>
              <w:rPr>
                <w:sz w:val="22"/>
                <w:szCs w:val="22"/>
              </w:rPr>
            </w:pPr>
            <w:r w:rsidRPr="00B71A41">
              <w:rPr>
                <w:sz w:val="22"/>
                <w:szCs w:val="22"/>
              </w:rPr>
              <w:t>13.118</w:t>
            </w:r>
          </w:p>
        </w:tc>
      </w:tr>
      <w:tr w:rsidTr="003A1234" w:rsidR="005E2591" w:rsidRPr="00B71A41">
        <w:trPr>
          <w:trHeight w:val="411"/>
        </w:trPr>
        <w:tc>
          <w:tcPr>
            <w:tcW w:type="dxa" w:w="779"/>
            <w:tcBorders>
              <w:top w:val="nil"/>
              <w:left w:space="0" w:sz="4" w:color="000000" w:val="single"/>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2"/>
                <w:szCs w:val="22"/>
              </w:rPr>
            </w:pPr>
            <w:r w:rsidRPr="00B71A41">
              <w:rPr>
                <w:b/>
                <w:bCs/>
                <w:sz w:val="22"/>
                <w:szCs w:val="22"/>
              </w:rPr>
              <w:t> </w:t>
            </w:r>
          </w:p>
        </w:tc>
        <w:tc>
          <w:tcPr>
            <w:tcW w:type="dxa" w:w="4056"/>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rPr>
                <w:sz w:val="22"/>
                <w:szCs w:val="22"/>
              </w:rPr>
            </w:pPr>
            <w:r w:rsidRPr="00B71A41">
              <w:rPr>
                <w:sz w:val="22"/>
                <w:szCs w:val="22"/>
              </w:rPr>
              <w:t>- ostala</w:t>
            </w:r>
          </w:p>
        </w:tc>
        <w:tc>
          <w:tcPr>
            <w:tcW w:type="dxa" w:w="4678"/>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right"/>
              <w:rPr>
                <w:sz w:val="22"/>
                <w:szCs w:val="22"/>
              </w:rPr>
            </w:pPr>
            <w:r w:rsidRPr="00B71A41">
              <w:rPr>
                <w:sz w:val="22"/>
                <w:szCs w:val="22"/>
              </w:rPr>
              <w:t>907.801</w:t>
            </w:r>
          </w:p>
        </w:tc>
      </w:tr>
      <w:tr w:rsidTr="003A1234" w:rsidR="005E2591" w:rsidRPr="00B71A41">
        <w:trPr>
          <w:trHeight w:val="300"/>
        </w:trPr>
        <w:tc>
          <w:tcPr>
            <w:tcW w:type="dxa" w:w="779"/>
            <w:tcBorders>
              <w:top w:val="nil"/>
              <w:left w:space="0" w:sz="4" w:color="000000" w:val="single"/>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2"/>
                <w:szCs w:val="22"/>
              </w:rPr>
            </w:pPr>
            <w:r w:rsidRPr="00B71A41">
              <w:rPr>
                <w:b/>
                <w:bCs/>
                <w:sz w:val="22"/>
                <w:szCs w:val="22"/>
              </w:rPr>
              <w:t>3.</w:t>
            </w:r>
          </w:p>
        </w:tc>
        <w:tc>
          <w:tcPr>
            <w:tcW w:type="dxa" w:w="4056"/>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rPr>
                <w:b/>
                <w:bCs/>
                <w:sz w:val="22"/>
                <w:szCs w:val="22"/>
              </w:rPr>
            </w:pPr>
            <w:r w:rsidRPr="00B71A41">
              <w:rPr>
                <w:b/>
                <w:bCs/>
                <w:sz w:val="22"/>
                <w:szCs w:val="22"/>
              </w:rPr>
              <w:t>Financijska imovina</w:t>
            </w:r>
          </w:p>
        </w:tc>
        <w:tc>
          <w:tcPr>
            <w:tcW w:type="dxa" w:w="4678"/>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right"/>
              <w:rPr>
                <w:b/>
                <w:bCs/>
                <w:sz w:val="22"/>
                <w:szCs w:val="22"/>
              </w:rPr>
            </w:pPr>
            <w:r w:rsidRPr="00B71A41">
              <w:rPr>
                <w:b/>
                <w:bCs/>
                <w:sz w:val="22"/>
                <w:szCs w:val="22"/>
              </w:rPr>
              <w:fldChar w:fldCharType="begin"/>
            </w:r>
            <w:r w:rsidRPr="00B71A41">
              <w:rPr>
                <w:b/>
                <w:bCs/>
                <w:sz w:val="22"/>
                <w:szCs w:val="22"/>
              </w:rPr>
              <w:instrText xml:space="preserve"> LINK Excel.Sheet.12 "C:\\Users\\INSTAR\\Documents\\1. INSTAR\\2. PROJEKTI 2017\\Jolly JBS - stečaj\\FINAL 25.07.2017\\Spojena analitika JBS i EKO 28.07.2017. ver 3.xlsx" "PROJEKCIJA BILANCA novo!R53C6" \a \f 4 \h  \* MERGEFORMAT </w:instrText>
            </w:r>
            <w:r w:rsidRPr="00B71A41">
              <w:rPr>
                <w:b/>
                <w:bCs/>
                <w:sz w:val="22"/>
                <w:szCs w:val="22"/>
              </w:rPr>
              <w:fldChar w:fldCharType="separate"/>
            </w:r>
            <w:r w:rsidRPr="00B71A41">
              <w:rPr>
                <w:b/>
                <w:bCs/>
                <w:sz w:val="22"/>
                <w:szCs w:val="22"/>
              </w:rPr>
              <w:t>8.934.035</w:t>
            </w:r>
          </w:p>
          <w:p w:rsidRDefault="005E2591" w:rsidP="003A1234" w:rsidR="005E2591" w:rsidRPr="00B71A41">
            <w:pPr>
              <w:rPr>
                <w:b/>
                <w:bCs/>
                <w:sz w:val="22"/>
                <w:szCs w:val="22"/>
              </w:rPr>
            </w:pPr>
            <w:r w:rsidRPr="00B71A41">
              <w:rPr>
                <w:b/>
                <w:bCs/>
                <w:sz w:val="22"/>
                <w:szCs w:val="22"/>
              </w:rPr>
              <w:fldChar w:fldCharType="end"/>
            </w:r>
          </w:p>
        </w:tc>
      </w:tr>
      <w:tr w:rsidTr="003A1234" w:rsidR="005E2591" w:rsidRPr="00B71A41">
        <w:trPr>
          <w:trHeight w:val="600"/>
        </w:trPr>
        <w:tc>
          <w:tcPr>
            <w:tcW w:type="dxa" w:w="779"/>
            <w:tcBorders>
              <w:top w:val="nil"/>
              <w:left w:space="0" w:sz="4" w:color="000000" w:val="single"/>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2"/>
                <w:szCs w:val="22"/>
              </w:rPr>
            </w:pPr>
            <w:r w:rsidRPr="00B71A41">
              <w:rPr>
                <w:b/>
                <w:bCs/>
                <w:sz w:val="22"/>
                <w:szCs w:val="22"/>
              </w:rPr>
              <w:t> </w:t>
            </w:r>
          </w:p>
        </w:tc>
        <w:tc>
          <w:tcPr>
            <w:tcW w:type="dxa" w:w="4056"/>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rPr>
                <w:sz w:val="22"/>
                <w:szCs w:val="22"/>
              </w:rPr>
            </w:pPr>
            <w:r w:rsidRPr="00B71A41">
              <w:rPr>
                <w:sz w:val="22"/>
                <w:szCs w:val="22"/>
              </w:rPr>
              <w:t>- dani zajmovi, depoziti i sl. poduzetnicima unutar grupe (Euro stil d.o.o.)</w:t>
            </w:r>
          </w:p>
        </w:tc>
        <w:tc>
          <w:tcPr>
            <w:tcW w:type="dxa" w:w="4678"/>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right"/>
              <w:rPr>
                <w:sz w:val="22"/>
                <w:szCs w:val="22"/>
              </w:rPr>
            </w:pPr>
            <w:r w:rsidRPr="00B71A41">
              <w:rPr>
                <w:sz w:val="22"/>
                <w:szCs w:val="22"/>
              </w:rPr>
              <w:t xml:space="preserve">2.208.138   </w:t>
            </w:r>
          </w:p>
        </w:tc>
      </w:tr>
      <w:tr w:rsidTr="003A1234" w:rsidR="005E2591" w:rsidRPr="00B71A41">
        <w:trPr>
          <w:trHeight w:val="300"/>
        </w:trPr>
        <w:tc>
          <w:tcPr>
            <w:tcW w:type="dxa" w:w="779"/>
            <w:tcBorders>
              <w:top w:val="nil"/>
              <w:left w:space="0" w:sz="4" w:color="000000" w:val="single"/>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2"/>
                <w:szCs w:val="22"/>
              </w:rPr>
            </w:pPr>
            <w:r w:rsidRPr="00B71A41">
              <w:rPr>
                <w:b/>
                <w:bCs/>
                <w:sz w:val="22"/>
                <w:szCs w:val="22"/>
              </w:rPr>
              <w:t> </w:t>
            </w:r>
          </w:p>
        </w:tc>
        <w:tc>
          <w:tcPr>
            <w:tcW w:type="dxa" w:w="4056"/>
            <w:tcBorders>
              <w:top w:val="nil"/>
              <w:left w:val="nil"/>
              <w:bottom w:space="0" w:sz="4" w:color="000000" w:val="single"/>
              <w:right w:space="0" w:sz="4" w:color="000000" w:val="single"/>
            </w:tcBorders>
            <w:shd w:fill="auto" w:color="auto" w:val="clear"/>
            <w:noWrap/>
            <w:vAlign w:val="center"/>
            <w:hideMark/>
          </w:tcPr>
          <w:p w:rsidRDefault="005E2591" w:rsidP="003A1234" w:rsidR="005E2591" w:rsidRPr="00B71A41">
            <w:pPr>
              <w:rPr>
                <w:sz w:val="22"/>
                <w:szCs w:val="22"/>
              </w:rPr>
            </w:pPr>
            <w:r w:rsidRPr="00B71A41">
              <w:rPr>
                <w:sz w:val="22"/>
                <w:szCs w:val="22"/>
              </w:rPr>
              <w:t>- dani kratkoročni zajmovi</w:t>
            </w:r>
          </w:p>
        </w:tc>
        <w:tc>
          <w:tcPr>
            <w:tcW w:type="dxa" w:w="4678"/>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right"/>
              <w:rPr>
                <w:sz w:val="22"/>
                <w:szCs w:val="22"/>
              </w:rPr>
            </w:pPr>
            <w:r w:rsidRPr="00B71A41">
              <w:rPr>
                <w:sz w:val="22"/>
                <w:szCs w:val="22"/>
              </w:rPr>
              <w:t>261.660</w:t>
            </w:r>
          </w:p>
        </w:tc>
      </w:tr>
      <w:tr w:rsidTr="003A1234" w:rsidR="005E2591" w:rsidRPr="00B71A41">
        <w:trPr>
          <w:trHeight w:val="300"/>
        </w:trPr>
        <w:tc>
          <w:tcPr>
            <w:tcW w:type="dxa" w:w="779"/>
            <w:tcBorders>
              <w:top w:val="nil"/>
              <w:left w:space="0" w:sz="4" w:color="000000" w:val="single"/>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2"/>
                <w:szCs w:val="22"/>
              </w:rPr>
            </w:pPr>
            <w:r w:rsidRPr="00B71A41">
              <w:rPr>
                <w:b/>
                <w:bCs/>
                <w:sz w:val="22"/>
                <w:szCs w:val="22"/>
              </w:rPr>
              <w:t> </w:t>
            </w:r>
          </w:p>
        </w:tc>
        <w:tc>
          <w:tcPr>
            <w:tcW w:type="dxa" w:w="4056"/>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rPr>
                <w:sz w:val="22"/>
                <w:szCs w:val="22"/>
              </w:rPr>
            </w:pPr>
            <w:r w:rsidRPr="00B71A41">
              <w:rPr>
                <w:sz w:val="22"/>
                <w:szCs w:val="22"/>
              </w:rPr>
              <w:t>- vrijednosni papiri (Domi d.o.o.)</w:t>
            </w:r>
          </w:p>
        </w:tc>
        <w:tc>
          <w:tcPr>
            <w:tcW w:type="dxa" w:w="4678"/>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right"/>
              <w:rPr>
                <w:sz w:val="22"/>
                <w:szCs w:val="22"/>
              </w:rPr>
            </w:pPr>
            <w:r w:rsidRPr="00B71A41">
              <w:rPr>
                <w:sz w:val="22"/>
                <w:szCs w:val="22"/>
              </w:rPr>
              <w:t>6.464.237</w:t>
            </w:r>
          </w:p>
        </w:tc>
      </w:tr>
      <w:tr w:rsidTr="003A1234" w:rsidR="005E2591" w:rsidRPr="00B71A41">
        <w:trPr>
          <w:trHeight w:val="300"/>
        </w:trPr>
        <w:tc>
          <w:tcPr>
            <w:tcW w:type="dxa" w:w="779"/>
            <w:tcBorders>
              <w:top w:val="nil"/>
              <w:left w:space="0" w:sz="4" w:color="000000" w:val="single"/>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2"/>
                <w:szCs w:val="22"/>
              </w:rPr>
            </w:pPr>
            <w:r w:rsidRPr="00B71A41">
              <w:rPr>
                <w:b/>
                <w:bCs/>
                <w:sz w:val="22"/>
                <w:szCs w:val="22"/>
              </w:rPr>
              <w:t>4.</w:t>
            </w:r>
          </w:p>
        </w:tc>
        <w:tc>
          <w:tcPr>
            <w:tcW w:type="dxa" w:w="4056"/>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rPr>
                <w:b/>
                <w:bCs/>
                <w:sz w:val="22"/>
                <w:szCs w:val="22"/>
              </w:rPr>
            </w:pPr>
            <w:r w:rsidRPr="00B71A41">
              <w:rPr>
                <w:b/>
                <w:bCs/>
                <w:sz w:val="22"/>
                <w:szCs w:val="22"/>
              </w:rPr>
              <w:t>Novac</w:t>
            </w:r>
          </w:p>
        </w:tc>
        <w:tc>
          <w:tcPr>
            <w:tcW w:type="dxa" w:w="4678"/>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right"/>
              <w:rPr>
                <w:b/>
                <w:bCs/>
                <w:sz w:val="22"/>
                <w:szCs w:val="22"/>
              </w:rPr>
            </w:pPr>
            <w:r w:rsidRPr="00B71A41">
              <w:rPr>
                <w:b/>
                <w:bCs/>
                <w:sz w:val="22"/>
                <w:szCs w:val="22"/>
              </w:rPr>
              <w:t>2.415.547</w:t>
            </w:r>
          </w:p>
        </w:tc>
      </w:tr>
      <w:tr w:rsidTr="003A1234" w:rsidR="005E2591" w:rsidRPr="00B71A41">
        <w:trPr>
          <w:trHeight w:val="300"/>
        </w:trPr>
        <w:tc>
          <w:tcPr>
            <w:tcW w:type="dxa" w:w="779"/>
            <w:tcBorders>
              <w:top w:val="nil"/>
              <w:left w:space="0" w:sz="4" w:color="000000" w:val="single"/>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2"/>
                <w:szCs w:val="22"/>
              </w:rPr>
            </w:pPr>
            <w:r w:rsidRPr="00B71A41">
              <w:rPr>
                <w:b/>
                <w:bCs/>
                <w:sz w:val="22"/>
                <w:szCs w:val="22"/>
              </w:rPr>
              <w:t> </w:t>
            </w:r>
          </w:p>
        </w:tc>
        <w:tc>
          <w:tcPr>
            <w:tcW w:type="dxa" w:w="4056"/>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rPr>
                <w:b/>
                <w:bCs/>
                <w:sz w:val="22"/>
                <w:szCs w:val="22"/>
              </w:rPr>
            </w:pPr>
            <w:r w:rsidRPr="00B71A41">
              <w:rPr>
                <w:b/>
                <w:bCs/>
                <w:sz w:val="22"/>
                <w:szCs w:val="22"/>
              </w:rPr>
              <w:t>UKUPNO</w:t>
            </w:r>
          </w:p>
        </w:tc>
        <w:tc>
          <w:tcPr>
            <w:tcW w:type="dxa" w:w="4678"/>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right"/>
              <w:rPr>
                <w:b/>
                <w:bCs/>
                <w:sz w:val="22"/>
                <w:szCs w:val="22"/>
              </w:rPr>
            </w:pPr>
            <w:r w:rsidRPr="00B71A41">
              <w:rPr>
                <w:b/>
                <w:bCs/>
                <w:sz w:val="22"/>
                <w:szCs w:val="22"/>
              </w:rPr>
              <w:t>20.304.647</w:t>
            </w:r>
          </w:p>
        </w:tc>
      </w:tr>
    </w:tbl>
    <w:p w:rsidRDefault="005E2591" w:rsidP="005E2591" w:rsidR="005E2591" w:rsidRPr="00B71A41">
      <w:pPr>
        <w:rPr>
          <w:sz w:val="22"/>
          <w:szCs w:val="22"/>
        </w:rPr>
      </w:pPr>
      <w:r w:rsidRPr="00B71A41">
        <w:rPr>
          <w:sz w:val="18"/>
          <w:szCs w:val="18"/>
        </w:rPr>
        <w:t>Prilog 13.: Financijski izvještaji – OBRAZAC POD BIL I POD RDG za JOLLY EKO d.o.o. na 01.07.2017</w:t>
      </w:r>
      <w:r w:rsidRPr="00B71A41">
        <w:rPr>
          <w:sz w:val="22"/>
          <w:szCs w:val="22"/>
        </w:rPr>
        <w:t>.</w:t>
      </w:r>
    </w:p>
    <w:p w:rsidRDefault="005E2591" w:rsidP="005E2591" w:rsidR="005E2591" w:rsidRPr="00B71A41">
      <w:pPr>
        <w:rPr>
          <w:sz w:val="22"/>
          <w:szCs w:val="22"/>
        </w:rPr>
      </w:pPr>
    </w:p>
    <w:p w:rsidRDefault="005E2591" w:rsidP="005E2591" w:rsidR="005E2591" w:rsidRPr="00B71A41">
      <w:pPr>
        <w:rPr>
          <w:sz w:val="22"/>
          <w:szCs w:val="22"/>
        </w:rPr>
      </w:pPr>
    </w:p>
    <w:p w:rsidRDefault="005E2591" w:rsidP="005E2591" w:rsidR="005E2591" w:rsidRPr="00413C94">
      <w:pPr>
        <w:pStyle w:val="Odlomakpopisa"/>
        <w:numPr>
          <w:ilvl w:val="0"/>
          <w:numId w:val="28"/>
        </w:numPr>
      </w:pPr>
      <w:r w:rsidRPr="00413C94">
        <w:t xml:space="preserve">Obveze </w:t>
      </w:r>
    </w:p>
    <w:p w:rsidRDefault="005E2591" w:rsidP="005E2591" w:rsidR="005E2591" w:rsidRPr="00B71A41">
      <w:pPr>
        <w:rPr>
          <w:b/>
          <w:sz w:val="22"/>
          <w:szCs w:val="22"/>
        </w:rPr>
      </w:pPr>
    </w:p>
    <w:p w:rsidRDefault="005E2591" w:rsidP="005E2591" w:rsidR="005E2591" w:rsidRPr="00B71A41">
      <w:pPr>
        <w:pStyle w:val="Opisslike"/>
        <w:keepNext/>
        <w:rPr>
          <w:sz w:val="22"/>
          <w:szCs w:val="22"/>
        </w:rPr>
      </w:pPr>
      <w:r w:rsidRPr="00B71A41">
        <w:rPr>
          <w:sz w:val="22"/>
          <w:szCs w:val="22"/>
        </w:rPr>
        <w:t xml:space="preserve">STRUKTURA OBVEZA DRUŠTVA JOLLY EKO D.O.O. NAKON </w:t>
      </w:r>
    </w:p>
    <w:p w:rsidRDefault="005E2591" w:rsidP="005E2591" w:rsidR="005E2591" w:rsidRPr="00B71A41">
      <w:pPr>
        <w:pStyle w:val="Opisslike"/>
        <w:keepNext/>
        <w:rPr>
          <w:sz w:val="22"/>
          <w:szCs w:val="22"/>
        </w:rPr>
      </w:pPr>
      <w:r w:rsidRPr="00B71A41">
        <w:rPr>
          <w:sz w:val="22"/>
          <w:szCs w:val="22"/>
        </w:rPr>
        <w:t>PRIPAJANJA NA 01.07.2017.</w:t>
      </w:r>
    </w:p>
    <w:tbl>
      <w:tblPr>
        <w:tblW w:type="dxa" w:w="9513"/>
        <w:tblInd w:type="dxa" w:w="93"/>
        <w:tblLook w:val="04A0" w:noVBand="1" w:noHBand="0" w:lastColumn="0" w:firstColumn="1" w:lastRow="0" w:firstRow="1"/>
      </w:tblPr>
      <w:tblGrid>
        <w:gridCol w:w="4835"/>
        <w:gridCol w:w="4678"/>
      </w:tblGrid>
      <w:tr w:rsidTr="003A1234" w:rsidR="005E2591" w:rsidRPr="00B71A41">
        <w:trPr>
          <w:trHeight w:val="300"/>
        </w:trPr>
        <w:tc>
          <w:tcPr>
            <w:tcW w:type="dxa" w:w="4835"/>
            <w:tcBorders>
              <w:top w:space="0" w:sz="4" w:color="000000" w:val="single"/>
              <w:left w:space="0" w:sz="4" w:color="000000" w:val="single"/>
              <w:bottom w:space="0" w:sz="4" w:color="000000" w:val="single"/>
              <w:right w:space="0" w:sz="4" w:color="000000" w:val="single"/>
            </w:tcBorders>
            <w:shd w:fill="auto" w:color="auto" w:val="clear"/>
            <w:noWrap/>
            <w:vAlign w:val="center"/>
            <w:hideMark/>
          </w:tcPr>
          <w:p w:rsidRDefault="005E2591" w:rsidP="003A1234" w:rsidR="005E2591" w:rsidRPr="00B71A41">
            <w:pPr>
              <w:jc w:val="center"/>
              <w:rPr>
                <w:b/>
                <w:bCs/>
                <w:sz w:val="22"/>
                <w:szCs w:val="22"/>
              </w:rPr>
            </w:pPr>
            <w:r w:rsidRPr="00B71A41">
              <w:rPr>
                <w:b/>
                <w:bCs/>
                <w:sz w:val="22"/>
                <w:szCs w:val="22"/>
              </w:rPr>
              <w:t>Opis</w:t>
            </w:r>
          </w:p>
        </w:tc>
        <w:tc>
          <w:tcPr>
            <w:tcW w:type="dxa" w:w="4678"/>
            <w:tcBorders>
              <w:top w:space="0" w:sz="4" w:color="000000" w:val="single"/>
              <w:left w:val="nil"/>
              <w:bottom w:space="0" w:sz="4" w:color="000000" w:val="single"/>
              <w:right w:space="0" w:sz="4" w:color="000000" w:val="single"/>
            </w:tcBorders>
            <w:shd w:fill="auto" w:color="auto" w:val="clear"/>
            <w:noWrap/>
            <w:vAlign w:val="center"/>
            <w:hideMark/>
          </w:tcPr>
          <w:p w:rsidRDefault="005E2591" w:rsidP="003A1234" w:rsidR="005E2591" w:rsidRPr="00B71A41">
            <w:pPr>
              <w:jc w:val="center"/>
              <w:rPr>
                <w:b/>
                <w:bCs/>
                <w:sz w:val="22"/>
                <w:szCs w:val="22"/>
              </w:rPr>
            </w:pPr>
            <w:r w:rsidRPr="00B71A41">
              <w:rPr>
                <w:b/>
                <w:bCs/>
                <w:sz w:val="22"/>
                <w:szCs w:val="22"/>
              </w:rPr>
              <w:t>Iznos (kn)</w:t>
            </w:r>
          </w:p>
        </w:tc>
      </w:tr>
      <w:tr w:rsidTr="003A1234" w:rsidR="005E2591" w:rsidRPr="00B71A41">
        <w:trPr>
          <w:trHeight w:val="300"/>
        </w:trPr>
        <w:tc>
          <w:tcPr>
            <w:tcW w:type="dxa" w:w="4835"/>
            <w:tcBorders>
              <w:top w:val="nil"/>
              <w:left w:space="0" w:sz="4" w:color="000000" w:val="single"/>
              <w:bottom w:space="0" w:sz="4" w:color="000000" w:val="single"/>
              <w:right w:space="0" w:sz="4" w:color="000000" w:val="single"/>
            </w:tcBorders>
            <w:shd w:fill="auto" w:color="auto" w:val="clear"/>
            <w:noWrap/>
            <w:vAlign w:val="center"/>
            <w:hideMark/>
          </w:tcPr>
          <w:p w:rsidRDefault="005E2591" w:rsidP="003A1234" w:rsidR="005E2591" w:rsidRPr="00B71A41">
            <w:pPr>
              <w:rPr>
                <w:sz w:val="22"/>
                <w:szCs w:val="22"/>
              </w:rPr>
            </w:pPr>
            <w:r w:rsidRPr="00B71A41">
              <w:rPr>
                <w:sz w:val="22"/>
                <w:szCs w:val="22"/>
              </w:rPr>
              <w:t>1.Dugoročne obveze</w:t>
            </w:r>
          </w:p>
        </w:tc>
        <w:tc>
          <w:tcPr>
            <w:tcW w:type="dxa" w:w="4678"/>
            <w:tcBorders>
              <w:top w:val="nil"/>
              <w:left w:val="nil"/>
              <w:bottom w:space="0" w:sz="4" w:color="000000" w:val="single"/>
              <w:right w:space="0" w:sz="4" w:color="000000" w:val="single"/>
            </w:tcBorders>
            <w:shd w:fill="auto" w:color="auto" w:val="clear"/>
            <w:noWrap/>
            <w:vAlign w:val="center"/>
            <w:hideMark/>
          </w:tcPr>
          <w:p w:rsidRDefault="005E2591" w:rsidP="003A1234" w:rsidR="005E2591" w:rsidRPr="00B71A41">
            <w:pPr>
              <w:jc w:val="right"/>
              <w:rPr>
                <w:sz w:val="22"/>
                <w:szCs w:val="22"/>
              </w:rPr>
            </w:pPr>
            <w:r w:rsidRPr="00B71A41">
              <w:rPr>
                <w:sz w:val="22"/>
                <w:szCs w:val="22"/>
              </w:rPr>
              <w:t>80.379.907</w:t>
            </w:r>
          </w:p>
        </w:tc>
      </w:tr>
      <w:tr w:rsidTr="003A1234" w:rsidR="005E2591" w:rsidRPr="00B71A41">
        <w:trPr>
          <w:trHeight w:val="300"/>
        </w:trPr>
        <w:tc>
          <w:tcPr>
            <w:tcW w:type="dxa" w:w="4835"/>
            <w:tcBorders>
              <w:top w:val="nil"/>
              <w:left w:space="0" w:sz="4" w:color="000000" w:val="single"/>
              <w:bottom w:space="0" w:sz="4" w:color="000000" w:val="single"/>
              <w:right w:space="0" w:sz="4" w:color="000000" w:val="single"/>
            </w:tcBorders>
            <w:shd w:fill="auto" w:color="auto" w:val="clear"/>
            <w:noWrap/>
            <w:vAlign w:val="center"/>
            <w:hideMark/>
          </w:tcPr>
          <w:p w:rsidRDefault="005E2591" w:rsidP="003A1234" w:rsidR="005E2591" w:rsidRPr="00B71A41">
            <w:pPr>
              <w:rPr>
                <w:sz w:val="22"/>
                <w:szCs w:val="22"/>
              </w:rPr>
            </w:pPr>
            <w:r w:rsidRPr="00B71A41">
              <w:rPr>
                <w:sz w:val="22"/>
                <w:szCs w:val="22"/>
              </w:rPr>
              <w:t>2.Kratkoročne obveze</w:t>
            </w:r>
          </w:p>
        </w:tc>
        <w:tc>
          <w:tcPr>
            <w:tcW w:type="dxa" w:w="4678"/>
            <w:tcBorders>
              <w:top w:val="nil"/>
              <w:left w:val="nil"/>
              <w:bottom w:space="0" w:sz="4" w:color="000000" w:val="single"/>
              <w:right w:space="0" w:sz="4" w:color="000000" w:val="single"/>
            </w:tcBorders>
            <w:shd w:fill="auto" w:color="auto" w:val="clear"/>
            <w:noWrap/>
            <w:vAlign w:val="center"/>
            <w:hideMark/>
          </w:tcPr>
          <w:p w:rsidRDefault="005E2591" w:rsidP="003A1234" w:rsidR="005E2591" w:rsidRPr="00B71A41">
            <w:pPr>
              <w:jc w:val="right"/>
              <w:rPr>
                <w:sz w:val="22"/>
                <w:szCs w:val="22"/>
              </w:rPr>
            </w:pPr>
            <w:r w:rsidRPr="00B71A41">
              <w:rPr>
                <w:sz w:val="22"/>
                <w:szCs w:val="22"/>
              </w:rPr>
              <w:t>177.524.855</w:t>
            </w:r>
          </w:p>
        </w:tc>
      </w:tr>
      <w:tr w:rsidTr="003A1234" w:rsidR="005E2591" w:rsidRPr="00B71A41">
        <w:trPr>
          <w:trHeight w:val="300"/>
        </w:trPr>
        <w:tc>
          <w:tcPr>
            <w:tcW w:type="dxa" w:w="4835"/>
            <w:tcBorders>
              <w:top w:val="nil"/>
              <w:left w:space="0" w:sz="4" w:color="000000" w:val="single"/>
              <w:bottom w:space="0" w:sz="4" w:color="000000" w:val="single"/>
              <w:right w:space="0" w:sz="4" w:color="000000" w:val="single"/>
            </w:tcBorders>
            <w:shd w:fill="auto" w:color="auto" w:val="clear"/>
            <w:noWrap/>
            <w:vAlign w:val="center"/>
            <w:hideMark/>
          </w:tcPr>
          <w:p w:rsidRDefault="005E2591" w:rsidP="003A1234" w:rsidR="005E2591" w:rsidRPr="00B71A41">
            <w:pPr>
              <w:rPr>
                <w:b/>
                <w:bCs/>
                <w:sz w:val="22"/>
                <w:szCs w:val="22"/>
              </w:rPr>
            </w:pPr>
            <w:r w:rsidRPr="00B71A41">
              <w:rPr>
                <w:b/>
                <w:bCs/>
                <w:sz w:val="22"/>
                <w:szCs w:val="22"/>
              </w:rPr>
              <w:t>UKUPNO</w:t>
            </w:r>
          </w:p>
        </w:tc>
        <w:tc>
          <w:tcPr>
            <w:tcW w:type="dxa" w:w="4678"/>
            <w:tcBorders>
              <w:top w:val="nil"/>
              <w:left w:val="nil"/>
              <w:bottom w:space="0" w:sz="4" w:color="000000" w:val="single"/>
              <w:right w:space="0" w:sz="4" w:color="000000" w:val="single"/>
            </w:tcBorders>
            <w:shd w:fill="auto" w:color="auto" w:val="clear"/>
            <w:noWrap/>
            <w:vAlign w:val="center"/>
            <w:hideMark/>
          </w:tcPr>
          <w:p w:rsidRDefault="005E2591" w:rsidP="003A1234" w:rsidR="005E2591" w:rsidRPr="00B71A41">
            <w:pPr>
              <w:jc w:val="right"/>
              <w:rPr>
                <w:b/>
                <w:bCs/>
                <w:sz w:val="22"/>
                <w:szCs w:val="22"/>
              </w:rPr>
            </w:pPr>
            <w:r w:rsidRPr="00B71A41">
              <w:rPr>
                <w:b/>
                <w:bCs/>
                <w:sz w:val="22"/>
                <w:szCs w:val="22"/>
              </w:rPr>
              <w:t>257.904.762</w:t>
            </w:r>
          </w:p>
        </w:tc>
      </w:tr>
    </w:tbl>
    <w:p w:rsidRDefault="005E2591" w:rsidP="005E2591" w:rsidR="005E2591" w:rsidRPr="00B71A41">
      <w:pPr>
        <w:pStyle w:val="Odlomakpopisa"/>
        <w:rPr>
          <w:sz w:val="22"/>
          <w:szCs w:val="22"/>
        </w:rPr>
      </w:pPr>
    </w:p>
    <w:p w:rsidRDefault="005E2591" w:rsidP="005E2591" w:rsidR="005E2591" w:rsidRPr="00413C94">
      <w:pPr>
        <w:pStyle w:val="Odlomakpopisa"/>
        <w:numPr>
          <w:ilvl w:val="0"/>
          <w:numId w:val="28"/>
        </w:numPr>
        <w:rPr>
          <w:szCs w:val="24"/>
        </w:rPr>
      </w:pPr>
      <w:r w:rsidRPr="00413C94">
        <w:rPr>
          <w:szCs w:val="24"/>
        </w:rPr>
        <w:t>Kapital</w:t>
      </w:r>
    </w:p>
    <w:p w:rsidRDefault="005E2591" w:rsidP="005E2591" w:rsidR="005E2591" w:rsidRPr="00B71A41">
      <w:pPr>
        <w:pStyle w:val="Odlomakpopisa"/>
        <w:ind w:left="0"/>
        <w:rPr>
          <w:b/>
          <w:sz w:val="22"/>
          <w:szCs w:val="22"/>
        </w:rPr>
      </w:pPr>
    </w:p>
    <w:p w:rsidRDefault="005E2591" w:rsidP="005E2591" w:rsidR="005E2591" w:rsidRPr="00B71A41">
      <w:pPr>
        <w:pStyle w:val="Opisslike"/>
        <w:keepNext/>
        <w:rPr>
          <w:sz w:val="22"/>
          <w:szCs w:val="22"/>
        </w:rPr>
      </w:pPr>
      <w:r w:rsidRPr="00B71A41">
        <w:rPr>
          <w:sz w:val="22"/>
          <w:szCs w:val="22"/>
        </w:rPr>
        <w:t>STRUKTURA KAPITALA DRUŠTVA JOLLY EKO D.O.O. NAKON PRIPAJANJA</w:t>
      </w:r>
    </w:p>
    <w:p w:rsidRDefault="005E2591" w:rsidP="005E2591" w:rsidR="005E2591" w:rsidRPr="00B71A41">
      <w:pPr>
        <w:pStyle w:val="Opisslike"/>
        <w:keepNext/>
        <w:rPr>
          <w:sz w:val="22"/>
          <w:szCs w:val="22"/>
        </w:rPr>
      </w:pPr>
      <w:r w:rsidRPr="00B71A41">
        <w:rPr>
          <w:sz w:val="22"/>
          <w:szCs w:val="22"/>
        </w:rPr>
        <w:t>NA 01.07.2017.</w:t>
      </w:r>
    </w:p>
    <w:tbl>
      <w:tblPr>
        <w:tblW w:type="dxa" w:w="9513"/>
        <w:tblInd w:type="dxa" w:w="93"/>
        <w:tblLook w:val="04A0" w:noVBand="1" w:noHBand="0" w:lastColumn="0" w:firstColumn="1" w:lastRow="0" w:firstRow="1"/>
      </w:tblPr>
      <w:tblGrid>
        <w:gridCol w:w="4835"/>
        <w:gridCol w:w="4678"/>
      </w:tblGrid>
      <w:tr w:rsidTr="003A1234" w:rsidR="005E2591" w:rsidRPr="00B71A41">
        <w:trPr>
          <w:trHeight w:val="300"/>
        </w:trPr>
        <w:tc>
          <w:tcPr>
            <w:tcW w:type="dxa" w:w="4835"/>
            <w:tcBorders>
              <w:top w:space="0" w:sz="4" w:color="000000" w:val="single"/>
              <w:left w:space="0" w:sz="4" w:color="000000" w:val="single"/>
              <w:bottom w:space="0" w:sz="4" w:color="000000" w:val="single"/>
              <w:right w:space="0" w:sz="4" w:color="000000" w:val="single"/>
            </w:tcBorders>
            <w:shd w:fill="auto" w:color="auto" w:val="clear"/>
            <w:noWrap/>
            <w:vAlign w:val="center"/>
            <w:hideMark/>
          </w:tcPr>
          <w:p w:rsidRDefault="005E2591" w:rsidP="003A1234" w:rsidR="005E2591" w:rsidRPr="00B71A41">
            <w:pPr>
              <w:jc w:val="center"/>
              <w:rPr>
                <w:b/>
                <w:bCs/>
                <w:sz w:val="22"/>
                <w:szCs w:val="22"/>
              </w:rPr>
            </w:pPr>
            <w:r w:rsidRPr="00B71A41">
              <w:rPr>
                <w:b/>
                <w:bCs/>
                <w:sz w:val="22"/>
                <w:szCs w:val="22"/>
              </w:rPr>
              <w:t>Opis</w:t>
            </w:r>
          </w:p>
        </w:tc>
        <w:tc>
          <w:tcPr>
            <w:tcW w:type="dxa" w:w="4678"/>
            <w:tcBorders>
              <w:top w:space="0" w:sz="4" w:color="000000" w:val="single"/>
              <w:left w:val="nil"/>
              <w:bottom w:space="0" w:sz="4" w:color="000000" w:val="single"/>
              <w:right w:space="0" w:sz="4" w:color="000000" w:val="single"/>
            </w:tcBorders>
            <w:shd w:fill="auto" w:color="auto" w:val="clear"/>
            <w:noWrap/>
            <w:vAlign w:val="center"/>
            <w:hideMark/>
          </w:tcPr>
          <w:p w:rsidRDefault="005E2591" w:rsidP="003A1234" w:rsidR="005E2591" w:rsidRPr="00B71A41">
            <w:pPr>
              <w:jc w:val="center"/>
              <w:rPr>
                <w:b/>
                <w:bCs/>
                <w:sz w:val="22"/>
                <w:szCs w:val="22"/>
              </w:rPr>
            </w:pPr>
            <w:r w:rsidRPr="00B71A41">
              <w:rPr>
                <w:b/>
                <w:bCs/>
                <w:sz w:val="22"/>
                <w:szCs w:val="22"/>
              </w:rPr>
              <w:t>Iznos (kn)</w:t>
            </w:r>
          </w:p>
        </w:tc>
      </w:tr>
      <w:tr w:rsidTr="003A1234" w:rsidR="005E2591" w:rsidRPr="00B71A41">
        <w:trPr>
          <w:trHeight w:val="300"/>
        </w:trPr>
        <w:tc>
          <w:tcPr>
            <w:tcW w:type="dxa" w:w="4835"/>
            <w:tcBorders>
              <w:top w:val="nil"/>
              <w:left w:space="0" w:sz="4" w:color="000000" w:val="single"/>
              <w:bottom w:space="0" w:sz="4" w:color="000000" w:val="single"/>
              <w:right w:space="0" w:sz="4" w:color="000000" w:val="single"/>
            </w:tcBorders>
            <w:shd w:fill="auto" w:color="auto" w:val="clear"/>
            <w:noWrap/>
            <w:vAlign w:val="center"/>
            <w:hideMark/>
          </w:tcPr>
          <w:p w:rsidRDefault="005E2591" w:rsidP="003A1234" w:rsidR="005E2591" w:rsidRPr="00B71A41">
            <w:pPr>
              <w:rPr>
                <w:b/>
                <w:bCs/>
                <w:sz w:val="22"/>
                <w:szCs w:val="22"/>
              </w:rPr>
            </w:pPr>
            <w:r w:rsidRPr="00B71A41">
              <w:rPr>
                <w:b/>
                <w:bCs/>
                <w:sz w:val="22"/>
                <w:szCs w:val="22"/>
              </w:rPr>
              <w:t>A. KAPITAL</w:t>
            </w:r>
          </w:p>
        </w:tc>
        <w:tc>
          <w:tcPr>
            <w:tcW w:type="dxa" w:w="4678"/>
            <w:tcBorders>
              <w:top w:val="nil"/>
              <w:left w:val="nil"/>
              <w:bottom w:space="0" w:sz="4" w:color="000000" w:val="single"/>
              <w:right w:space="0" w:sz="4" w:color="000000" w:val="single"/>
            </w:tcBorders>
            <w:shd w:fill="auto" w:color="auto" w:val="clear"/>
            <w:noWrap/>
            <w:vAlign w:val="center"/>
            <w:hideMark/>
          </w:tcPr>
          <w:p w:rsidRDefault="005E2591" w:rsidP="003A1234" w:rsidR="005E2591" w:rsidRPr="00B71A41">
            <w:pPr>
              <w:jc w:val="right"/>
              <w:rPr>
                <w:b/>
                <w:bCs/>
                <w:sz w:val="22"/>
                <w:szCs w:val="22"/>
              </w:rPr>
            </w:pPr>
            <w:r w:rsidRPr="00B71A41">
              <w:rPr>
                <w:b/>
                <w:bCs/>
                <w:sz w:val="22"/>
                <w:szCs w:val="22"/>
              </w:rPr>
              <w:t>-44.327.887</w:t>
            </w:r>
          </w:p>
        </w:tc>
      </w:tr>
      <w:tr w:rsidTr="003A1234" w:rsidR="005E2591" w:rsidRPr="00B71A41">
        <w:trPr>
          <w:trHeight w:val="300"/>
        </w:trPr>
        <w:tc>
          <w:tcPr>
            <w:tcW w:type="dxa" w:w="4835"/>
            <w:tcBorders>
              <w:top w:val="nil"/>
              <w:left w:space="0" w:sz="4" w:color="000000" w:val="single"/>
              <w:bottom w:space="0" w:sz="4" w:color="000000" w:val="single"/>
              <w:right w:space="0" w:sz="4" w:color="000000" w:val="single"/>
            </w:tcBorders>
            <w:shd w:fill="auto" w:color="auto" w:val="clear"/>
            <w:noWrap/>
            <w:vAlign w:val="center"/>
            <w:hideMark/>
          </w:tcPr>
          <w:p w:rsidRDefault="005E2591" w:rsidP="003A1234" w:rsidR="005E2591" w:rsidRPr="00B71A41">
            <w:pPr>
              <w:rPr>
                <w:b/>
                <w:bCs/>
                <w:sz w:val="22"/>
                <w:szCs w:val="22"/>
              </w:rPr>
            </w:pPr>
            <w:r w:rsidRPr="00B71A41">
              <w:rPr>
                <w:b/>
                <w:bCs/>
                <w:sz w:val="22"/>
                <w:szCs w:val="22"/>
              </w:rPr>
              <w:t>I. Upisani kapital</w:t>
            </w:r>
          </w:p>
        </w:tc>
        <w:tc>
          <w:tcPr>
            <w:tcW w:type="dxa" w:w="4678"/>
            <w:tcBorders>
              <w:top w:val="nil"/>
              <w:left w:val="nil"/>
              <w:bottom w:space="0" w:sz="4" w:color="000000" w:val="single"/>
              <w:right w:space="0" w:sz="4" w:color="000000" w:val="single"/>
            </w:tcBorders>
            <w:shd w:fill="auto" w:color="auto" w:val="clear"/>
            <w:noWrap/>
            <w:vAlign w:val="center"/>
            <w:hideMark/>
          </w:tcPr>
          <w:p w:rsidRDefault="005E2591" w:rsidP="003A1234" w:rsidR="005E2591" w:rsidRPr="00B71A41">
            <w:pPr>
              <w:jc w:val="right"/>
              <w:rPr>
                <w:b/>
                <w:bCs/>
                <w:sz w:val="22"/>
                <w:szCs w:val="22"/>
              </w:rPr>
            </w:pPr>
            <w:r w:rsidRPr="00B71A41">
              <w:rPr>
                <w:b/>
                <w:bCs/>
                <w:sz w:val="22"/>
                <w:szCs w:val="22"/>
              </w:rPr>
              <w:t>15.020.000</w:t>
            </w:r>
          </w:p>
        </w:tc>
      </w:tr>
      <w:tr w:rsidTr="003A1234" w:rsidR="005E2591" w:rsidRPr="00B71A41">
        <w:trPr>
          <w:trHeight w:val="300"/>
        </w:trPr>
        <w:tc>
          <w:tcPr>
            <w:tcW w:type="dxa" w:w="4835"/>
            <w:tcBorders>
              <w:top w:val="nil"/>
              <w:left w:space="0" w:sz="4" w:color="000000" w:val="single"/>
              <w:bottom w:space="0" w:sz="4" w:color="000000" w:val="single"/>
              <w:right w:space="0" w:sz="4" w:color="000000" w:val="single"/>
            </w:tcBorders>
            <w:shd w:fill="auto" w:color="auto" w:val="clear"/>
            <w:noWrap/>
            <w:vAlign w:val="center"/>
            <w:hideMark/>
          </w:tcPr>
          <w:p w:rsidRDefault="005E2591" w:rsidP="003A1234" w:rsidR="005E2591" w:rsidRPr="00B71A41">
            <w:pPr>
              <w:rPr>
                <w:b/>
                <w:bCs/>
                <w:sz w:val="22"/>
                <w:szCs w:val="22"/>
              </w:rPr>
            </w:pPr>
            <w:r w:rsidRPr="00B71A41">
              <w:rPr>
                <w:b/>
                <w:bCs/>
                <w:sz w:val="22"/>
                <w:szCs w:val="22"/>
              </w:rPr>
              <w:t>II. Kapitalne rezerve</w:t>
            </w:r>
          </w:p>
        </w:tc>
        <w:tc>
          <w:tcPr>
            <w:tcW w:type="dxa" w:w="4678"/>
            <w:tcBorders>
              <w:top w:val="nil"/>
              <w:left w:val="nil"/>
              <w:bottom w:space="0" w:sz="4" w:color="000000" w:val="single"/>
              <w:right w:space="0" w:sz="4" w:color="000000" w:val="single"/>
            </w:tcBorders>
            <w:shd w:fill="auto" w:color="auto" w:val="clear"/>
            <w:noWrap/>
            <w:vAlign w:val="center"/>
            <w:hideMark/>
          </w:tcPr>
          <w:p w:rsidRDefault="005E2591" w:rsidP="003A1234" w:rsidR="005E2591" w:rsidRPr="00B71A41">
            <w:pPr>
              <w:jc w:val="right"/>
              <w:rPr>
                <w:b/>
                <w:bCs/>
                <w:sz w:val="22"/>
                <w:szCs w:val="22"/>
              </w:rPr>
            </w:pPr>
            <w:r w:rsidRPr="00B71A41">
              <w:rPr>
                <w:b/>
                <w:bCs/>
                <w:sz w:val="22"/>
                <w:szCs w:val="22"/>
              </w:rPr>
              <w:t xml:space="preserve">                                                                 -      </w:t>
            </w:r>
          </w:p>
        </w:tc>
      </w:tr>
      <w:tr w:rsidTr="003A1234" w:rsidR="005E2591" w:rsidRPr="00B71A41">
        <w:trPr>
          <w:trHeight w:val="300"/>
        </w:trPr>
        <w:tc>
          <w:tcPr>
            <w:tcW w:type="dxa" w:w="4835"/>
            <w:tcBorders>
              <w:top w:val="nil"/>
              <w:left w:space="0" w:sz="4" w:color="000000" w:val="single"/>
              <w:bottom w:space="0" w:sz="4" w:color="000000" w:val="single"/>
              <w:right w:space="0" w:sz="4" w:color="000000" w:val="single"/>
            </w:tcBorders>
            <w:shd w:fill="auto" w:color="auto" w:val="clear"/>
            <w:noWrap/>
            <w:vAlign w:val="center"/>
            <w:hideMark/>
          </w:tcPr>
          <w:p w:rsidRDefault="005E2591" w:rsidP="003A1234" w:rsidR="005E2591" w:rsidRPr="00B71A41">
            <w:pPr>
              <w:rPr>
                <w:b/>
                <w:bCs/>
                <w:sz w:val="22"/>
                <w:szCs w:val="22"/>
              </w:rPr>
            </w:pPr>
            <w:r w:rsidRPr="00B71A41">
              <w:rPr>
                <w:b/>
                <w:bCs/>
                <w:sz w:val="22"/>
                <w:szCs w:val="22"/>
              </w:rPr>
              <w:lastRenderedPageBreak/>
              <w:t>III. Rezerve iz dobiti</w:t>
            </w:r>
          </w:p>
        </w:tc>
        <w:tc>
          <w:tcPr>
            <w:tcW w:type="dxa" w:w="4678"/>
            <w:tcBorders>
              <w:top w:val="nil"/>
              <w:left w:val="nil"/>
              <w:bottom w:space="0" w:sz="4" w:color="000000" w:val="single"/>
              <w:right w:space="0" w:sz="4" w:color="000000" w:val="single"/>
            </w:tcBorders>
            <w:shd w:fill="auto" w:color="auto" w:val="clear"/>
            <w:noWrap/>
            <w:vAlign w:val="center"/>
            <w:hideMark/>
          </w:tcPr>
          <w:p w:rsidRDefault="005E2591" w:rsidP="003A1234" w:rsidR="005E2591" w:rsidRPr="00B71A41">
            <w:pPr>
              <w:jc w:val="right"/>
              <w:rPr>
                <w:b/>
                <w:bCs/>
                <w:sz w:val="22"/>
                <w:szCs w:val="22"/>
              </w:rPr>
            </w:pPr>
            <w:r w:rsidRPr="00B71A41">
              <w:rPr>
                <w:b/>
                <w:bCs/>
                <w:sz w:val="22"/>
                <w:szCs w:val="22"/>
              </w:rPr>
              <w:t>5.630</w:t>
            </w:r>
          </w:p>
        </w:tc>
      </w:tr>
      <w:tr w:rsidTr="003A1234" w:rsidR="005E2591" w:rsidRPr="00B71A41">
        <w:trPr>
          <w:trHeight w:val="300"/>
        </w:trPr>
        <w:tc>
          <w:tcPr>
            <w:tcW w:type="dxa" w:w="4835"/>
            <w:tcBorders>
              <w:top w:val="nil"/>
              <w:left w:space="0" w:sz="4" w:color="000000" w:val="single"/>
              <w:bottom w:space="0" w:sz="4" w:color="000000" w:val="single"/>
              <w:right w:space="0" w:sz="4" w:color="000000" w:val="single"/>
            </w:tcBorders>
            <w:shd w:fill="auto" w:color="auto" w:val="clear"/>
            <w:noWrap/>
            <w:vAlign w:val="center"/>
            <w:hideMark/>
          </w:tcPr>
          <w:p w:rsidRDefault="005E2591" w:rsidP="003A1234" w:rsidR="005E2591" w:rsidRPr="00B71A41">
            <w:pPr>
              <w:rPr>
                <w:sz w:val="22"/>
                <w:szCs w:val="22"/>
              </w:rPr>
            </w:pPr>
            <w:r w:rsidRPr="00B71A41">
              <w:rPr>
                <w:sz w:val="22"/>
                <w:szCs w:val="22"/>
              </w:rPr>
              <w:t>1. Zakonske rezerve</w:t>
            </w:r>
          </w:p>
        </w:tc>
        <w:tc>
          <w:tcPr>
            <w:tcW w:type="dxa" w:w="4678"/>
            <w:tcBorders>
              <w:top w:val="nil"/>
              <w:left w:val="nil"/>
              <w:bottom w:space="0" w:sz="4" w:color="000000" w:val="single"/>
              <w:right w:space="0" w:sz="4" w:color="000000" w:val="single"/>
            </w:tcBorders>
            <w:shd w:fill="auto" w:color="auto" w:val="clear"/>
            <w:noWrap/>
            <w:vAlign w:val="center"/>
            <w:hideMark/>
          </w:tcPr>
          <w:p w:rsidRDefault="005E2591" w:rsidP="003A1234" w:rsidR="005E2591" w:rsidRPr="00B71A41">
            <w:pPr>
              <w:jc w:val="right"/>
              <w:rPr>
                <w:b/>
                <w:bCs/>
                <w:sz w:val="22"/>
                <w:szCs w:val="22"/>
              </w:rPr>
            </w:pPr>
            <w:r w:rsidRPr="00B71A41">
              <w:rPr>
                <w:b/>
                <w:bCs/>
                <w:sz w:val="22"/>
                <w:szCs w:val="22"/>
              </w:rPr>
              <w:t xml:space="preserve">                                                                 -      </w:t>
            </w:r>
          </w:p>
        </w:tc>
      </w:tr>
      <w:tr w:rsidTr="003A1234" w:rsidR="005E2591" w:rsidRPr="00B71A41">
        <w:trPr>
          <w:trHeight w:val="300"/>
        </w:trPr>
        <w:tc>
          <w:tcPr>
            <w:tcW w:type="dxa" w:w="4835"/>
            <w:tcBorders>
              <w:top w:val="nil"/>
              <w:left w:space="0" w:sz="4" w:color="000000" w:val="single"/>
              <w:bottom w:space="0" w:sz="4" w:color="000000" w:val="single"/>
              <w:right w:space="0" w:sz="4" w:color="000000" w:val="single"/>
            </w:tcBorders>
            <w:shd w:fill="auto" w:color="auto" w:val="clear"/>
            <w:noWrap/>
            <w:vAlign w:val="center"/>
            <w:hideMark/>
          </w:tcPr>
          <w:p w:rsidRDefault="005E2591" w:rsidP="003A1234" w:rsidR="005E2591" w:rsidRPr="00B71A41">
            <w:pPr>
              <w:rPr>
                <w:sz w:val="22"/>
                <w:szCs w:val="22"/>
              </w:rPr>
            </w:pPr>
            <w:r w:rsidRPr="00B71A41">
              <w:rPr>
                <w:sz w:val="22"/>
                <w:szCs w:val="22"/>
              </w:rPr>
              <w:t>2. Rezerve za vlastite dionice</w:t>
            </w:r>
          </w:p>
        </w:tc>
        <w:tc>
          <w:tcPr>
            <w:tcW w:type="dxa" w:w="4678"/>
            <w:tcBorders>
              <w:top w:val="nil"/>
              <w:left w:val="nil"/>
              <w:bottom w:space="0" w:sz="4" w:color="000000" w:val="single"/>
              <w:right w:space="0" w:sz="4" w:color="000000" w:val="single"/>
            </w:tcBorders>
            <w:shd w:fill="auto" w:color="auto" w:val="clear"/>
            <w:noWrap/>
            <w:vAlign w:val="center"/>
            <w:hideMark/>
          </w:tcPr>
          <w:p w:rsidRDefault="005E2591" w:rsidP="003A1234" w:rsidR="005E2591" w:rsidRPr="00B71A41">
            <w:pPr>
              <w:jc w:val="right"/>
              <w:rPr>
                <w:b/>
                <w:bCs/>
                <w:sz w:val="22"/>
                <w:szCs w:val="22"/>
              </w:rPr>
            </w:pPr>
            <w:r w:rsidRPr="00B71A41">
              <w:rPr>
                <w:b/>
                <w:bCs/>
                <w:sz w:val="22"/>
                <w:szCs w:val="22"/>
              </w:rPr>
              <w:t xml:space="preserve">                                                                 -      </w:t>
            </w:r>
          </w:p>
        </w:tc>
      </w:tr>
      <w:tr w:rsidTr="003A1234" w:rsidR="005E2591" w:rsidRPr="00B71A41">
        <w:trPr>
          <w:trHeight w:val="300"/>
        </w:trPr>
        <w:tc>
          <w:tcPr>
            <w:tcW w:type="dxa" w:w="4835"/>
            <w:tcBorders>
              <w:top w:val="nil"/>
              <w:left w:space="0" w:sz="4" w:color="000000" w:val="single"/>
              <w:bottom w:space="0" w:sz="4" w:color="000000" w:val="single"/>
              <w:right w:space="0" w:sz="4" w:color="000000" w:val="single"/>
            </w:tcBorders>
            <w:shd w:fill="auto" w:color="auto" w:val="clear"/>
            <w:noWrap/>
            <w:vAlign w:val="center"/>
            <w:hideMark/>
          </w:tcPr>
          <w:p w:rsidRDefault="005E2591" w:rsidP="003A1234" w:rsidR="005E2591" w:rsidRPr="00B71A41">
            <w:pPr>
              <w:rPr>
                <w:sz w:val="22"/>
                <w:szCs w:val="22"/>
              </w:rPr>
            </w:pPr>
            <w:r w:rsidRPr="00B71A41">
              <w:rPr>
                <w:sz w:val="22"/>
                <w:szCs w:val="22"/>
              </w:rPr>
              <w:t>3. Vlastite dionice i udjeli (odbitna stavka)</w:t>
            </w:r>
          </w:p>
        </w:tc>
        <w:tc>
          <w:tcPr>
            <w:tcW w:type="dxa" w:w="4678"/>
            <w:tcBorders>
              <w:top w:val="nil"/>
              <w:left w:val="nil"/>
              <w:bottom w:space="0" w:sz="4" w:color="000000" w:val="single"/>
              <w:right w:space="0" w:sz="4" w:color="000000" w:val="single"/>
            </w:tcBorders>
            <w:shd w:fill="auto" w:color="auto" w:val="clear"/>
            <w:noWrap/>
            <w:vAlign w:val="center"/>
            <w:hideMark/>
          </w:tcPr>
          <w:p w:rsidRDefault="005E2591" w:rsidP="003A1234" w:rsidR="005E2591" w:rsidRPr="00B71A41">
            <w:pPr>
              <w:jc w:val="right"/>
              <w:rPr>
                <w:b/>
                <w:bCs/>
                <w:sz w:val="22"/>
                <w:szCs w:val="22"/>
              </w:rPr>
            </w:pPr>
            <w:r w:rsidRPr="00B71A41">
              <w:rPr>
                <w:b/>
                <w:bCs/>
                <w:sz w:val="22"/>
                <w:szCs w:val="22"/>
              </w:rPr>
              <w:t xml:space="preserve">                                                                 -      </w:t>
            </w:r>
          </w:p>
        </w:tc>
      </w:tr>
      <w:tr w:rsidTr="003A1234" w:rsidR="005E2591" w:rsidRPr="00B71A41">
        <w:trPr>
          <w:trHeight w:val="300"/>
        </w:trPr>
        <w:tc>
          <w:tcPr>
            <w:tcW w:type="dxa" w:w="4835"/>
            <w:tcBorders>
              <w:top w:val="nil"/>
              <w:left w:space="0" w:sz="4" w:color="000000" w:val="single"/>
              <w:bottom w:space="0" w:sz="4" w:color="000000" w:val="single"/>
              <w:right w:space="0" w:sz="4" w:color="000000" w:val="single"/>
            </w:tcBorders>
            <w:shd w:fill="auto" w:color="auto" w:val="clear"/>
            <w:noWrap/>
            <w:vAlign w:val="center"/>
            <w:hideMark/>
          </w:tcPr>
          <w:p w:rsidRDefault="005E2591" w:rsidP="003A1234" w:rsidR="005E2591" w:rsidRPr="00B71A41">
            <w:pPr>
              <w:rPr>
                <w:sz w:val="22"/>
                <w:szCs w:val="22"/>
              </w:rPr>
            </w:pPr>
            <w:r w:rsidRPr="00B71A41">
              <w:rPr>
                <w:sz w:val="22"/>
                <w:szCs w:val="22"/>
              </w:rPr>
              <w:t>4. Statutarne rezerve</w:t>
            </w:r>
          </w:p>
        </w:tc>
        <w:tc>
          <w:tcPr>
            <w:tcW w:type="dxa" w:w="4678"/>
            <w:tcBorders>
              <w:top w:val="nil"/>
              <w:left w:val="nil"/>
              <w:bottom w:space="0" w:sz="4" w:color="000000" w:val="single"/>
              <w:right w:space="0" w:sz="4" w:color="000000" w:val="single"/>
            </w:tcBorders>
            <w:shd w:fill="auto" w:color="auto" w:val="clear"/>
            <w:noWrap/>
            <w:vAlign w:val="center"/>
            <w:hideMark/>
          </w:tcPr>
          <w:p w:rsidRDefault="005E2591" w:rsidP="003A1234" w:rsidR="005E2591" w:rsidRPr="00B71A41">
            <w:pPr>
              <w:jc w:val="right"/>
              <w:rPr>
                <w:b/>
                <w:bCs/>
                <w:sz w:val="22"/>
                <w:szCs w:val="22"/>
              </w:rPr>
            </w:pPr>
            <w:r w:rsidRPr="00B71A41">
              <w:rPr>
                <w:b/>
                <w:bCs/>
                <w:sz w:val="22"/>
                <w:szCs w:val="22"/>
              </w:rPr>
              <w:t xml:space="preserve">                                                                 -      </w:t>
            </w:r>
          </w:p>
        </w:tc>
      </w:tr>
      <w:tr w:rsidTr="003A1234" w:rsidR="005E2591" w:rsidRPr="00B71A41">
        <w:trPr>
          <w:trHeight w:val="300"/>
        </w:trPr>
        <w:tc>
          <w:tcPr>
            <w:tcW w:type="dxa" w:w="4835"/>
            <w:tcBorders>
              <w:top w:val="nil"/>
              <w:left w:space="0" w:sz="4" w:color="000000" w:val="single"/>
              <w:bottom w:space="0" w:sz="4" w:color="000000" w:val="single"/>
              <w:right w:space="0" w:sz="4" w:color="000000" w:val="single"/>
            </w:tcBorders>
            <w:shd w:fill="auto" w:color="auto" w:val="clear"/>
            <w:noWrap/>
            <w:vAlign w:val="center"/>
            <w:hideMark/>
          </w:tcPr>
          <w:p w:rsidRDefault="005E2591" w:rsidP="003A1234" w:rsidR="005E2591" w:rsidRPr="00B71A41">
            <w:pPr>
              <w:rPr>
                <w:sz w:val="22"/>
                <w:szCs w:val="22"/>
              </w:rPr>
            </w:pPr>
            <w:r w:rsidRPr="00B71A41">
              <w:rPr>
                <w:sz w:val="22"/>
                <w:szCs w:val="22"/>
              </w:rPr>
              <w:t>5. Ostale rezerve</w:t>
            </w:r>
          </w:p>
        </w:tc>
        <w:tc>
          <w:tcPr>
            <w:tcW w:type="dxa" w:w="4678"/>
            <w:tcBorders>
              <w:top w:val="nil"/>
              <w:left w:val="nil"/>
              <w:bottom w:space="0" w:sz="4" w:color="000000" w:val="single"/>
              <w:right w:space="0" w:sz="4" w:color="000000" w:val="single"/>
            </w:tcBorders>
            <w:shd w:fill="auto" w:color="auto" w:val="clear"/>
            <w:noWrap/>
            <w:vAlign w:val="center"/>
            <w:hideMark/>
          </w:tcPr>
          <w:p w:rsidRDefault="005E2591" w:rsidP="003A1234" w:rsidR="005E2591" w:rsidRPr="00B71A41">
            <w:pPr>
              <w:jc w:val="right"/>
              <w:rPr>
                <w:b/>
                <w:bCs/>
                <w:sz w:val="22"/>
                <w:szCs w:val="22"/>
              </w:rPr>
            </w:pPr>
            <w:r w:rsidRPr="00B71A41">
              <w:rPr>
                <w:b/>
                <w:bCs/>
                <w:sz w:val="22"/>
                <w:szCs w:val="22"/>
              </w:rPr>
              <w:t>5.630,00</w:t>
            </w:r>
          </w:p>
        </w:tc>
      </w:tr>
      <w:tr w:rsidTr="003A1234" w:rsidR="005E2591" w:rsidRPr="00B71A41">
        <w:trPr>
          <w:trHeight w:val="300"/>
        </w:trPr>
        <w:tc>
          <w:tcPr>
            <w:tcW w:type="dxa" w:w="4835"/>
            <w:tcBorders>
              <w:top w:val="nil"/>
              <w:left w:space="0" w:sz="4" w:color="000000" w:val="single"/>
              <w:bottom w:space="0" w:sz="4" w:color="000000" w:val="single"/>
              <w:right w:space="0" w:sz="4" w:color="000000" w:val="single"/>
            </w:tcBorders>
            <w:shd w:fill="auto" w:color="auto" w:val="clear"/>
            <w:noWrap/>
            <w:vAlign w:val="center"/>
            <w:hideMark/>
          </w:tcPr>
          <w:p w:rsidRDefault="005E2591" w:rsidP="003A1234" w:rsidR="005E2591" w:rsidRPr="00B71A41">
            <w:pPr>
              <w:rPr>
                <w:b/>
                <w:bCs/>
                <w:sz w:val="22"/>
                <w:szCs w:val="22"/>
              </w:rPr>
            </w:pPr>
            <w:r w:rsidRPr="00B71A41">
              <w:rPr>
                <w:b/>
                <w:bCs/>
                <w:sz w:val="22"/>
                <w:szCs w:val="22"/>
              </w:rPr>
              <w:t>IV. Revalorizacijske rezerve</w:t>
            </w:r>
          </w:p>
        </w:tc>
        <w:tc>
          <w:tcPr>
            <w:tcW w:type="dxa" w:w="4678"/>
            <w:tcBorders>
              <w:top w:val="nil"/>
              <w:left w:val="nil"/>
              <w:bottom w:space="0" w:sz="4" w:color="000000" w:val="single"/>
              <w:right w:space="0" w:sz="4" w:color="000000" w:val="single"/>
            </w:tcBorders>
            <w:shd w:fill="auto" w:color="auto" w:val="clear"/>
            <w:noWrap/>
            <w:vAlign w:val="center"/>
            <w:hideMark/>
          </w:tcPr>
          <w:p w:rsidRDefault="005E2591" w:rsidP="003A1234" w:rsidR="005E2591" w:rsidRPr="00B71A41">
            <w:pPr>
              <w:jc w:val="right"/>
              <w:rPr>
                <w:b/>
                <w:bCs/>
                <w:sz w:val="22"/>
                <w:szCs w:val="22"/>
              </w:rPr>
            </w:pPr>
            <w:r w:rsidRPr="00B71A41">
              <w:rPr>
                <w:b/>
                <w:bCs/>
                <w:sz w:val="22"/>
                <w:szCs w:val="22"/>
              </w:rPr>
              <w:t>44.993.528</w:t>
            </w:r>
          </w:p>
        </w:tc>
      </w:tr>
      <w:tr w:rsidTr="003A1234" w:rsidR="005E2591" w:rsidRPr="00B71A41">
        <w:trPr>
          <w:trHeight w:val="300"/>
        </w:trPr>
        <w:tc>
          <w:tcPr>
            <w:tcW w:type="dxa" w:w="4835"/>
            <w:tcBorders>
              <w:top w:val="nil"/>
              <w:left w:space="0" w:sz="4" w:color="000000" w:val="single"/>
              <w:bottom w:space="0" w:sz="4" w:color="000000" w:val="single"/>
              <w:right w:space="0" w:sz="4" w:color="000000" w:val="single"/>
            </w:tcBorders>
            <w:shd w:fill="auto" w:color="auto" w:val="clear"/>
            <w:noWrap/>
            <w:vAlign w:val="center"/>
            <w:hideMark/>
          </w:tcPr>
          <w:p w:rsidRDefault="005E2591" w:rsidP="003A1234" w:rsidR="005E2591" w:rsidRPr="00B71A41">
            <w:pPr>
              <w:rPr>
                <w:b/>
                <w:bCs/>
                <w:sz w:val="22"/>
                <w:szCs w:val="22"/>
              </w:rPr>
            </w:pPr>
            <w:r w:rsidRPr="00B71A41">
              <w:rPr>
                <w:b/>
                <w:bCs/>
                <w:sz w:val="22"/>
                <w:szCs w:val="22"/>
              </w:rPr>
              <w:t>V.a. Zadržana dobit</w:t>
            </w:r>
          </w:p>
        </w:tc>
        <w:tc>
          <w:tcPr>
            <w:tcW w:type="dxa" w:w="4678"/>
            <w:tcBorders>
              <w:top w:val="nil"/>
              <w:left w:val="nil"/>
              <w:bottom w:space="0" w:sz="4" w:color="000000" w:val="single"/>
              <w:right w:space="0" w:sz="4" w:color="000000" w:val="single"/>
            </w:tcBorders>
            <w:shd w:fill="auto" w:color="auto" w:val="clear"/>
            <w:noWrap/>
            <w:vAlign w:val="center"/>
            <w:hideMark/>
          </w:tcPr>
          <w:p w:rsidRDefault="005E2591" w:rsidP="003A1234" w:rsidR="005E2591" w:rsidRPr="00B71A41">
            <w:pPr>
              <w:jc w:val="right"/>
              <w:rPr>
                <w:b/>
                <w:bCs/>
                <w:sz w:val="22"/>
                <w:szCs w:val="22"/>
              </w:rPr>
            </w:pPr>
            <w:r w:rsidRPr="00B71A41">
              <w:rPr>
                <w:b/>
                <w:bCs/>
                <w:sz w:val="22"/>
                <w:szCs w:val="22"/>
              </w:rPr>
              <w:t xml:space="preserve">                                                                 -      </w:t>
            </w:r>
          </w:p>
        </w:tc>
      </w:tr>
      <w:tr w:rsidTr="003A1234" w:rsidR="005E2591" w:rsidRPr="00B71A41">
        <w:trPr>
          <w:trHeight w:val="300"/>
        </w:trPr>
        <w:tc>
          <w:tcPr>
            <w:tcW w:type="dxa" w:w="4835"/>
            <w:tcBorders>
              <w:top w:val="nil"/>
              <w:left w:space="0" w:sz="4" w:color="000000" w:val="single"/>
              <w:bottom w:space="0" w:sz="4" w:color="000000" w:val="single"/>
              <w:right w:space="0" w:sz="4" w:color="000000" w:val="single"/>
            </w:tcBorders>
            <w:shd w:fill="auto" w:color="auto" w:val="clear"/>
            <w:noWrap/>
            <w:vAlign w:val="center"/>
            <w:hideMark/>
          </w:tcPr>
          <w:p w:rsidRDefault="005E2591" w:rsidP="003A1234" w:rsidR="005E2591" w:rsidRPr="00B71A41">
            <w:pPr>
              <w:rPr>
                <w:b/>
                <w:bCs/>
                <w:sz w:val="22"/>
                <w:szCs w:val="22"/>
              </w:rPr>
            </w:pPr>
            <w:r w:rsidRPr="00B71A41">
              <w:rPr>
                <w:b/>
                <w:bCs/>
                <w:sz w:val="22"/>
                <w:szCs w:val="22"/>
              </w:rPr>
              <w:t>V.b. Preneseni gubitak</w:t>
            </w:r>
          </w:p>
        </w:tc>
        <w:tc>
          <w:tcPr>
            <w:tcW w:type="dxa" w:w="4678"/>
            <w:tcBorders>
              <w:top w:val="nil"/>
              <w:left w:val="nil"/>
              <w:bottom w:space="0" w:sz="4" w:color="000000" w:val="single"/>
              <w:right w:space="0" w:sz="4" w:color="000000" w:val="single"/>
            </w:tcBorders>
            <w:shd w:fill="auto" w:color="auto" w:val="clear"/>
            <w:noWrap/>
            <w:vAlign w:val="center"/>
            <w:hideMark/>
          </w:tcPr>
          <w:p w:rsidRDefault="005E2591" w:rsidP="003A1234" w:rsidR="005E2591" w:rsidRPr="00B71A41">
            <w:pPr>
              <w:jc w:val="right"/>
              <w:rPr>
                <w:b/>
                <w:bCs/>
                <w:sz w:val="22"/>
                <w:szCs w:val="22"/>
              </w:rPr>
            </w:pPr>
            <w:r w:rsidRPr="00B71A41">
              <w:rPr>
                <w:b/>
                <w:bCs/>
                <w:sz w:val="22"/>
                <w:szCs w:val="22"/>
              </w:rPr>
              <w:t>103.191.240</w:t>
            </w:r>
          </w:p>
        </w:tc>
      </w:tr>
      <w:tr w:rsidTr="003A1234" w:rsidR="005E2591" w:rsidRPr="00B71A41">
        <w:trPr>
          <w:trHeight w:val="300"/>
        </w:trPr>
        <w:tc>
          <w:tcPr>
            <w:tcW w:type="dxa" w:w="4835"/>
            <w:tcBorders>
              <w:top w:val="nil"/>
              <w:left w:space="0" w:sz="4" w:color="000000" w:val="single"/>
              <w:bottom w:space="0" w:sz="4" w:color="000000" w:val="single"/>
              <w:right w:space="0" w:sz="4" w:color="000000" w:val="single"/>
            </w:tcBorders>
            <w:shd w:fill="auto" w:color="auto" w:val="clear"/>
            <w:noWrap/>
            <w:vAlign w:val="center"/>
            <w:hideMark/>
          </w:tcPr>
          <w:p w:rsidRDefault="005E2591" w:rsidP="003A1234" w:rsidR="005E2591" w:rsidRPr="00B71A41">
            <w:pPr>
              <w:rPr>
                <w:b/>
                <w:bCs/>
                <w:sz w:val="22"/>
                <w:szCs w:val="22"/>
              </w:rPr>
            </w:pPr>
            <w:r w:rsidRPr="00B71A41">
              <w:rPr>
                <w:b/>
                <w:bCs/>
                <w:sz w:val="22"/>
                <w:szCs w:val="22"/>
              </w:rPr>
              <w:t>VI.a. Dobit tekuće godine</w:t>
            </w:r>
          </w:p>
        </w:tc>
        <w:tc>
          <w:tcPr>
            <w:tcW w:type="dxa" w:w="4678"/>
            <w:tcBorders>
              <w:top w:val="nil"/>
              <w:left w:val="nil"/>
              <w:bottom w:space="0" w:sz="4" w:color="000000" w:val="single"/>
              <w:right w:space="0" w:sz="4" w:color="000000" w:val="single"/>
            </w:tcBorders>
            <w:shd w:fill="auto" w:color="auto" w:val="clear"/>
            <w:noWrap/>
            <w:vAlign w:val="center"/>
            <w:hideMark/>
          </w:tcPr>
          <w:p w:rsidRDefault="005E2591" w:rsidP="003A1234" w:rsidR="005E2591" w:rsidRPr="00B71A41">
            <w:pPr>
              <w:jc w:val="right"/>
              <w:rPr>
                <w:b/>
                <w:bCs/>
                <w:sz w:val="22"/>
                <w:szCs w:val="22"/>
              </w:rPr>
            </w:pPr>
            <w:r w:rsidRPr="00B71A41">
              <w:rPr>
                <w:b/>
                <w:bCs/>
                <w:sz w:val="22"/>
                <w:szCs w:val="22"/>
              </w:rPr>
              <w:t>730.573</w:t>
            </w:r>
          </w:p>
        </w:tc>
      </w:tr>
      <w:tr w:rsidTr="003A1234" w:rsidR="005E2591" w:rsidRPr="00B71A41">
        <w:trPr>
          <w:trHeight w:val="300"/>
        </w:trPr>
        <w:tc>
          <w:tcPr>
            <w:tcW w:type="dxa" w:w="4835"/>
            <w:tcBorders>
              <w:top w:val="nil"/>
              <w:left w:space="0" w:sz="4" w:color="000000" w:val="single"/>
              <w:bottom w:space="0" w:sz="4" w:color="000000" w:val="single"/>
              <w:right w:space="0" w:sz="4" w:color="000000" w:val="single"/>
            </w:tcBorders>
            <w:shd w:fill="auto" w:color="auto" w:val="clear"/>
            <w:noWrap/>
            <w:vAlign w:val="center"/>
            <w:hideMark/>
          </w:tcPr>
          <w:p w:rsidRDefault="005E2591" w:rsidP="003A1234" w:rsidR="005E2591" w:rsidRPr="00B71A41">
            <w:pPr>
              <w:rPr>
                <w:b/>
                <w:bCs/>
                <w:sz w:val="22"/>
                <w:szCs w:val="22"/>
              </w:rPr>
            </w:pPr>
            <w:r w:rsidRPr="00B71A41">
              <w:rPr>
                <w:b/>
                <w:bCs/>
                <w:sz w:val="22"/>
                <w:szCs w:val="22"/>
              </w:rPr>
              <w:t>VI.b. Gubitak tekuće godine</w:t>
            </w:r>
          </w:p>
        </w:tc>
        <w:tc>
          <w:tcPr>
            <w:tcW w:type="dxa" w:w="4678"/>
            <w:tcBorders>
              <w:top w:val="nil"/>
              <w:left w:val="nil"/>
              <w:bottom w:space="0" w:sz="4" w:color="000000" w:val="single"/>
              <w:right w:space="0" w:sz="4" w:color="000000" w:val="single"/>
            </w:tcBorders>
            <w:shd w:fill="auto" w:color="auto" w:val="clear"/>
            <w:noWrap/>
            <w:vAlign w:val="center"/>
            <w:hideMark/>
          </w:tcPr>
          <w:p w:rsidRDefault="005E2591" w:rsidP="003A1234" w:rsidR="005E2591" w:rsidRPr="00B71A41">
            <w:pPr>
              <w:jc w:val="right"/>
              <w:rPr>
                <w:b/>
                <w:bCs/>
                <w:sz w:val="22"/>
                <w:szCs w:val="22"/>
              </w:rPr>
            </w:pPr>
            <w:r w:rsidRPr="00B71A41">
              <w:rPr>
                <w:b/>
                <w:bCs/>
                <w:sz w:val="22"/>
                <w:szCs w:val="22"/>
              </w:rPr>
              <w:t>1.886.378</w:t>
            </w:r>
          </w:p>
        </w:tc>
      </w:tr>
    </w:tbl>
    <w:p w:rsidRDefault="005E2591" w:rsidP="005E2591" w:rsidR="005E2591" w:rsidRPr="00B71A41">
      <w:pPr>
        <w:overflowPunct w:val="false"/>
        <w:autoSpaceDE w:val="false"/>
        <w:autoSpaceDN w:val="false"/>
        <w:adjustRightInd w:val="false"/>
        <w:textAlignment w:val="baseline"/>
        <w:rPr>
          <w:b/>
          <w:sz w:val="22"/>
          <w:szCs w:val="22"/>
        </w:rPr>
      </w:pPr>
    </w:p>
    <w:p w:rsidRDefault="005E2591" w:rsidP="005E2591" w:rsidR="005E2591" w:rsidRPr="00B71A41">
      <w:pPr>
        <w:overflowPunct w:val="false"/>
        <w:autoSpaceDE w:val="false"/>
        <w:autoSpaceDN w:val="false"/>
        <w:adjustRightInd w:val="false"/>
        <w:textAlignment w:val="baseline"/>
        <w:rPr>
          <w:b/>
          <w:sz w:val="22"/>
          <w:szCs w:val="22"/>
        </w:rPr>
      </w:pPr>
    </w:p>
    <w:p w:rsidRDefault="005E2591" w:rsidP="005E2591" w:rsidR="005E2591" w:rsidRPr="00B71A41">
      <w:pPr>
        <w:pStyle w:val="Opisslike"/>
        <w:keepNext/>
        <w:rPr>
          <w:sz w:val="22"/>
          <w:szCs w:val="22"/>
        </w:rPr>
      </w:pPr>
      <w:r w:rsidRPr="00B71A41">
        <w:rPr>
          <w:sz w:val="22"/>
          <w:szCs w:val="22"/>
        </w:rPr>
        <w:t>POPIS DUGOROČNIH OBVEZA DRUŠTVA JOLLY EKO D.O.O. NAKON PRIPAJANJA</w:t>
      </w:r>
    </w:p>
    <w:p w:rsidRDefault="005E2591" w:rsidP="005E2591" w:rsidR="005E2591" w:rsidRPr="00B71A41">
      <w:pPr>
        <w:pStyle w:val="Opisslike"/>
        <w:keepNext/>
        <w:rPr>
          <w:sz w:val="22"/>
          <w:szCs w:val="22"/>
        </w:rPr>
      </w:pPr>
      <w:r w:rsidRPr="00B71A41">
        <w:rPr>
          <w:sz w:val="22"/>
          <w:szCs w:val="22"/>
        </w:rPr>
        <w:t>NA DAN 01.07.2017.</w:t>
      </w:r>
    </w:p>
    <w:tbl>
      <w:tblPr>
        <w:tblW w:type="dxa" w:w="9513"/>
        <w:tblInd w:type="dxa" w:w="93"/>
        <w:tblLayout w:type="fixed"/>
        <w:tblLook w:val="04A0" w:noVBand="1" w:noHBand="0" w:lastColumn="0" w:firstColumn="1" w:lastRow="0" w:firstRow="1"/>
      </w:tblPr>
      <w:tblGrid>
        <w:gridCol w:w="2283"/>
        <w:gridCol w:w="1560"/>
        <w:gridCol w:w="1701"/>
        <w:gridCol w:w="1559"/>
        <w:gridCol w:w="992"/>
        <w:gridCol w:w="1418"/>
      </w:tblGrid>
      <w:tr w:rsidTr="003A1234" w:rsidR="005E2591" w:rsidRPr="00B71A41">
        <w:trPr>
          <w:trHeight w:val="990"/>
        </w:trPr>
        <w:tc>
          <w:tcPr>
            <w:tcW w:type="dxa" w:w="2283"/>
            <w:tcBorders>
              <w:top w:space="0" w:sz="4" w:color="000000" w:val="single"/>
              <w:left w:space="0" w:sz="4" w:color="000000" w:val="single"/>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0"/>
                <w:szCs w:val="20"/>
              </w:rPr>
            </w:pPr>
            <w:r w:rsidRPr="00B71A41">
              <w:rPr>
                <w:b/>
                <w:bCs/>
                <w:sz w:val="20"/>
                <w:szCs w:val="20"/>
              </w:rPr>
              <w:t>Kreditor-banka</w:t>
            </w:r>
          </w:p>
        </w:tc>
        <w:tc>
          <w:tcPr>
            <w:tcW w:type="dxa" w:w="1560"/>
            <w:tcBorders>
              <w:top w:space="0" w:sz="4" w:color="000000" w:val="single"/>
              <w:left w:val="nil"/>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0"/>
                <w:szCs w:val="20"/>
              </w:rPr>
            </w:pPr>
            <w:r w:rsidRPr="00B71A41">
              <w:rPr>
                <w:b/>
                <w:bCs/>
                <w:sz w:val="20"/>
                <w:szCs w:val="20"/>
              </w:rPr>
              <w:t>OIB</w:t>
            </w:r>
          </w:p>
        </w:tc>
        <w:tc>
          <w:tcPr>
            <w:tcW w:type="dxa" w:w="1701"/>
            <w:tcBorders>
              <w:top w:space="0" w:sz="4" w:color="000000" w:val="single"/>
              <w:left w:val="nil"/>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0"/>
                <w:szCs w:val="20"/>
              </w:rPr>
            </w:pPr>
            <w:r w:rsidRPr="00B71A41">
              <w:rPr>
                <w:b/>
                <w:bCs/>
                <w:sz w:val="20"/>
                <w:szCs w:val="20"/>
              </w:rPr>
              <w:t>Poslovna adresa</w:t>
            </w:r>
          </w:p>
        </w:tc>
        <w:tc>
          <w:tcPr>
            <w:tcW w:type="dxa" w:w="1559"/>
            <w:tcBorders>
              <w:top w:space="0" w:sz="4" w:color="000000" w:val="single"/>
              <w:left w:val="nil"/>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0"/>
                <w:szCs w:val="20"/>
              </w:rPr>
            </w:pPr>
            <w:r w:rsidRPr="00B71A41">
              <w:rPr>
                <w:b/>
                <w:bCs/>
                <w:sz w:val="20"/>
                <w:szCs w:val="20"/>
              </w:rPr>
              <w:t>Poštanski broj i grad</w:t>
            </w:r>
          </w:p>
        </w:tc>
        <w:tc>
          <w:tcPr>
            <w:tcW w:type="dxa" w:w="992"/>
            <w:tcBorders>
              <w:top w:space="0" w:sz="4" w:color="000000" w:val="single"/>
              <w:left w:val="nil"/>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0"/>
                <w:szCs w:val="20"/>
              </w:rPr>
            </w:pPr>
            <w:r w:rsidRPr="00B71A41">
              <w:rPr>
                <w:b/>
                <w:bCs/>
                <w:sz w:val="20"/>
                <w:szCs w:val="20"/>
              </w:rPr>
              <w:t>Ugovor broj</w:t>
            </w:r>
          </w:p>
        </w:tc>
        <w:tc>
          <w:tcPr>
            <w:tcW w:type="dxa" w:w="1418"/>
            <w:tcBorders>
              <w:top w:space="0" w:sz="4" w:color="000000" w:val="single"/>
              <w:left w:val="nil"/>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0"/>
                <w:szCs w:val="20"/>
              </w:rPr>
            </w:pPr>
            <w:r w:rsidRPr="00B71A41">
              <w:rPr>
                <w:b/>
                <w:bCs/>
                <w:sz w:val="20"/>
                <w:szCs w:val="20"/>
              </w:rPr>
              <w:t>Stanje kredita na 01.07.2017.  u kunama</w:t>
            </w:r>
          </w:p>
        </w:tc>
      </w:tr>
      <w:tr w:rsidTr="003A1234" w:rsidR="005E2591" w:rsidRPr="00B71A41">
        <w:trPr>
          <w:trHeight w:val="510"/>
        </w:trPr>
        <w:tc>
          <w:tcPr>
            <w:tcW w:type="dxa" w:w="2283"/>
            <w:tcBorders>
              <w:top w:val="nil"/>
              <w:left w:space="0" w:sz="4" w:color="000000" w:val="single"/>
              <w:bottom w:space="0" w:sz="4" w:color="000000" w:val="single"/>
              <w:right w:space="0" w:sz="4" w:color="000000" w:val="single"/>
            </w:tcBorders>
            <w:shd w:fill="auto" w:color="auto" w:val="clear"/>
            <w:noWrap/>
            <w:vAlign w:val="center"/>
            <w:hideMark/>
          </w:tcPr>
          <w:p w:rsidRDefault="005E2591" w:rsidP="003A1234" w:rsidR="005E2591" w:rsidRPr="00B71A41">
            <w:pPr>
              <w:rPr>
                <w:sz w:val="20"/>
                <w:szCs w:val="20"/>
              </w:rPr>
            </w:pPr>
            <w:r w:rsidRPr="00B71A41">
              <w:rPr>
                <w:sz w:val="20"/>
                <w:szCs w:val="20"/>
              </w:rPr>
              <w:t>TOMMY d.o.o.</w:t>
            </w:r>
          </w:p>
        </w:tc>
        <w:tc>
          <w:tcPr>
            <w:tcW w:type="dxa" w:w="1560"/>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center"/>
              <w:rPr>
                <w:sz w:val="20"/>
                <w:szCs w:val="20"/>
              </w:rPr>
            </w:pPr>
            <w:r w:rsidRPr="00B71A41">
              <w:rPr>
                <w:sz w:val="20"/>
                <w:szCs w:val="20"/>
              </w:rPr>
              <w:t>0287260010</w:t>
            </w:r>
          </w:p>
        </w:tc>
        <w:tc>
          <w:tcPr>
            <w:tcW w:type="dxa" w:w="1701"/>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center"/>
              <w:rPr>
                <w:sz w:val="20"/>
                <w:szCs w:val="20"/>
              </w:rPr>
            </w:pPr>
            <w:r w:rsidRPr="00B71A41">
              <w:rPr>
                <w:sz w:val="20"/>
                <w:szCs w:val="20"/>
              </w:rPr>
              <w:t>Domovinskog rata 93</w:t>
            </w:r>
          </w:p>
        </w:tc>
        <w:tc>
          <w:tcPr>
            <w:tcW w:type="dxa" w:w="1559"/>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center"/>
              <w:rPr>
                <w:sz w:val="20"/>
                <w:szCs w:val="20"/>
              </w:rPr>
            </w:pPr>
            <w:r w:rsidRPr="00B71A41">
              <w:rPr>
                <w:sz w:val="20"/>
                <w:szCs w:val="20"/>
              </w:rPr>
              <w:t>21000 Split</w:t>
            </w:r>
          </w:p>
        </w:tc>
        <w:tc>
          <w:tcPr>
            <w:tcW w:type="dxa" w:w="992"/>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center"/>
              <w:rPr>
                <w:sz w:val="20"/>
                <w:szCs w:val="20"/>
              </w:rPr>
            </w:pPr>
            <w:r w:rsidRPr="00B71A41">
              <w:rPr>
                <w:sz w:val="20"/>
                <w:szCs w:val="20"/>
              </w:rPr>
              <w:t> </w:t>
            </w:r>
          </w:p>
        </w:tc>
        <w:tc>
          <w:tcPr>
            <w:tcW w:type="dxa" w:w="1418"/>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center"/>
              <w:rPr>
                <w:sz w:val="20"/>
                <w:szCs w:val="20"/>
              </w:rPr>
            </w:pPr>
            <w:r w:rsidRPr="00B71A41">
              <w:rPr>
                <w:sz w:val="20"/>
                <w:szCs w:val="20"/>
              </w:rPr>
              <w:t>56.121.259,35</w:t>
            </w:r>
          </w:p>
        </w:tc>
      </w:tr>
      <w:tr w:rsidTr="003A1234" w:rsidR="005E2591" w:rsidRPr="00B71A41">
        <w:trPr>
          <w:trHeight w:val="510"/>
        </w:trPr>
        <w:tc>
          <w:tcPr>
            <w:tcW w:type="dxa" w:w="2283"/>
            <w:tcBorders>
              <w:top w:val="nil"/>
              <w:left w:space="0" w:sz="4" w:color="000000" w:val="single"/>
              <w:bottom w:space="0" w:sz="4" w:color="000000" w:val="single"/>
              <w:right w:space="0" w:sz="4" w:color="000000" w:val="single"/>
            </w:tcBorders>
            <w:shd w:fill="auto" w:color="auto" w:val="clear"/>
            <w:vAlign w:val="center"/>
            <w:hideMark/>
          </w:tcPr>
          <w:p w:rsidRDefault="005E2591" w:rsidP="003A1234" w:rsidR="005E2591" w:rsidRPr="00B71A41">
            <w:pPr>
              <w:rPr>
                <w:sz w:val="20"/>
                <w:szCs w:val="20"/>
              </w:rPr>
            </w:pPr>
            <w:r w:rsidRPr="00B71A41">
              <w:rPr>
                <w:sz w:val="20"/>
                <w:szCs w:val="20"/>
              </w:rPr>
              <w:t>Olympia Vodice d.d.</w:t>
            </w:r>
          </w:p>
        </w:tc>
        <w:tc>
          <w:tcPr>
            <w:tcW w:type="dxa" w:w="1560"/>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center"/>
              <w:rPr>
                <w:sz w:val="20"/>
                <w:szCs w:val="20"/>
              </w:rPr>
            </w:pPr>
            <w:r w:rsidRPr="00B71A41">
              <w:rPr>
                <w:sz w:val="20"/>
                <w:szCs w:val="20"/>
              </w:rPr>
              <w:t>53056966535</w:t>
            </w:r>
          </w:p>
        </w:tc>
        <w:tc>
          <w:tcPr>
            <w:tcW w:type="dxa" w:w="1701"/>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center"/>
              <w:rPr>
                <w:sz w:val="20"/>
                <w:szCs w:val="20"/>
              </w:rPr>
            </w:pPr>
            <w:r w:rsidRPr="00B71A41">
              <w:rPr>
                <w:sz w:val="20"/>
                <w:szCs w:val="20"/>
              </w:rPr>
              <w:t>Petrinjska 59</w:t>
            </w:r>
          </w:p>
        </w:tc>
        <w:tc>
          <w:tcPr>
            <w:tcW w:type="dxa" w:w="1559"/>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center"/>
              <w:rPr>
                <w:sz w:val="20"/>
                <w:szCs w:val="20"/>
              </w:rPr>
            </w:pPr>
            <w:r w:rsidRPr="00B71A41">
              <w:rPr>
                <w:sz w:val="20"/>
                <w:szCs w:val="20"/>
              </w:rPr>
              <w:t>10000 ZAGREB</w:t>
            </w:r>
          </w:p>
        </w:tc>
        <w:tc>
          <w:tcPr>
            <w:tcW w:type="dxa" w:w="992"/>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center"/>
              <w:rPr>
                <w:sz w:val="20"/>
                <w:szCs w:val="20"/>
              </w:rPr>
            </w:pPr>
            <w:r w:rsidRPr="00B71A41">
              <w:rPr>
                <w:sz w:val="20"/>
                <w:szCs w:val="20"/>
              </w:rPr>
              <w:t>168-55-567924</w:t>
            </w:r>
          </w:p>
        </w:tc>
        <w:tc>
          <w:tcPr>
            <w:tcW w:type="dxa" w:w="1418"/>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center"/>
              <w:rPr>
                <w:sz w:val="20"/>
                <w:szCs w:val="20"/>
              </w:rPr>
            </w:pPr>
            <w:r w:rsidRPr="00B71A41">
              <w:rPr>
                <w:sz w:val="20"/>
                <w:szCs w:val="20"/>
              </w:rPr>
              <w:t>3.896.149,64</w:t>
            </w:r>
          </w:p>
        </w:tc>
      </w:tr>
      <w:tr w:rsidTr="003A1234" w:rsidR="005E2591" w:rsidRPr="00B71A41">
        <w:trPr>
          <w:trHeight w:val="510"/>
        </w:trPr>
        <w:tc>
          <w:tcPr>
            <w:tcW w:type="dxa" w:w="2283"/>
            <w:tcBorders>
              <w:top w:val="nil"/>
              <w:left w:space="0" w:sz="4" w:color="000000" w:val="single"/>
              <w:bottom w:space="0" w:sz="4" w:color="000000" w:val="single"/>
              <w:right w:space="0" w:sz="4" w:color="000000" w:val="single"/>
            </w:tcBorders>
            <w:shd w:fill="auto" w:color="auto" w:val="clear"/>
            <w:vAlign w:val="center"/>
            <w:hideMark/>
          </w:tcPr>
          <w:p w:rsidRDefault="005E2591" w:rsidP="003A1234" w:rsidR="005E2591" w:rsidRPr="00B71A41">
            <w:pPr>
              <w:rPr>
                <w:sz w:val="20"/>
                <w:szCs w:val="20"/>
              </w:rPr>
            </w:pPr>
            <w:r w:rsidRPr="00B71A41">
              <w:rPr>
                <w:sz w:val="20"/>
                <w:szCs w:val="20"/>
              </w:rPr>
              <w:t>ADDIKO BANK</w:t>
            </w:r>
          </w:p>
        </w:tc>
        <w:tc>
          <w:tcPr>
            <w:tcW w:type="dxa" w:w="1560"/>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center"/>
              <w:rPr>
                <w:sz w:val="20"/>
                <w:szCs w:val="20"/>
              </w:rPr>
            </w:pPr>
            <w:r w:rsidRPr="00B71A41">
              <w:rPr>
                <w:sz w:val="20"/>
                <w:szCs w:val="20"/>
              </w:rPr>
              <w:t>14036333877</w:t>
            </w:r>
          </w:p>
        </w:tc>
        <w:tc>
          <w:tcPr>
            <w:tcW w:type="dxa" w:w="1701"/>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center"/>
              <w:rPr>
                <w:sz w:val="20"/>
                <w:szCs w:val="20"/>
              </w:rPr>
            </w:pPr>
            <w:r w:rsidRPr="00B71A41">
              <w:rPr>
                <w:sz w:val="20"/>
                <w:szCs w:val="20"/>
              </w:rPr>
              <w:t>Slavonska avenija 6</w:t>
            </w:r>
          </w:p>
        </w:tc>
        <w:tc>
          <w:tcPr>
            <w:tcW w:type="dxa" w:w="1559"/>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center"/>
              <w:rPr>
                <w:sz w:val="20"/>
                <w:szCs w:val="20"/>
              </w:rPr>
            </w:pPr>
            <w:r w:rsidRPr="00B71A41">
              <w:rPr>
                <w:sz w:val="20"/>
                <w:szCs w:val="20"/>
              </w:rPr>
              <w:t>10000 ZAGREB</w:t>
            </w:r>
          </w:p>
        </w:tc>
        <w:tc>
          <w:tcPr>
            <w:tcW w:type="dxa" w:w="992"/>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center"/>
              <w:rPr>
                <w:sz w:val="20"/>
                <w:szCs w:val="20"/>
              </w:rPr>
            </w:pPr>
            <w:r w:rsidRPr="00B71A41">
              <w:rPr>
                <w:sz w:val="20"/>
                <w:szCs w:val="20"/>
              </w:rPr>
              <w:t>231-51011691</w:t>
            </w:r>
          </w:p>
        </w:tc>
        <w:tc>
          <w:tcPr>
            <w:tcW w:type="dxa" w:w="1418"/>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center"/>
              <w:rPr>
                <w:sz w:val="20"/>
                <w:szCs w:val="20"/>
              </w:rPr>
            </w:pPr>
            <w:r w:rsidRPr="00B71A41">
              <w:rPr>
                <w:sz w:val="20"/>
                <w:szCs w:val="20"/>
              </w:rPr>
              <w:t>7.139.217,78</w:t>
            </w:r>
          </w:p>
        </w:tc>
      </w:tr>
      <w:tr w:rsidTr="003A1234" w:rsidR="005E2591" w:rsidRPr="00B71A41">
        <w:trPr>
          <w:trHeight w:val="510"/>
        </w:trPr>
        <w:tc>
          <w:tcPr>
            <w:tcW w:type="dxa" w:w="2283"/>
            <w:tcBorders>
              <w:top w:val="nil"/>
              <w:left w:space="0" w:sz="4" w:color="000000" w:val="single"/>
              <w:bottom w:space="0" w:sz="4" w:color="000000" w:val="single"/>
              <w:right w:space="0" w:sz="4" w:color="000000" w:val="single"/>
            </w:tcBorders>
            <w:shd w:fill="auto" w:color="auto" w:val="clear"/>
            <w:vAlign w:val="center"/>
            <w:hideMark/>
          </w:tcPr>
          <w:p w:rsidRDefault="005E2591" w:rsidP="003A1234" w:rsidR="005E2591" w:rsidRPr="00B71A41">
            <w:pPr>
              <w:rPr>
                <w:sz w:val="20"/>
                <w:szCs w:val="20"/>
              </w:rPr>
            </w:pPr>
            <w:r w:rsidRPr="00B71A41">
              <w:rPr>
                <w:sz w:val="20"/>
                <w:szCs w:val="20"/>
              </w:rPr>
              <w:t>ADDIKO BANK</w:t>
            </w:r>
          </w:p>
        </w:tc>
        <w:tc>
          <w:tcPr>
            <w:tcW w:type="dxa" w:w="1560"/>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center"/>
              <w:rPr>
                <w:sz w:val="20"/>
                <w:szCs w:val="20"/>
              </w:rPr>
            </w:pPr>
            <w:r w:rsidRPr="00B71A41">
              <w:rPr>
                <w:sz w:val="20"/>
                <w:szCs w:val="20"/>
              </w:rPr>
              <w:t>14036333877</w:t>
            </w:r>
          </w:p>
        </w:tc>
        <w:tc>
          <w:tcPr>
            <w:tcW w:type="dxa" w:w="1701"/>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center"/>
              <w:rPr>
                <w:sz w:val="20"/>
                <w:szCs w:val="20"/>
              </w:rPr>
            </w:pPr>
            <w:r w:rsidRPr="00B71A41">
              <w:rPr>
                <w:sz w:val="20"/>
                <w:szCs w:val="20"/>
              </w:rPr>
              <w:t>Slavonska avenija 7</w:t>
            </w:r>
          </w:p>
        </w:tc>
        <w:tc>
          <w:tcPr>
            <w:tcW w:type="dxa" w:w="1559"/>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center"/>
              <w:rPr>
                <w:sz w:val="20"/>
                <w:szCs w:val="20"/>
              </w:rPr>
            </w:pPr>
            <w:r w:rsidRPr="00B71A41">
              <w:rPr>
                <w:sz w:val="20"/>
                <w:szCs w:val="20"/>
              </w:rPr>
              <w:t>10000 ZAGREB</w:t>
            </w:r>
          </w:p>
        </w:tc>
        <w:tc>
          <w:tcPr>
            <w:tcW w:type="dxa" w:w="992"/>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center"/>
              <w:rPr>
                <w:sz w:val="20"/>
                <w:szCs w:val="20"/>
              </w:rPr>
            </w:pPr>
            <w:r w:rsidRPr="00B71A41">
              <w:rPr>
                <w:sz w:val="20"/>
                <w:szCs w:val="20"/>
              </w:rPr>
              <w:t>281-3/2007</w:t>
            </w:r>
          </w:p>
        </w:tc>
        <w:tc>
          <w:tcPr>
            <w:tcW w:type="dxa" w:w="1418"/>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center"/>
              <w:rPr>
                <w:sz w:val="20"/>
                <w:szCs w:val="20"/>
              </w:rPr>
            </w:pPr>
            <w:r w:rsidRPr="00B71A41">
              <w:rPr>
                <w:sz w:val="20"/>
                <w:szCs w:val="20"/>
              </w:rPr>
              <w:t>361.272,03</w:t>
            </w:r>
          </w:p>
        </w:tc>
      </w:tr>
      <w:tr w:rsidTr="003A1234" w:rsidR="005E2591" w:rsidRPr="00B71A41">
        <w:trPr>
          <w:trHeight w:val="300"/>
        </w:trPr>
        <w:tc>
          <w:tcPr>
            <w:tcW w:type="dxa" w:w="2283"/>
            <w:tcBorders>
              <w:top w:val="nil"/>
              <w:left w:space="0" w:sz="4" w:color="000000" w:val="single"/>
              <w:bottom w:space="0" w:sz="4" w:color="000000" w:val="single"/>
              <w:right w:space="0" w:sz="4" w:color="000000" w:val="single"/>
            </w:tcBorders>
            <w:shd w:fill="auto" w:color="auto" w:val="clear"/>
            <w:noWrap/>
            <w:vAlign w:val="center"/>
            <w:hideMark/>
          </w:tcPr>
          <w:p w:rsidRDefault="005E2591" w:rsidP="003A1234" w:rsidR="005E2591" w:rsidRPr="00B71A41">
            <w:pPr>
              <w:rPr>
                <w:sz w:val="20"/>
                <w:szCs w:val="20"/>
              </w:rPr>
            </w:pPr>
            <w:r w:rsidRPr="00B71A41">
              <w:rPr>
                <w:sz w:val="20"/>
                <w:szCs w:val="20"/>
              </w:rPr>
              <w:t>UniCredit Leasing Croatia d.o.o.</w:t>
            </w:r>
          </w:p>
        </w:tc>
        <w:tc>
          <w:tcPr>
            <w:tcW w:type="dxa" w:w="1560"/>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center"/>
              <w:rPr>
                <w:sz w:val="20"/>
                <w:szCs w:val="20"/>
              </w:rPr>
            </w:pPr>
            <w:r w:rsidRPr="00B71A41">
              <w:rPr>
                <w:sz w:val="20"/>
                <w:szCs w:val="20"/>
              </w:rPr>
              <w:t>18736141210</w:t>
            </w:r>
          </w:p>
        </w:tc>
        <w:tc>
          <w:tcPr>
            <w:tcW w:type="dxa" w:w="1701"/>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center"/>
              <w:rPr>
                <w:sz w:val="20"/>
                <w:szCs w:val="20"/>
              </w:rPr>
            </w:pPr>
            <w:r w:rsidRPr="00B71A41">
              <w:rPr>
                <w:sz w:val="20"/>
                <w:szCs w:val="20"/>
              </w:rPr>
              <w:t>Heinzelova 33</w:t>
            </w:r>
          </w:p>
        </w:tc>
        <w:tc>
          <w:tcPr>
            <w:tcW w:type="dxa" w:w="1559"/>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center"/>
              <w:rPr>
                <w:sz w:val="20"/>
                <w:szCs w:val="20"/>
              </w:rPr>
            </w:pPr>
            <w:r w:rsidRPr="00B71A41">
              <w:rPr>
                <w:sz w:val="20"/>
                <w:szCs w:val="20"/>
              </w:rPr>
              <w:t xml:space="preserve">10000 Zagreb </w:t>
            </w:r>
          </w:p>
        </w:tc>
        <w:tc>
          <w:tcPr>
            <w:tcW w:type="dxa" w:w="992"/>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center"/>
              <w:rPr>
                <w:sz w:val="20"/>
                <w:szCs w:val="20"/>
              </w:rPr>
            </w:pPr>
            <w:r w:rsidRPr="00B71A41">
              <w:rPr>
                <w:sz w:val="20"/>
                <w:szCs w:val="20"/>
              </w:rPr>
              <w:t>57947/16</w:t>
            </w:r>
          </w:p>
        </w:tc>
        <w:tc>
          <w:tcPr>
            <w:tcW w:type="dxa" w:w="1418"/>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center"/>
              <w:rPr>
                <w:sz w:val="20"/>
                <w:szCs w:val="20"/>
              </w:rPr>
            </w:pPr>
            <w:r w:rsidRPr="00B71A41">
              <w:rPr>
                <w:sz w:val="20"/>
                <w:szCs w:val="20"/>
              </w:rPr>
              <w:t>538.233,74</w:t>
            </w:r>
          </w:p>
        </w:tc>
      </w:tr>
      <w:tr w:rsidTr="003A1234" w:rsidR="005E2591" w:rsidRPr="00B71A41">
        <w:trPr>
          <w:trHeight w:val="300"/>
        </w:trPr>
        <w:tc>
          <w:tcPr>
            <w:tcW w:type="dxa" w:w="2283"/>
            <w:tcBorders>
              <w:top w:val="nil"/>
              <w:left w:space="0" w:sz="4" w:color="000000" w:val="single"/>
              <w:bottom w:space="0" w:sz="4" w:color="000000" w:val="single"/>
              <w:right w:space="0" w:sz="4" w:color="000000" w:val="single"/>
            </w:tcBorders>
            <w:shd w:fill="auto" w:color="auto" w:val="clear"/>
            <w:noWrap/>
            <w:vAlign w:val="center"/>
            <w:hideMark/>
          </w:tcPr>
          <w:p w:rsidRDefault="005E2591" w:rsidP="003A1234" w:rsidR="005E2591" w:rsidRPr="00B71A41">
            <w:pPr>
              <w:rPr>
                <w:sz w:val="20"/>
                <w:szCs w:val="20"/>
              </w:rPr>
            </w:pPr>
            <w:r w:rsidRPr="00B71A41">
              <w:rPr>
                <w:sz w:val="20"/>
                <w:szCs w:val="20"/>
              </w:rPr>
              <w:t>UniCredit Leasing Croatia d.o.o.</w:t>
            </w:r>
          </w:p>
        </w:tc>
        <w:tc>
          <w:tcPr>
            <w:tcW w:type="dxa" w:w="1560"/>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center"/>
              <w:rPr>
                <w:sz w:val="20"/>
                <w:szCs w:val="20"/>
              </w:rPr>
            </w:pPr>
            <w:r w:rsidRPr="00B71A41">
              <w:rPr>
                <w:sz w:val="20"/>
                <w:szCs w:val="20"/>
              </w:rPr>
              <w:t>18736141210</w:t>
            </w:r>
          </w:p>
        </w:tc>
        <w:tc>
          <w:tcPr>
            <w:tcW w:type="dxa" w:w="1701"/>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center"/>
              <w:rPr>
                <w:sz w:val="20"/>
                <w:szCs w:val="20"/>
              </w:rPr>
            </w:pPr>
            <w:r w:rsidRPr="00B71A41">
              <w:rPr>
                <w:sz w:val="20"/>
                <w:szCs w:val="20"/>
              </w:rPr>
              <w:t>Heinzelova 33</w:t>
            </w:r>
          </w:p>
        </w:tc>
        <w:tc>
          <w:tcPr>
            <w:tcW w:type="dxa" w:w="1559"/>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center"/>
              <w:rPr>
                <w:sz w:val="20"/>
                <w:szCs w:val="20"/>
              </w:rPr>
            </w:pPr>
            <w:r w:rsidRPr="00B71A41">
              <w:rPr>
                <w:sz w:val="20"/>
                <w:szCs w:val="20"/>
              </w:rPr>
              <w:t xml:space="preserve">10001 Zagreb </w:t>
            </w:r>
          </w:p>
        </w:tc>
        <w:tc>
          <w:tcPr>
            <w:tcW w:type="dxa" w:w="992"/>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center"/>
              <w:rPr>
                <w:sz w:val="20"/>
                <w:szCs w:val="20"/>
              </w:rPr>
            </w:pPr>
            <w:r w:rsidRPr="00B71A41">
              <w:rPr>
                <w:sz w:val="20"/>
                <w:szCs w:val="20"/>
              </w:rPr>
              <w:t>57985/16</w:t>
            </w:r>
          </w:p>
        </w:tc>
        <w:tc>
          <w:tcPr>
            <w:tcW w:type="dxa" w:w="1418"/>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center"/>
              <w:rPr>
                <w:sz w:val="20"/>
                <w:szCs w:val="20"/>
              </w:rPr>
            </w:pPr>
            <w:r w:rsidRPr="00B71A41">
              <w:rPr>
                <w:sz w:val="20"/>
                <w:szCs w:val="20"/>
              </w:rPr>
              <w:t>538.275,22</w:t>
            </w:r>
          </w:p>
        </w:tc>
      </w:tr>
      <w:tr w:rsidTr="003A1234" w:rsidR="005E2591" w:rsidRPr="00B71A41">
        <w:trPr>
          <w:trHeight w:val="300"/>
        </w:trPr>
        <w:tc>
          <w:tcPr>
            <w:tcW w:type="dxa" w:w="8095"/>
            <w:gridSpan w:val="5"/>
            <w:tcBorders>
              <w:top w:space="0" w:sz="4" w:color="000000" w:val="single"/>
              <w:left w:space="0" w:sz="4" w:color="000000" w:val="single"/>
              <w:bottom w:space="0" w:sz="4" w:color="000000" w:val="single"/>
              <w:right w:space="0" w:sz="4" w:color="000000" w:val="single"/>
            </w:tcBorders>
            <w:shd w:fill="auto" w:color="auto" w:val="clear"/>
            <w:vAlign w:val="center"/>
            <w:hideMark/>
          </w:tcPr>
          <w:p w:rsidRDefault="005E2591" w:rsidP="003A1234" w:rsidR="005E2591" w:rsidRPr="00B71A41">
            <w:pPr>
              <w:rPr>
                <w:sz w:val="20"/>
                <w:szCs w:val="20"/>
              </w:rPr>
            </w:pPr>
            <w:r w:rsidRPr="00B71A41">
              <w:rPr>
                <w:sz w:val="20"/>
                <w:szCs w:val="20"/>
              </w:rPr>
              <w:t xml:space="preserve">UKUPNE DUGOROČNE OBVEZE PREMA BANKAMA/KREDITORIMA </w:t>
            </w:r>
          </w:p>
        </w:tc>
        <w:tc>
          <w:tcPr>
            <w:tcW w:type="dxa" w:w="1418"/>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right"/>
              <w:rPr>
                <w:sz w:val="20"/>
                <w:szCs w:val="20"/>
              </w:rPr>
            </w:pPr>
            <w:r w:rsidRPr="00B71A41">
              <w:rPr>
                <w:sz w:val="20"/>
                <w:szCs w:val="20"/>
              </w:rPr>
              <w:t>68.594.408</w:t>
            </w:r>
          </w:p>
        </w:tc>
      </w:tr>
      <w:tr w:rsidTr="003A1234" w:rsidR="005E2591" w:rsidRPr="00B71A41">
        <w:trPr>
          <w:trHeight w:val="300"/>
        </w:trPr>
        <w:tc>
          <w:tcPr>
            <w:tcW w:type="dxa" w:w="8095"/>
            <w:gridSpan w:val="5"/>
            <w:tcBorders>
              <w:top w:space="0" w:sz="4" w:color="000000" w:val="single"/>
              <w:left w:space="0" w:sz="4" w:color="000000" w:val="single"/>
              <w:bottom w:space="0" w:sz="4" w:color="000000" w:val="single"/>
              <w:right w:space="0" w:sz="4" w:color="000000" w:val="single"/>
            </w:tcBorders>
            <w:shd w:fill="auto" w:color="auto" w:val="clear"/>
            <w:vAlign w:val="center"/>
            <w:hideMark/>
          </w:tcPr>
          <w:p w:rsidRDefault="005E2591" w:rsidP="003A1234" w:rsidR="005E2591" w:rsidRPr="00B71A41">
            <w:pPr>
              <w:rPr>
                <w:sz w:val="20"/>
                <w:szCs w:val="20"/>
              </w:rPr>
            </w:pPr>
            <w:r w:rsidRPr="00B71A41">
              <w:rPr>
                <w:sz w:val="20"/>
                <w:szCs w:val="20"/>
              </w:rPr>
              <w:t>Odgođena porezna obveza</w:t>
            </w:r>
          </w:p>
        </w:tc>
        <w:tc>
          <w:tcPr>
            <w:tcW w:type="dxa" w:w="1418"/>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right"/>
              <w:rPr>
                <w:sz w:val="20"/>
                <w:szCs w:val="20"/>
              </w:rPr>
            </w:pPr>
            <w:r w:rsidRPr="00B71A41">
              <w:rPr>
                <w:sz w:val="20"/>
                <w:szCs w:val="20"/>
              </w:rPr>
              <w:t>11.785.499</w:t>
            </w:r>
          </w:p>
        </w:tc>
      </w:tr>
      <w:tr w:rsidTr="003A1234" w:rsidR="005E2591" w:rsidRPr="00B71A41">
        <w:trPr>
          <w:trHeight w:val="300"/>
        </w:trPr>
        <w:tc>
          <w:tcPr>
            <w:tcW w:type="dxa" w:w="8095"/>
            <w:gridSpan w:val="5"/>
            <w:tcBorders>
              <w:top w:space="0" w:sz="4" w:color="000000" w:val="single"/>
              <w:left w:space="0" w:sz="4" w:color="000000" w:val="single"/>
              <w:bottom w:space="0" w:sz="4" w:color="000000" w:val="single"/>
              <w:right w:space="0" w:sz="4" w:color="000000" w:val="single"/>
            </w:tcBorders>
            <w:shd w:fill="auto" w:color="auto" w:val="clear"/>
            <w:vAlign w:val="center"/>
            <w:hideMark/>
          </w:tcPr>
          <w:p w:rsidRDefault="005E2591" w:rsidP="003A1234" w:rsidR="005E2591" w:rsidRPr="00B71A41">
            <w:pPr>
              <w:rPr>
                <w:b/>
                <w:bCs/>
                <w:sz w:val="20"/>
                <w:szCs w:val="20"/>
              </w:rPr>
            </w:pPr>
            <w:r w:rsidRPr="00B71A41">
              <w:rPr>
                <w:b/>
                <w:bCs/>
                <w:sz w:val="20"/>
                <w:szCs w:val="20"/>
              </w:rPr>
              <w:t>SVEUKUPNO</w:t>
            </w:r>
          </w:p>
        </w:tc>
        <w:tc>
          <w:tcPr>
            <w:tcW w:type="dxa" w:w="1418"/>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right"/>
              <w:rPr>
                <w:b/>
                <w:bCs/>
                <w:sz w:val="20"/>
                <w:szCs w:val="20"/>
              </w:rPr>
            </w:pPr>
            <w:r w:rsidRPr="00B71A41">
              <w:rPr>
                <w:b/>
                <w:bCs/>
                <w:sz w:val="20"/>
                <w:szCs w:val="20"/>
              </w:rPr>
              <w:t>80.379.907</w:t>
            </w:r>
          </w:p>
        </w:tc>
      </w:tr>
    </w:tbl>
    <w:p w:rsidRDefault="005E2591" w:rsidP="005E2591" w:rsidR="005E2591" w:rsidRPr="00B71A41">
      <w:pPr>
        <w:pStyle w:val="Odlomakpopisa"/>
        <w:widowControl/>
        <w:numPr>
          <w:ilvl w:val="0"/>
          <w:numId w:val="31"/>
        </w:numPr>
        <w:suppressAutoHyphens w:val="false"/>
        <w:overflowPunct w:val="false"/>
        <w:autoSpaceDE w:val="false"/>
        <w:autoSpaceDN w:val="false"/>
        <w:adjustRightInd w:val="false"/>
        <w:spacing w:lineRule="auto" w:line="259" w:after="160"/>
        <w:textAlignment w:val="baseline"/>
        <w:rPr>
          <w:sz w:val="22"/>
          <w:szCs w:val="22"/>
        </w:rPr>
      </w:pPr>
      <w:r w:rsidRPr="00B71A41">
        <w:rPr>
          <w:sz w:val="22"/>
          <w:szCs w:val="22"/>
        </w:rPr>
        <w:t>Obveza s osnove kredita i jamstava prema društvu TOMMY d.o.o. Split koje su nakon otvaranja stečaja nad dužnikom otkupljene i to 30.09.2016. od NLB Banke i Jadranske banke Šibenik s sveukupnim iznosom od 56.084.013,12 kuna uvećane za pripadajuću kamatu.</w:t>
      </w:r>
    </w:p>
    <w:p w:rsidRDefault="005E2591" w:rsidP="005E2591" w:rsidR="005E2591" w:rsidRPr="00B71A41">
      <w:pPr>
        <w:pStyle w:val="Odlomakpopisa"/>
        <w:widowControl/>
        <w:numPr>
          <w:ilvl w:val="0"/>
          <w:numId w:val="31"/>
        </w:numPr>
        <w:suppressAutoHyphens w:val="false"/>
        <w:overflowPunct w:val="false"/>
        <w:autoSpaceDE w:val="false"/>
        <w:autoSpaceDN w:val="false"/>
        <w:adjustRightInd w:val="false"/>
        <w:spacing w:lineRule="auto" w:line="259" w:after="160"/>
        <w:jc w:val="both"/>
        <w:textAlignment w:val="baseline"/>
        <w:rPr>
          <w:sz w:val="22"/>
          <w:szCs w:val="22"/>
        </w:rPr>
      </w:pPr>
      <w:r w:rsidRPr="00B71A41">
        <w:rPr>
          <w:sz w:val="22"/>
          <w:szCs w:val="22"/>
        </w:rPr>
        <w:t>Obveza prema bankama s osnove kredita prema ADDIKO bank d.d. u iznosu od 7.139.217,78 kuna. Obaveze prema ovom ugovoru podmiruju se ugovorom o najmu za poslovni prostor koji koristi Addiko banka d.d..</w:t>
      </w:r>
    </w:p>
    <w:p w:rsidRDefault="005E2591" w:rsidP="005E2591" w:rsidR="005E2591" w:rsidRPr="00B71A41">
      <w:pPr>
        <w:pStyle w:val="Odlomakpopisa"/>
        <w:widowControl/>
        <w:numPr>
          <w:ilvl w:val="0"/>
          <w:numId w:val="31"/>
        </w:numPr>
        <w:suppressAutoHyphens w:val="false"/>
        <w:overflowPunct w:val="false"/>
        <w:autoSpaceDE w:val="false"/>
        <w:autoSpaceDN w:val="false"/>
        <w:adjustRightInd w:val="false"/>
        <w:spacing w:lineRule="auto" w:line="259" w:after="160"/>
        <w:jc w:val="both"/>
        <w:textAlignment w:val="baseline"/>
        <w:rPr>
          <w:sz w:val="22"/>
          <w:szCs w:val="22"/>
        </w:rPr>
      </w:pPr>
      <w:r w:rsidRPr="00B71A41">
        <w:rPr>
          <w:sz w:val="22"/>
          <w:szCs w:val="22"/>
        </w:rPr>
        <w:t>Raiffeisen bank d.d. 3.896.149,64 u iznosu od  kuna. Tražbinu od RBA bank d.d. je otkupilo društvo Olympia Vodice d.d.,Vodice</w:t>
      </w:r>
    </w:p>
    <w:p w:rsidRDefault="005E2591" w:rsidP="005E2591" w:rsidR="005E2591" w:rsidRPr="00B71A41">
      <w:pPr>
        <w:pStyle w:val="Odlomakpopisa"/>
        <w:widowControl/>
        <w:numPr>
          <w:ilvl w:val="0"/>
          <w:numId w:val="31"/>
        </w:numPr>
        <w:suppressAutoHyphens w:val="false"/>
        <w:overflowPunct w:val="false"/>
        <w:autoSpaceDE w:val="false"/>
        <w:autoSpaceDN w:val="false"/>
        <w:adjustRightInd w:val="false"/>
        <w:spacing w:lineRule="auto" w:line="259" w:after="160"/>
        <w:jc w:val="both"/>
        <w:textAlignment w:val="baseline"/>
        <w:rPr>
          <w:sz w:val="22"/>
          <w:szCs w:val="22"/>
        </w:rPr>
      </w:pPr>
      <w:r w:rsidRPr="00B71A41">
        <w:rPr>
          <w:sz w:val="22"/>
          <w:szCs w:val="22"/>
        </w:rPr>
        <w:t xml:space="preserve">Svi krediti su osigurani založnim pravima na nekretninama stečajnog dužnika. Po svim kreditima (osim po kreditu od NLB d.d.) zanemarive su zatezne kamate u strukturi duga po kreditima, što pokazuje da je dužnik relativno uredno podmirivao obveze po kreditima. </w:t>
      </w:r>
    </w:p>
    <w:p w:rsidRDefault="005E2591" w:rsidP="005E2591" w:rsidR="005E2591" w:rsidRPr="00B71A41">
      <w:pPr>
        <w:pStyle w:val="Odlomakpopisa"/>
        <w:widowControl/>
        <w:numPr>
          <w:ilvl w:val="0"/>
          <w:numId w:val="31"/>
        </w:numPr>
        <w:suppressAutoHyphens w:val="false"/>
        <w:overflowPunct w:val="false"/>
        <w:autoSpaceDE w:val="false"/>
        <w:autoSpaceDN w:val="false"/>
        <w:adjustRightInd w:val="false"/>
        <w:spacing w:lineRule="auto" w:line="259" w:after="160"/>
        <w:jc w:val="both"/>
        <w:textAlignment w:val="baseline"/>
        <w:rPr>
          <w:i/>
          <w:sz w:val="22"/>
          <w:szCs w:val="22"/>
          <w:u w:val="single"/>
        </w:rPr>
      </w:pPr>
      <w:r w:rsidRPr="00B71A41">
        <w:rPr>
          <w:sz w:val="22"/>
          <w:szCs w:val="22"/>
        </w:rPr>
        <w:t>Odgođena porezna obveze u iznosu 11.785.499 kn se odnosi na dio revaloriziranog dijela imovine a predstavlja porez na dobit u slučaju prodaje te imovine.</w:t>
      </w:r>
    </w:p>
    <w:p w:rsidRDefault="005E2591" w:rsidP="005E2591" w:rsidR="005E2591" w:rsidRPr="00B71A41">
      <w:pPr>
        <w:pStyle w:val="Odlomakpopisa"/>
        <w:widowControl/>
        <w:numPr>
          <w:ilvl w:val="0"/>
          <w:numId w:val="31"/>
        </w:numPr>
        <w:suppressAutoHyphens w:val="false"/>
        <w:overflowPunct w:val="false"/>
        <w:autoSpaceDE w:val="false"/>
        <w:autoSpaceDN w:val="false"/>
        <w:adjustRightInd w:val="false"/>
        <w:spacing w:lineRule="auto" w:line="259" w:after="160"/>
        <w:jc w:val="both"/>
        <w:textAlignment w:val="baseline"/>
        <w:rPr>
          <w:i/>
          <w:sz w:val="22"/>
          <w:szCs w:val="22"/>
          <w:u w:val="single"/>
        </w:rPr>
      </w:pPr>
      <w:r w:rsidRPr="00B71A41">
        <w:rPr>
          <w:sz w:val="22"/>
          <w:szCs w:val="22"/>
        </w:rPr>
        <w:lastRenderedPageBreak/>
        <w:t xml:space="preserve">Društvo JOLLY EKO d.o.o. ima obveze prema leasing kući UniCredit Leasing Croatia po ugovorima br. 57985/16 i 57947/16 u iznosu od 1.076.508,96 kuna te taj iznos ujedno predstavlja ukupne dugoročne obveze društva. </w:t>
      </w:r>
    </w:p>
    <w:p w:rsidRDefault="005E2591" w:rsidP="005E2591" w:rsidR="005E2591" w:rsidRPr="00B71A41">
      <w:pPr>
        <w:pStyle w:val="Odlomakpopisa"/>
        <w:widowControl/>
        <w:numPr>
          <w:ilvl w:val="0"/>
          <w:numId w:val="31"/>
        </w:numPr>
        <w:suppressAutoHyphens w:val="false"/>
        <w:overflowPunct w:val="false"/>
        <w:autoSpaceDE w:val="false"/>
        <w:autoSpaceDN w:val="false"/>
        <w:adjustRightInd w:val="false"/>
        <w:spacing w:lineRule="auto" w:line="259" w:after="160"/>
        <w:jc w:val="both"/>
        <w:textAlignment w:val="baseline"/>
        <w:rPr>
          <w:i/>
          <w:sz w:val="22"/>
          <w:szCs w:val="22"/>
          <w:u w:val="single"/>
        </w:rPr>
      </w:pPr>
      <w:r w:rsidRPr="00B71A41">
        <w:rPr>
          <w:sz w:val="22"/>
          <w:szCs w:val="22"/>
        </w:rPr>
        <w:t>Društvo nema dospjelih, a nenamirenih dugoročnih kredita niti ikakvih drugih dugoročnih obveza.</w:t>
      </w:r>
    </w:p>
    <w:p w:rsidRDefault="005E2591" w:rsidP="005E2591" w:rsidR="005E2591" w:rsidRPr="00B71A41">
      <w:pPr>
        <w:pStyle w:val="Odlomakpopisa"/>
        <w:overflowPunct w:val="false"/>
        <w:autoSpaceDE w:val="false"/>
        <w:autoSpaceDN w:val="false"/>
        <w:adjustRightInd w:val="false"/>
        <w:ind w:left="0"/>
        <w:textAlignment w:val="baseline"/>
        <w:rPr>
          <w:b/>
          <w:sz w:val="22"/>
          <w:szCs w:val="22"/>
        </w:rPr>
      </w:pPr>
    </w:p>
    <w:p w:rsidRDefault="005E2591" w:rsidP="005E2591" w:rsidR="005E2591" w:rsidRPr="00B71A41">
      <w:pPr>
        <w:pStyle w:val="Odlomakpopisa"/>
        <w:overflowPunct w:val="false"/>
        <w:autoSpaceDE w:val="false"/>
        <w:autoSpaceDN w:val="false"/>
        <w:adjustRightInd w:val="false"/>
        <w:ind w:left="0"/>
        <w:textAlignment w:val="baseline"/>
        <w:rPr>
          <w:b/>
          <w:sz w:val="22"/>
          <w:szCs w:val="22"/>
        </w:rPr>
      </w:pPr>
    </w:p>
    <w:p w:rsidRDefault="005E2591" w:rsidP="005E2591" w:rsidR="005E2591" w:rsidRPr="00413C94">
      <w:pPr>
        <w:pStyle w:val="Odlomakpopisa"/>
        <w:numPr>
          <w:ilvl w:val="0"/>
          <w:numId w:val="28"/>
        </w:numPr>
        <w:overflowPunct w:val="false"/>
        <w:autoSpaceDE w:val="false"/>
        <w:autoSpaceDN w:val="false"/>
        <w:adjustRightInd w:val="false"/>
        <w:textAlignment w:val="baseline"/>
        <w:rPr>
          <w:szCs w:val="24"/>
        </w:rPr>
      </w:pPr>
      <w:r>
        <w:rPr>
          <w:szCs w:val="24"/>
        </w:rPr>
        <w:t>K</w:t>
      </w:r>
      <w:r w:rsidRPr="00413C94">
        <w:rPr>
          <w:szCs w:val="24"/>
        </w:rPr>
        <w:t>ratkoročne obaveze</w:t>
      </w:r>
    </w:p>
    <w:p w:rsidRDefault="005E2591" w:rsidP="005E2591" w:rsidR="005E2591" w:rsidRPr="00B71A41">
      <w:pPr>
        <w:pStyle w:val="Odlomakpopisa"/>
        <w:overflowPunct w:val="false"/>
        <w:autoSpaceDE w:val="false"/>
        <w:autoSpaceDN w:val="false"/>
        <w:adjustRightInd w:val="false"/>
        <w:ind w:left="0"/>
        <w:textAlignment w:val="baseline"/>
        <w:rPr>
          <w:b/>
          <w:sz w:val="22"/>
          <w:szCs w:val="22"/>
        </w:rPr>
      </w:pPr>
    </w:p>
    <w:p w:rsidRDefault="005E2591" w:rsidP="005E2591" w:rsidR="005E2591" w:rsidRPr="00B71A41">
      <w:pPr>
        <w:pStyle w:val="Opisslike"/>
        <w:keepNext/>
        <w:rPr>
          <w:sz w:val="22"/>
          <w:szCs w:val="22"/>
        </w:rPr>
      </w:pPr>
      <w:r w:rsidRPr="00B71A41">
        <w:rPr>
          <w:sz w:val="22"/>
          <w:szCs w:val="22"/>
        </w:rPr>
        <w:t>POPIS KRATKOROČNIH OBVEZA DRUŠTVA JOLLY EKO D.O.O. NAKON PRIPAJANJA NA DAN 01.07.2017.</w:t>
      </w:r>
    </w:p>
    <w:tbl>
      <w:tblPr>
        <w:tblW w:type="dxa" w:w="9180"/>
        <w:tblInd w:type="dxa" w:w="93"/>
        <w:tblLook w:val="04A0" w:noVBand="1" w:noHBand="0" w:lastColumn="0" w:firstColumn="1" w:lastRow="0" w:firstRow="1"/>
      </w:tblPr>
      <w:tblGrid>
        <w:gridCol w:w="960"/>
        <w:gridCol w:w="4700"/>
        <w:gridCol w:w="3520"/>
      </w:tblGrid>
      <w:tr w:rsidTr="003A1234" w:rsidR="005E2591" w:rsidRPr="00B71A41">
        <w:trPr>
          <w:trHeight w:val="570"/>
        </w:trPr>
        <w:tc>
          <w:tcPr>
            <w:tcW w:type="dxa" w:w="960"/>
            <w:tcBorders>
              <w:top w:space="0" w:sz="4" w:color="000000" w:val="single"/>
              <w:left w:space="0" w:sz="4" w:color="000000" w:val="single"/>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2"/>
                <w:szCs w:val="22"/>
              </w:rPr>
            </w:pPr>
            <w:r w:rsidRPr="00B71A41">
              <w:rPr>
                <w:b/>
                <w:bCs/>
                <w:sz w:val="22"/>
                <w:szCs w:val="22"/>
              </w:rPr>
              <w:t xml:space="preserve">Redni broj           </w:t>
            </w:r>
          </w:p>
        </w:tc>
        <w:tc>
          <w:tcPr>
            <w:tcW w:type="dxa" w:w="4700"/>
            <w:tcBorders>
              <w:top w:space="0" w:sz="4" w:color="000000" w:val="single"/>
              <w:left w:val="nil"/>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2"/>
                <w:szCs w:val="22"/>
              </w:rPr>
            </w:pPr>
            <w:r w:rsidRPr="00B71A41">
              <w:rPr>
                <w:b/>
                <w:bCs/>
                <w:sz w:val="22"/>
                <w:szCs w:val="22"/>
              </w:rPr>
              <w:t>Stavka</w:t>
            </w:r>
          </w:p>
        </w:tc>
        <w:tc>
          <w:tcPr>
            <w:tcW w:type="dxa" w:w="3520"/>
            <w:tcBorders>
              <w:top w:space="0" w:sz="4" w:color="000000" w:val="single"/>
              <w:left w:val="nil"/>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2"/>
                <w:szCs w:val="22"/>
              </w:rPr>
            </w:pPr>
            <w:r w:rsidRPr="00B71A41">
              <w:rPr>
                <w:b/>
                <w:bCs/>
                <w:sz w:val="22"/>
                <w:szCs w:val="22"/>
              </w:rPr>
              <w:t xml:space="preserve">Iznos obveze na dan 01.07.2017 (kn)                 </w:t>
            </w:r>
          </w:p>
        </w:tc>
      </w:tr>
      <w:tr w:rsidTr="003A1234" w:rsidR="005E2591" w:rsidRPr="00B71A41">
        <w:trPr>
          <w:trHeight w:val="300"/>
        </w:trPr>
        <w:tc>
          <w:tcPr>
            <w:tcW w:type="dxa" w:w="960"/>
            <w:tcBorders>
              <w:top w:val="nil"/>
              <w:left w:space="0" w:sz="4" w:color="000000" w:val="single"/>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2"/>
                <w:szCs w:val="22"/>
              </w:rPr>
            </w:pPr>
            <w:r w:rsidRPr="00B71A41">
              <w:rPr>
                <w:b/>
                <w:bCs/>
                <w:sz w:val="22"/>
                <w:szCs w:val="22"/>
              </w:rPr>
              <w:t>1.</w:t>
            </w:r>
          </w:p>
        </w:tc>
        <w:tc>
          <w:tcPr>
            <w:tcW w:type="dxa" w:w="4700"/>
            <w:tcBorders>
              <w:top w:val="nil"/>
              <w:left w:val="nil"/>
              <w:bottom w:space="0" w:sz="4" w:color="000000" w:val="single"/>
              <w:right w:space="0" w:sz="4" w:color="000000" w:val="single"/>
            </w:tcBorders>
            <w:shd w:fill="auto" w:color="auto" w:val="clear"/>
            <w:noWrap/>
            <w:vAlign w:val="center"/>
            <w:hideMark/>
          </w:tcPr>
          <w:p w:rsidRDefault="005E2591" w:rsidP="003A1234" w:rsidR="005E2591" w:rsidRPr="00B71A41">
            <w:pPr>
              <w:rPr>
                <w:sz w:val="22"/>
                <w:szCs w:val="22"/>
              </w:rPr>
            </w:pPr>
            <w:r w:rsidRPr="00B71A41">
              <w:rPr>
                <w:bCs/>
                <w:sz w:val="22"/>
                <w:szCs w:val="22"/>
              </w:rPr>
              <w:t>Obveze za zajmove, depozite i slično</w:t>
            </w:r>
          </w:p>
        </w:tc>
        <w:tc>
          <w:tcPr>
            <w:tcW w:type="dxa" w:w="3520"/>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right"/>
              <w:rPr>
                <w:sz w:val="22"/>
                <w:szCs w:val="22"/>
              </w:rPr>
            </w:pPr>
            <w:r w:rsidRPr="00B71A41">
              <w:rPr>
                <w:bCs/>
                <w:sz w:val="22"/>
                <w:szCs w:val="22"/>
              </w:rPr>
              <w:t>155.921.305</w:t>
            </w:r>
          </w:p>
        </w:tc>
      </w:tr>
      <w:tr w:rsidTr="003A1234" w:rsidR="005E2591" w:rsidRPr="00B71A41">
        <w:trPr>
          <w:trHeight w:val="300"/>
        </w:trPr>
        <w:tc>
          <w:tcPr>
            <w:tcW w:type="dxa" w:w="960"/>
            <w:tcBorders>
              <w:top w:val="nil"/>
              <w:left w:space="0" w:sz="4" w:color="000000" w:val="single"/>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2"/>
                <w:szCs w:val="22"/>
              </w:rPr>
            </w:pPr>
            <w:r w:rsidRPr="00B71A41">
              <w:rPr>
                <w:b/>
                <w:bCs/>
                <w:sz w:val="22"/>
                <w:szCs w:val="22"/>
              </w:rPr>
              <w:t>2.</w:t>
            </w:r>
          </w:p>
        </w:tc>
        <w:tc>
          <w:tcPr>
            <w:tcW w:type="dxa" w:w="4700"/>
            <w:tcBorders>
              <w:top w:val="nil"/>
              <w:left w:val="nil"/>
              <w:bottom w:space="0" w:sz="4" w:color="000000" w:val="single"/>
              <w:right w:space="0" w:sz="4" w:color="000000" w:val="single"/>
            </w:tcBorders>
            <w:shd w:fill="auto" w:color="auto" w:val="clear"/>
            <w:noWrap/>
            <w:vAlign w:val="center"/>
            <w:hideMark/>
          </w:tcPr>
          <w:p w:rsidRDefault="005E2591" w:rsidP="003A1234" w:rsidR="005E2591" w:rsidRPr="00B71A41">
            <w:pPr>
              <w:rPr>
                <w:sz w:val="22"/>
                <w:szCs w:val="22"/>
              </w:rPr>
            </w:pPr>
            <w:r w:rsidRPr="00B71A41">
              <w:rPr>
                <w:bCs/>
                <w:sz w:val="22"/>
                <w:szCs w:val="22"/>
              </w:rPr>
              <w:t>Obveze prema financijskim institucijama</w:t>
            </w:r>
          </w:p>
        </w:tc>
        <w:tc>
          <w:tcPr>
            <w:tcW w:type="dxa" w:w="3520"/>
            <w:tcBorders>
              <w:top w:val="nil"/>
              <w:left w:val="nil"/>
              <w:bottom w:space="0" w:sz="4" w:color="000000" w:val="single"/>
              <w:right w:space="0" w:sz="4" w:color="000000" w:val="single"/>
            </w:tcBorders>
            <w:shd w:fill="auto" w:color="auto" w:val="clear"/>
            <w:noWrap/>
            <w:vAlign w:val="center"/>
            <w:hideMark/>
          </w:tcPr>
          <w:p w:rsidRDefault="005E2591" w:rsidP="003A1234" w:rsidR="005E2591" w:rsidRPr="00B71A41">
            <w:pPr>
              <w:jc w:val="right"/>
              <w:rPr>
                <w:sz w:val="22"/>
                <w:szCs w:val="22"/>
              </w:rPr>
            </w:pPr>
            <w:r w:rsidRPr="00B71A41">
              <w:rPr>
                <w:bCs/>
                <w:sz w:val="22"/>
                <w:szCs w:val="22"/>
              </w:rPr>
              <w:t>84.101</w:t>
            </w:r>
          </w:p>
        </w:tc>
      </w:tr>
      <w:tr w:rsidTr="003A1234" w:rsidR="005E2591" w:rsidRPr="00B71A41">
        <w:trPr>
          <w:trHeight w:val="300"/>
        </w:trPr>
        <w:tc>
          <w:tcPr>
            <w:tcW w:type="dxa" w:w="960"/>
            <w:tcBorders>
              <w:top w:val="nil"/>
              <w:left w:space="0" w:sz="4" w:color="000000" w:val="single"/>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2"/>
                <w:szCs w:val="22"/>
              </w:rPr>
            </w:pPr>
            <w:r w:rsidRPr="00B71A41">
              <w:rPr>
                <w:b/>
                <w:bCs/>
                <w:sz w:val="22"/>
                <w:szCs w:val="22"/>
              </w:rPr>
              <w:t>3.</w:t>
            </w:r>
          </w:p>
        </w:tc>
        <w:tc>
          <w:tcPr>
            <w:tcW w:type="dxa" w:w="4700"/>
            <w:tcBorders>
              <w:top w:val="nil"/>
              <w:left w:val="nil"/>
              <w:bottom w:space="0" w:sz="4" w:color="000000" w:val="single"/>
              <w:right w:space="0" w:sz="4" w:color="000000" w:val="single"/>
            </w:tcBorders>
            <w:shd w:fill="auto" w:color="auto" w:val="clear"/>
            <w:noWrap/>
            <w:vAlign w:val="center"/>
            <w:hideMark/>
          </w:tcPr>
          <w:p w:rsidRDefault="005E2591" w:rsidP="003A1234" w:rsidR="005E2591" w:rsidRPr="00B71A41">
            <w:pPr>
              <w:rPr>
                <w:sz w:val="22"/>
                <w:szCs w:val="22"/>
              </w:rPr>
            </w:pPr>
            <w:r w:rsidRPr="00B71A41">
              <w:rPr>
                <w:bCs/>
                <w:sz w:val="22"/>
                <w:szCs w:val="22"/>
              </w:rPr>
              <w:t>Obveze prema dobavljačima</w:t>
            </w:r>
          </w:p>
        </w:tc>
        <w:tc>
          <w:tcPr>
            <w:tcW w:type="dxa" w:w="3520"/>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right"/>
              <w:rPr>
                <w:sz w:val="22"/>
                <w:szCs w:val="22"/>
              </w:rPr>
            </w:pPr>
            <w:r w:rsidRPr="00B71A41">
              <w:rPr>
                <w:bCs/>
                <w:sz w:val="22"/>
                <w:szCs w:val="22"/>
              </w:rPr>
              <w:t>19.831.431</w:t>
            </w:r>
          </w:p>
        </w:tc>
      </w:tr>
      <w:tr w:rsidTr="003A1234" w:rsidR="005E2591" w:rsidRPr="00B71A41">
        <w:trPr>
          <w:trHeight w:val="300"/>
        </w:trPr>
        <w:tc>
          <w:tcPr>
            <w:tcW w:type="dxa" w:w="960"/>
            <w:tcBorders>
              <w:top w:val="nil"/>
              <w:left w:space="0" w:sz="4" w:color="000000" w:val="single"/>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2"/>
                <w:szCs w:val="22"/>
              </w:rPr>
            </w:pPr>
            <w:r w:rsidRPr="00B71A41">
              <w:rPr>
                <w:b/>
                <w:bCs/>
                <w:sz w:val="22"/>
                <w:szCs w:val="22"/>
              </w:rPr>
              <w:t>4.</w:t>
            </w:r>
          </w:p>
        </w:tc>
        <w:tc>
          <w:tcPr>
            <w:tcW w:type="dxa" w:w="4700"/>
            <w:tcBorders>
              <w:top w:val="nil"/>
              <w:left w:val="nil"/>
              <w:bottom w:space="0" w:sz="4" w:color="000000" w:val="single"/>
              <w:right w:space="0" w:sz="4" w:color="000000" w:val="single"/>
            </w:tcBorders>
            <w:shd w:fill="auto" w:color="auto" w:val="clear"/>
            <w:noWrap/>
            <w:vAlign w:val="center"/>
            <w:hideMark/>
          </w:tcPr>
          <w:p w:rsidRDefault="005E2591" w:rsidP="003A1234" w:rsidR="005E2591" w:rsidRPr="00B71A41">
            <w:pPr>
              <w:rPr>
                <w:sz w:val="22"/>
                <w:szCs w:val="22"/>
              </w:rPr>
            </w:pPr>
            <w:r w:rsidRPr="00B71A41">
              <w:rPr>
                <w:bCs/>
                <w:sz w:val="22"/>
                <w:szCs w:val="22"/>
              </w:rPr>
              <w:t>Obveze prema zaposlenicima</w:t>
            </w:r>
          </w:p>
        </w:tc>
        <w:tc>
          <w:tcPr>
            <w:tcW w:type="dxa" w:w="3520"/>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right"/>
              <w:rPr>
                <w:sz w:val="22"/>
                <w:szCs w:val="22"/>
              </w:rPr>
            </w:pPr>
            <w:r w:rsidRPr="00B71A41">
              <w:rPr>
                <w:bCs/>
                <w:sz w:val="22"/>
                <w:szCs w:val="22"/>
              </w:rPr>
              <w:t>424.149</w:t>
            </w:r>
          </w:p>
        </w:tc>
      </w:tr>
      <w:tr w:rsidTr="003A1234" w:rsidR="005E2591" w:rsidRPr="00B71A41">
        <w:trPr>
          <w:trHeight w:val="300"/>
        </w:trPr>
        <w:tc>
          <w:tcPr>
            <w:tcW w:type="dxa" w:w="960"/>
            <w:tcBorders>
              <w:top w:val="nil"/>
              <w:left w:space="0" w:sz="4" w:color="000000" w:val="single"/>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2"/>
                <w:szCs w:val="22"/>
              </w:rPr>
            </w:pPr>
            <w:r w:rsidRPr="00B71A41">
              <w:rPr>
                <w:b/>
                <w:bCs/>
                <w:sz w:val="22"/>
                <w:szCs w:val="22"/>
              </w:rPr>
              <w:t>5.</w:t>
            </w:r>
          </w:p>
        </w:tc>
        <w:tc>
          <w:tcPr>
            <w:tcW w:type="dxa" w:w="4700"/>
            <w:tcBorders>
              <w:top w:val="nil"/>
              <w:left w:val="nil"/>
              <w:bottom w:space="0" w:sz="4" w:color="000000" w:val="single"/>
              <w:right w:space="0" w:sz="4" w:color="000000" w:val="single"/>
            </w:tcBorders>
            <w:shd w:fill="auto" w:color="auto" w:val="clear"/>
            <w:noWrap/>
            <w:vAlign w:val="center"/>
            <w:hideMark/>
          </w:tcPr>
          <w:p w:rsidRDefault="005E2591" w:rsidP="003A1234" w:rsidR="005E2591" w:rsidRPr="00B71A41">
            <w:pPr>
              <w:rPr>
                <w:sz w:val="22"/>
                <w:szCs w:val="22"/>
              </w:rPr>
            </w:pPr>
            <w:r w:rsidRPr="00B71A41">
              <w:rPr>
                <w:bCs/>
                <w:sz w:val="22"/>
                <w:szCs w:val="22"/>
              </w:rPr>
              <w:t>Obveze za poreze, doprinose i slična davanja</w:t>
            </w:r>
          </w:p>
        </w:tc>
        <w:tc>
          <w:tcPr>
            <w:tcW w:type="dxa" w:w="3520"/>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right"/>
              <w:rPr>
                <w:sz w:val="22"/>
                <w:szCs w:val="22"/>
              </w:rPr>
            </w:pPr>
            <w:r w:rsidRPr="00B71A41">
              <w:rPr>
                <w:bCs/>
                <w:sz w:val="22"/>
                <w:szCs w:val="22"/>
              </w:rPr>
              <w:t>819.440</w:t>
            </w:r>
          </w:p>
        </w:tc>
      </w:tr>
      <w:tr w:rsidTr="003A1234" w:rsidR="005E2591" w:rsidRPr="00B71A41">
        <w:trPr>
          <w:trHeight w:val="300"/>
        </w:trPr>
        <w:tc>
          <w:tcPr>
            <w:tcW w:type="dxa" w:w="960"/>
            <w:tcBorders>
              <w:top w:val="nil"/>
              <w:left w:space="0" w:sz="4" w:color="000000" w:val="single"/>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2"/>
                <w:szCs w:val="22"/>
              </w:rPr>
            </w:pPr>
            <w:r w:rsidRPr="00B71A41">
              <w:rPr>
                <w:b/>
                <w:bCs/>
                <w:sz w:val="22"/>
                <w:szCs w:val="22"/>
              </w:rPr>
              <w:t>6.</w:t>
            </w:r>
          </w:p>
        </w:tc>
        <w:tc>
          <w:tcPr>
            <w:tcW w:type="dxa" w:w="4700"/>
            <w:tcBorders>
              <w:top w:val="nil"/>
              <w:left w:val="nil"/>
              <w:bottom w:space="0" w:sz="4" w:color="000000" w:val="single"/>
              <w:right w:space="0" w:sz="4" w:color="000000" w:val="single"/>
            </w:tcBorders>
            <w:shd w:fill="auto" w:color="auto" w:val="clear"/>
            <w:noWrap/>
            <w:vAlign w:val="center"/>
            <w:hideMark/>
          </w:tcPr>
          <w:p w:rsidRDefault="005E2591" w:rsidP="003A1234" w:rsidR="005E2591" w:rsidRPr="00B71A41">
            <w:pPr>
              <w:rPr>
                <w:sz w:val="22"/>
                <w:szCs w:val="22"/>
              </w:rPr>
            </w:pPr>
            <w:r w:rsidRPr="00B71A41">
              <w:rPr>
                <w:bCs/>
                <w:sz w:val="22"/>
                <w:szCs w:val="22"/>
              </w:rPr>
              <w:t>Ostale obveze</w:t>
            </w:r>
          </w:p>
        </w:tc>
        <w:tc>
          <w:tcPr>
            <w:tcW w:type="dxa" w:w="3520"/>
            <w:tcBorders>
              <w:top w:val="nil"/>
              <w:left w:val="nil"/>
              <w:bottom w:space="0" w:sz="4" w:color="000000" w:val="single"/>
              <w:right w:space="0" w:sz="4" w:color="000000" w:val="single"/>
            </w:tcBorders>
            <w:shd w:fill="auto" w:color="auto" w:val="clear"/>
            <w:noWrap/>
            <w:vAlign w:val="center"/>
            <w:hideMark/>
          </w:tcPr>
          <w:p w:rsidRDefault="005E2591" w:rsidP="003A1234" w:rsidR="005E2591" w:rsidRPr="00B71A41">
            <w:pPr>
              <w:jc w:val="right"/>
              <w:rPr>
                <w:sz w:val="22"/>
                <w:szCs w:val="22"/>
              </w:rPr>
            </w:pPr>
            <w:r w:rsidRPr="00B71A41">
              <w:rPr>
                <w:bCs/>
                <w:sz w:val="22"/>
                <w:szCs w:val="22"/>
              </w:rPr>
              <w:t>438.835</w:t>
            </w:r>
          </w:p>
        </w:tc>
      </w:tr>
      <w:tr w:rsidTr="003A1234" w:rsidR="005E2591" w:rsidRPr="00B71A41">
        <w:trPr>
          <w:trHeight w:val="300"/>
        </w:trPr>
        <w:tc>
          <w:tcPr>
            <w:tcW w:type="dxa" w:w="960"/>
            <w:tcBorders>
              <w:top w:val="nil"/>
              <w:left w:space="0" w:sz="4" w:color="000000" w:val="single"/>
              <w:bottom w:space="0" w:sz="4" w:color="000000" w:val="single"/>
              <w:right w:space="0" w:sz="4" w:color="000000" w:val="single"/>
            </w:tcBorders>
            <w:shd w:fill="auto" w:color="auto" w:val="clear"/>
            <w:vAlign w:val="center"/>
            <w:hideMark/>
          </w:tcPr>
          <w:p w:rsidRDefault="005E2591" w:rsidP="003A1234" w:rsidR="005E2591" w:rsidRPr="00B71A41">
            <w:pPr>
              <w:rPr>
                <w:b/>
                <w:bCs/>
                <w:sz w:val="22"/>
                <w:szCs w:val="22"/>
              </w:rPr>
            </w:pPr>
            <w:r w:rsidRPr="00B71A41">
              <w:rPr>
                <w:b/>
                <w:bCs/>
                <w:sz w:val="22"/>
                <w:szCs w:val="22"/>
              </w:rPr>
              <w:t> </w:t>
            </w:r>
          </w:p>
        </w:tc>
        <w:tc>
          <w:tcPr>
            <w:tcW w:type="dxa" w:w="4700"/>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rPr>
                <w:b/>
                <w:bCs/>
                <w:sz w:val="22"/>
                <w:szCs w:val="22"/>
              </w:rPr>
            </w:pPr>
            <w:r w:rsidRPr="00B71A41">
              <w:rPr>
                <w:b/>
                <w:bCs/>
                <w:sz w:val="22"/>
                <w:szCs w:val="22"/>
              </w:rPr>
              <w:t>UKUPNO</w:t>
            </w:r>
          </w:p>
        </w:tc>
        <w:tc>
          <w:tcPr>
            <w:tcW w:type="dxa" w:w="3520"/>
            <w:tcBorders>
              <w:top w:val="nil"/>
              <w:left w:val="nil"/>
              <w:bottom w:space="0" w:sz="4" w:color="000000" w:val="single"/>
              <w:right w:space="0" w:sz="4" w:color="000000" w:val="single"/>
            </w:tcBorders>
            <w:shd w:fill="auto" w:color="auto" w:val="clear"/>
            <w:noWrap/>
            <w:vAlign w:val="center"/>
            <w:hideMark/>
          </w:tcPr>
          <w:p w:rsidRDefault="005E2591" w:rsidP="003A1234" w:rsidR="005E2591" w:rsidRPr="00B71A41">
            <w:pPr>
              <w:jc w:val="right"/>
              <w:rPr>
                <w:b/>
                <w:bCs/>
                <w:sz w:val="22"/>
                <w:szCs w:val="22"/>
              </w:rPr>
            </w:pPr>
            <w:r w:rsidRPr="00B71A41">
              <w:rPr>
                <w:b/>
                <w:bCs/>
                <w:sz w:val="22"/>
                <w:szCs w:val="22"/>
              </w:rPr>
              <w:t>177.524.855</w:t>
            </w:r>
          </w:p>
        </w:tc>
      </w:tr>
    </w:tbl>
    <w:p w:rsidRDefault="005E2591" w:rsidP="005E2591" w:rsidR="005E2591" w:rsidRPr="00B71A41">
      <w:pPr>
        <w:rPr>
          <w:sz w:val="22"/>
          <w:szCs w:val="22"/>
        </w:rPr>
      </w:pPr>
    </w:p>
    <w:p w:rsidRDefault="005E2591" w:rsidP="005E2591" w:rsidR="005E2591" w:rsidRPr="00B71A41">
      <w:pPr>
        <w:rPr>
          <w:b/>
          <w:sz w:val="22"/>
          <w:szCs w:val="22"/>
        </w:rPr>
      </w:pPr>
    </w:p>
    <w:p w:rsidRDefault="005E2591" w:rsidP="005E2591" w:rsidR="005E2591" w:rsidRPr="00413C94">
      <w:pPr>
        <w:pStyle w:val="Odlomakpopisa"/>
        <w:numPr>
          <w:ilvl w:val="0"/>
          <w:numId w:val="28"/>
        </w:numPr>
        <w:rPr>
          <w:szCs w:val="24"/>
        </w:rPr>
      </w:pPr>
      <w:r w:rsidRPr="00413C94">
        <w:t>Zaposleni</w:t>
      </w:r>
    </w:p>
    <w:p w:rsidRDefault="005E2591" w:rsidP="005E2591" w:rsidR="005E2591" w:rsidRPr="00B71A41">
      <w:pPr>
        <w:jc w:val="both"/>
        <w:rPr>
          <w:sz w:val="22"/>
          <w:szCs w:val="22"/>
        </w:rPr>
      </w:pPr>
      <w:r w:rsidRPr="00B71A41">
        <w:rPr>
          <w:sz w:val="22"/>
          <w:szCs w:val="22"/>
        </w:rPr>
        <w:t>Temeljem ugovora o prijenosu pogona od dana 15.06.2016. godine koji je potvrđen kod javnog bilježnika Alise Kale iz Šibenika, pod poslovnim brojem OV-4280/16, 98 radnika je u radnom odnosu u društvu JOLLY EKO d.o.o..</w:t>
      </w:r>
    </w:p>
    <w:p w:rsidRDefault="005E2591" w:rsidP="005E2591" w:rsidR="005E2591" w:rsidRPr="00B71A41">
      <w:pPr>
        <w:rPr>
          <w:sz w:val="22"/>
          <w:szCs w:val="22"/>
        </w:rPr>
      </w:pPr>
    </w:p>
    <w:p w:rsidRDefault="005E2591" w:rsidP="005E2591" w:rsidR="005E2591" w:rsidRPr="00B71A41">
      <w:pPr>
        <w:pStyle w:val="Opisslike"/>
        <w:keepNext/>
        <w:rPr>
          <w:sz w:val="22"/>
          <w:szCs w:val="22"/>
        </w:rPr>
      </w:pPr>
      <w:bookmarkStart w:name="_Toc474849817" w:id="9"/>
      <w:r w:rsidRPr="00B71A41">
        <w:rPr>
          <w:sz w:val="22"/>
          <w:szCs w:val="22"/>
        </w:rPr>
        <w:t xml:space="preserve">      STRUKTURA ZAPOSLENIKA JOLLY EKO D.O.O. PO TROŠKOVNIM</w:t>
      </w:r>
    </w:p>
    <w:p w:rsidRDefault="005E2591" w:rsidP="005E2591" w:rsidR="005E2591" w:rsidRPr="00B71A41">
      <w:pPr>
        <w:pStyle w:val="Opisslike"/>
        <w:keepNext/>
        <w:rPr>
          <w:sz w:val="22"/>
          <w:szCs w:val="22"/>
        </w:rPr>
      </w:pPr>
      <w:r w:rsidRPr="00B71A41">
        <w:rPr>
          <w:sz w:val="22"/>
          <w:szCs w:val="22"/>
        </w:rPr>
        <w:t xml:space="preserve">                                                         JEDINICAMA </w:t>
      </w:r>
    </w:p>
    <w:tbl>
      <w:tblPr>
        <w:tblW w:type="dxa" w:w="8946"/>
        <w:tblInd w:type="dxa" w:w="93"/>
        <w:tblLook w:val="04A0" w:noVBand="1" w:noHBand="0" w:lastColumn="0" w:firstColumn="1" w:lastRow="0" w:firstRow="1"/>
      </w:tblPr>
      <w:tblGrid>
        <w:gridCol w:w="3417"/>
        <w:gridCol w:w="1701"/>
        <w:gridCol w:w="1701"/>
        <w:gridCol w:w="2127"/>
      </w:tblGrid>
      <w:tr w:rsidTr="003A1234" w:rsidR="005E2591" w:rsidRPr="00B71A41">
        <w:trPr>
          <w:trHeight w:val="300"/>
        </w:trPr>
        <w:tc>
          <w:tcPr>
            <w:tcW w:type="dxa" w:w="3417"/>
            <w:tcBorders>
              <w:top w:space="0" w:sz="4" w:color="000000" w:val="single"/>
              <w:left w:space="0" w:sz="4" w:color="000000" w:val="single"/>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2"/>
                <w:szCs w:val="22"/>
              </w:rPr>
            </w:pPr>
            <w:r w:rsidRPr="00B71A41">
              <w:rPr>
                <w:b/>
                <w:bCs/>
                <w:sz w:val="22"/>
                <w:szCs w:val="22"/>
              </w:rPr>
              <w:t> </w:t>
            </w:r>
          </w:p>
        </w:tc>
        <w:tc>
          <w:tcPr>
            <w:tcW w:type="dxa" w:w="1701"/>
            <w:tcBorders>
              <w:top w:space="0" w:sz="4" w:color="000000" w:val="single"/>
              <w:left w:val="nil"/>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2"/>
                <w:szCs w:val="22"/>
              </w:rPr>
            </w:pPr>
            <w:r w:rsidRPr="00B71A41">
              <w:rPr>
                <w:b/>
                <w:bCs/>
                <w:sz w:val="22"/>
                <w:szCs w:val="22"/>
              </w:rPr>
              <w:t> </w:t>
            </w:r>
          </w:p>
        </w:tc>
        <w:tc>
          <w:tcPr>
            <w:tcW w:type="dxa" w:w="3828"/>
            <w:gridSpan w:val="2"/>
            <w:tcBorders>
              <w:top w:space="0" w:sz="4" w:color="000000" w:val="single"/>
              <w:left w:val="nil"/>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2"/>
                <w:szCs w:val="22"/>
              </w:rPr>
            </w:pPr>
            <w:r w:rsidRPr="00B71A41">
              <w:rPr>
                <w:b/>
                <w:bCs/>
                <w:sz w:val="22"/>
                <w:szCs w:val="22"/>
              </w:rPr>
              <w:t>Radni odnos</w:t>
            </w:r>
          </w:p>
        </w:tc>
      </w:tr>
      <w:tr w:rsidTr="003A1234" w:rsidR="005E2591" w:rsidRPr="00B71A41">
        <w:trPr>
          <w:trHeight w:val="300"/>
        </w:trPr>
        <w:tc>
          <w:tcPr>
            <w:tcW w:type="dxa" w:w="3417"/>
            <w:tcBorders>
              <w:top w:val="nil"/>
              <w:left w:space="0" w:sz="4" w:color="000000" w:val="single"/>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2"/>
                <w:szCs w:val="22"/>
              </w:rPr>
            </w:pPr>
            <w:r w:rsidRPr="00B71A41">
              <w:rPr>
                <w:b/>
                <w:bCs/>
                <w:sz w:val="22"/>
                <w:szCs w:val="22"/>
              </w:rPr>
              <w:t>Troškovna jedinica</w:t>
            </w:r>
          </w:p>
        </w:tc>
        <w:tc>
          <w:tcPr>
            <w:tcW w:type="dxa" w:w="1701"/>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2"/>
                <w:szCs w:val="22"/>
              </w:rPr>
            </w:pPr>
            <w:r w:rsidRPr="00B71A41">
              <w:rPr>
                <w:b/>
                <w:bCs/>
                <w:sz w:val="22"/>
                <w:szCs w:val="22"/>
              </w:rPr>
              <w:t>Broj djelatnika</w:t>
            </w:r>
          </w:p>
        </w:tc>
        <w:tc>
          <w:tcPr>
            <w:tcW w:type="dxa" w:w="1701"/>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2"/>
                <w:szCs w:val="22"/>
              </w:rPr>
            </w:pPr>
            <w:r w:rsidRPr="00B71A41">
              <w:rPr>
                <w:b/>
                <w:bCs/>
                <w:sz w:val="22"/>
                <w:szCs w:val="22"/>
              </w:rPr>
              <w:t>Određeno</w:t>
            </w:r>
          </w:p>
        </w:tc>
        <w:tc>
          <w:tcPr>
            <w:tcW w:type="dxa" w:w="2127"/>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2"/>
                <w:szCs w:val="22"/>
              </w:rPr>
            </w:pPr>
            <w:r w:rsidRPr="00B71A41">
              <w:rPr>
                <w:b/>
                <w:bCs/>
                <w:sz w:val="22"/>
                <w:szCs w:val="22"/>
              </w:rPr>
              <w:t>Neodređeno</w:t>
            </w:r>
          </w:p>
        </w:tc>
      </w:tr>
      <w:tr w:rsidTr="003A1234" w:rsidR="005E2591" w:rsidRPr="00B71A41">
        <w:trPr>
          <w:trHeight w:val="234"/>
        </w:trPr>
        <w:tc>
          <w:tcPr>
            <w:tcW w:type="dxa" w:w="3417"/>
            <w:tcBorders>
              <w:top w:val="nil"/>
              <w:left w:space="0" w:sz="4" w:color="000000" w:val="single"/>
              <w:bottom w:space="0" w:sz="4" w:color="000000" w:val="single"/>
              <w:right w:space="0" w:sz="4" w:color="000000" w:val="single"/>
            </w:tcBorders>
            <w:shd w:fill="auto" w:color="auto" w:val="clear"/>
            <w:vAlign w:val="center"/>
            <w:hideMark/>
          </w:tcPr>
          <w:p w:rsidRDefault="005E2591" w:rsidP="003A1234" w:rsidR="005E2591" w:rsidRPr="00B71A41">
            <w:pPr>
              <w:rPr>
                <w:sz w:val="22"/>
                <w:szCs w:val="22"/>
              </w:rPr>
            </w:pPr>
            <w:r w:rsidRPr="00B71A41">
              <w:rPr>
                <w:sz w:val="22"/>
                <w:szCs w:val="22"/>
              </w:rPr>
              <w:t>EKO</w:t>
            </w:r>
          </w:p>
        </w:tc>
        <w:tc>
          <w:tcPr>
            <w:tcW w:type="dxa" w:w="1701"/>
            <w:tcBorders>
              <w:top w:val="nil"/>
              <w:left w:val="nil"/>
              <w:bottom w:space="0" w:sz="4" w:color="000000" w:val="single"/>
              <w:right w:space="0" w:sz="4" w:color="000000" w:val="single"/>
            </w:tcBorders>
            <w:shd w:fill="auto" w:color="auto" w:val="clear"/>
            <w:hideMark/>
          </w:tcPr>
          <w:p w:rsidRDefault="005E2591" w:rsidP="003A1234" w:rsidR="005E2591" w:rsidRPr="00B71A41">
            <w:pPr>
              <w:jc w:val="center"/>
              <w:rPr>
                <w:sz w:val="22"/>
                <w:szCs w:val="22"/>
              </w:rPr>
            </w:pPr>
            <w:r w:rsidRPr="00B71A41">
              <w:rPr>
                <w:sz w:val="20"/>
                <w:szCs w:val="20"/>
              </w:rPr>
              <w:t>47</w:t>
            </w:r>
          </w:p>
        </w:tc>
        <w:tc>
          <w:tcPr>
            <w:tcW w:type="dxa" w:w="1701"/>
            <w:tcBorders>
              <w:top w:val="nil"/>
              <w:left w:val="nil"/>
              <w:bottom w:space="0" w:sz="4" w:color="000000" w:val="single"/>
              <w:right w:space="0" w:sz="4" w:color="000000" w:val="single"/>
            </w:tcBorders>
            <w:shd w:fill="auto" w:color="auto" w:val="clear"/>
            <w:hideMark/>
          </w:tcPr>
          <w:p w:rsidRDefault="005E2591" w:rsidP="003A1234" w:rsidR="005E2591" w:rsidRPr="00B71A41">
            <w:pPr>
              <w:jc w:val="center"/>
              <w:rPr>
                <w:sz w:val="22"/>
                <w:szCs w:val="22"/>
              </w:rPr>
            </w:pPr>
            <w:r w:rsidRPr="00B71A41">
              <w:rPr>
                <w:sz w:val="20"/>
                <w:szCs w:val="20"/>
              </w:rPr>
              <w:t>18</w:t>
            </w:r>
          </w:p>
        </w:tc>
        <w:tc>
          <w:tcPr>
            <w:tcW w:type="dxa" w:w="2127"/>
            <w:tcBorders>
              <w:top w:val="nil"/>
              <w:left w:val="nil"/>
              <w:bottom w:space="0" w:sz="4" w:color="000000" w:val="single"/>
              <w:right w:space="0" w:sz="4" w:color="000000" w:val="single"/>
            </w:tcBorders>
            <w:shd w:fill="auto" w:color="auto" w:val="clear"/>
            <w:hideMark/>
          </w:tcPr>
          <w:p w:rsidRDefault="005E2591" w:rsidP="003A1234" w:rsidR="005E2591" w:rsidRPr="00B71A41">
            <w:pPr>
              <w:jc w:val="center"/>
              <w:rPr>
                <w:sz w:val="22"/>
                <w:szCs w:val="22"/>
              </w:rPr>
            </w:pPr>
            <w:r w:rsidRPr="00B71A41">
              <w:rPr>
                <w:sz w:val="20"/>
                <w:szCs w:val="20"/>
              </w:rPr>
              <w:t>29</w:t>
            </w:r>
          </w:p>
        </w:tc>
      </w:tr>
      <w:tr w:rsidTr="003A1234" w:rsidR="005E2591" w:rsidRPr="00B71A41">
        <w:trPr>
          <w:trHeight w:val="300"/>
        </w:trPr>
        <w:tc>
          <w:tcPr>
            <w:tcW w:type="dxa" w:w="3417"/>
            <w:tcBorders>
              <w:top w:val="nil"/>
              <w:left w:space="0" w:sz="4" w:color="000000" w:val="single"/>
              <w:bottom w:space="0" w:sz="4" w:color="000000" w:val="single"/>
              <w:right w:space="0" w:sz="4" w:color="000000" w:val="single"/>
            </w:tcBorders>
            <w:shd w:fill="auto" w:color="auto" w:val="clear"/>
            <w:vAlign w:val="center"/>
            <w:hideMark/>
          </w:tcPr>
          <w:p w:rsidRDefault="005E2591" w:rsidP="003A1234" w:rsidR="005E2591" w:rsidRPr="00B71A41">
            <w:pPr>
              <w:rPr>
                <w:sz w:val="22"/>
                <w:szCs w:val="22"/>
              </w:rPr>
            </w:pPr>
            <w:r w:rsidRPr="00B71A41">
              <w:rPr>
                <w:sz w:val="22"/>
                <w:szCs w:val="22"/>
              </w:rPr>
              <w:t>Uprava</w:t>
            </w:r>
          </w:p>
        </w:tc>
        <w:tc>
          <w:tcPr>
            <w:tcW w:type="dxa" w:w="1701"/>
            <w:tcBorders>
              <w:top w:val="nil"/>
              <w:left w:val="nil"/>
              <w:bottom w:space="0" w:sz="4" w:color="000000" w:val="single"/>
              <w:right w:space="0" w:sz="4" w:color="000000" w:val="single"/>
            </w:tcBorders>
            <w:shd w:fill="auto" w:color="auto" w:val="clear"/>
            <w:hideMark/>
          </w:tcPr>
          <w:p w:rsidRDefault="005E2591" w:rsidP="003A1234" w:rsidR="005E2591" w:rsidRPr="00B71A41">
            <w:pPr>
              <w:jc w:val="center"/>
              <w:rPr>
                <w:sz w:val="22"/>
                <w:szCs w:val="22"/>
              </w:rPr>
            </w:pPr>
            <w:r w:rsidRPr="00B71A41">
              <w:rPr>
                <w:sz w:val="20"/>
                <w:szCs w:val="20"/>
              </w:rPr>
              <w:t>16</w:t>
            </w:r>
          </w:p>
        </w:tc>
        <w:tc>
          <w:tcPr>
            <w:tcW w:type="dxa" w:w="1701"/>
            <w:tcBorders>
              <w:top w:val="nil"/>
              <w:left w:val="nil"/>
              <w:bottom w:space="0" w:sz="4" w:color="000000" w:val="single"/>
              <w:right w:space="0" w:sz="4" w:color="000000" w:val="single"/>
            </w:tcBorders>
            <w:shd w:fill="auto" w:color="auto" w:val="clear"/>
            <w:hideMark/>
          </w:tcPr>
          <w:p w:rsidRDefault="005E2591" w:rsidP="003A1234" w:rsidR="005E2591" w:rsidRPr="00B71A41">
            <w:pPr>
              <w:jc w:val="center"/>
              <w:rPr>
                <w:sz w:val="22"/>
                <w:szCs w:val="22"/>
              </w:rPr>
            </w:pPr>
            <w:r w:rsidRPr="00B71A41">
              <w:rPr>
                <w:sz w:val="20"/>
                <w:szCs w:val="20"/>
              </w:rPr>
              <w:t>1</w:t>
            </w:r>
          </w:p>
        </w:tc>
        <w:tc>
          <w:tcPr>
            <w:tcW w:type="dxa" w:w="2127"/>
            <w:tcBorders>
              <w:top w:val="nil"/>
              <w:left w:val="nil"/>
              <w:bottom w:space="0" w:sz="4" w:color="000000" w:val="single"/>
              <w:right w:space="0" w:sz="4" w:color="000000" w:val="single"/>
            </w:tcBorders>
            <w:shd w:fill="auto" w:color="auto" w:val="clear"/>
            <w:hideMark/>
          </w:tcPr>
          <w:p w:rsidRDefault="005E2591" w:rsidP="003A1234" w:rsidR="005E2591" w:rsidRPr="00B71A41">
            <w:pPr>
              <w:jc w:val="center"/>
              <w:rPr>
                <w:sz w:val="22"/>
                <w:szCs w:val="22"/>
              </w:rPr>
            </w:pPr>
            <w:r w:rsidRPr="00B71A41">
              <w:rPr>
                <w:sz w:val="20"/>
                <w:szCs w:val="20"/>
              </w:rPr>
              <w:t>15</w:t>
            </w:r>
          </w:p>
        </w:tc>
      </w:tr>
      <w:tr w:rsidTr="003A1234" w:rsidR="005E2591" w:rsidRPr="00B71A41">
        <w:trPr>
          <w:trHeight w:val="300"/>
        </w:trPr>
        <w:tc>
          <w:tcPr>
            <w:tcW w:type="dxa" w:w="3417"/>
            <w:tcBorders>
              <w:top w:val="nil"/>
              <w:left w:space="0" w:sz="4" w:color="000000" w:val="single"/>
              <w:bottom w:space="0" w:sz="4" w:color="000000" w:val="single"/>
              <w:right w:space="0" w:sz="4" w:color="000000" w:val="single"/>
            </w:tcBorders>
            <w:shd w:fill="auto" w:color="auto" w:val="clear"/>
            <w:vAlign w:val="center"/>
            <w:hideMark/>
          </w:tcPr>
          <w:p w:rsidRDefault="005E2591" w:rsidP="003A1234" w:rsidR="005E2591" w:rsidRPr="00B71A41">
            <w:pPr>
              <w:rPr>
                <w:sz w:val="22"/>
                <w:szCs w:val="22"/>
              </w:rPr>
            </w:pPr>
            <w:r w:rsidRPr="00B71A41">
              <w:rPr>
                <w:sz w:val="22"/>
                <w:szCs w:val="22"/>
              </w:rPr>
              <w:t>Wellness</w:t>
            </w:r>
          </w:p>
        </w:tc>
        <w:tc>
          <w:tcPr>
            <w:tcW w:type="dxa" w:w="1701"/>
            <w:tcBorders>
              <w:top w:val="nil"/>
              <w:left w:val="nil"/>
              <w:bottom w:space="0" w:sz="4" w:color="000000" w:val="single"/>
              <w:right w:space="0" w:sz="4" w:color="000000" w:val="single"/>
            </w:tcBorders>
            <w:shd w:fill="auto" w:color="auto" w:val="clear"/>
            <w:hideMark/>
          </w:tcPr>
          <w:p w:rsidRDefault="005E2591" w:rsidP="003A1234" w:rsidR="005E2591" w:rsidRPr="00B71A41">
            <w:pPr>
              <w:jc w:val="center"/>
              <w:rPr>
                <w:sz w:val="22"/>
                <w:szCs w:val="22"/>
              </w:rPr>
            </w:pPr>
            <w:r w:rsidRPr="00B71A41">
              <w:rPr>
                <w:sz w:val="20"/>
                <w:szCs w:val="20"/>
              </w:rPr>
              <w:t>13</w:t>
            </w:r>
          </w:p>
        </w:tc>
        <w:tc>
          <w:tcPr>
            <w:tcW w:type="dxa" w:w="1701"/>
            <w:tcBorders>
              <w:top w:val="nil"/>
              <w:left w:val="nil"/>
              <w:bottom w:space="0" w:sz="4" w:color="000000" w:val="single"/>
              <w:right w:space="0" w:sz="4" w:color="000000" w:val="single"/>
            </w:tcBorders>
            <w:shd w:fill="auto" w:color="auto" w:val="clear"/>
            <w:hideMark/>
          </w:tcPr>
          <w:p w:rsidRDefault="005E2591" w:rsidP="003A1234" w:rsidR="005E2591" w:rsidRPr="00B71A41">
            <w:pPr>
              <w:jc w:val="center"/>
              <w:rPr>
                <w:sz w:val="22"/>
                <w:szCs w:val="22"/>
              </w:rPr>
            </w:pPr>
            <w:r w:rsidRPr="00B71A41">
              <w:rPr>
                <w:sz w:val="20"/>
                <w:szCs w:val="20"/>
              </w:rPr>
              <w:t>4</w:t>
            </w:r>
          </w:p>
        </w:tc>
        <w:tc>
          <w:tcPr>
            <w:tcW w:type="dxa" w:w="2127"/>
            <w:tcBorders>
              <w:top w:val="nil"/>
              <w:left w:val="nil"/>
              <w:bottom w:space="0" w:sz="4" w:color="000000" w:val="single"/>
              <w:right w:space="0" w:sz="4" w:color="000000" w:val="single"/>
            </w:tcBorders>
            <w:shd w:fill="auto" w:color="auto" w:val="clear"/>
            <w:hideMark/>
          </w:tcPr>
          <w:p w:rsidRDefault="005E2591" w:rsidP="003A1234" w:rsidR="005E2591" w:rsidRPr="00B71A41">
            <w:pPr>
              <w:jc w:val="center"/>
              <w:rPr>
                <w:sz w:val="22"/>
                <w:szCs w:val="22"/>
              </w:rPr>
            </w:pPr>
            <w:r w:rsidRPr="00B71A41">
              <w:rPr>
                <w:sz w:val="20"/>
                <w:szCs w:val="20"/>
              </w:rPr>
              <w:t>9</w:t>
            </w:r>
          </w:p>
        </w:tc>
      </w:tr>
      <w:tr w:rsidTr="003A1234" w:rsidR="005E2591" w:rsidRPr="00B71A41">
        <w:trPr>
          <w:trHeight w:val="300"/>
        </w:trPr>
        <w:tc>
          <w:tcPr>
            <w:tcW w:type="dxa" w:w="3417"/>
            <w:tcBorders>
              <w:top w:val="nil"/>
              <w:left w:space="0" w:sz="4" w:color="000000" w:val="single"/>
              <w:bottom w:space="0" w:sz="4" w:color="000000" w:val="single"/>
              <w:right w:space="0" w:sz="4" w:color="000000" w:val="single"/>
            </w:tcBorders>
            <w:shd w:fill="auto" w:color="auto" w:val="clear"/>
            <w:vAlign w:val="center"/>
            <w:hideMark/>
          </w:tcPr>
          <w:p w:rsidRDefault="005E2591" w:rsidP="003A1234" w:rsidR="005E2591" w:rsidRPr="00B71A41">
            <w:pPr>
              <w:rPr>
                <w:sz w:val="22"/>
                <w:szCs w:val="22"/>
              </w:rPr>
            </w:pPr>
            <w:r w:rsidRPr="00B71A41">
              <w:rPr>
                <w:sz w:val="22"/>
                <w:szCs w:val="22"/>
              </w:rPr>
              <w:t>City Life</w:t>
            </w:r>
          </w:p>
        </w:tc>
        <w:tc>
          <w:tcPr>
            <w:tcW w:type="dxa" w:w="1701"/>
            <w:tcBorders>
              <w:top w:val="nil"/>
              <w:left w:val="nil"/>
              <w:bottom w:space="0" w:sz="4" w:color="000000" w:val="single"/>
              <w:right w:space="0" w:sz="4" w:color="000000" w:val="single"/>
            </w:tcBorders>
            <w:shd w:fill="auto" w:color="auto" w:val="clear"/>
            <w:hideMark/>
          </w:tcPr>
          <w:p w:rsidRDefault="005E2591" w:rsidP="003A1234" w:rsidR="005E2591" w:rsidRPr="00B71A41">
            <w:pPr>
              <w:jc w:val="center"/>
              <w:rPr>
                <w:sz w:val="22"/>
                <w:szCs w:val="22"/>
              </w:rPr>
            </w:pPr>
            <w:r w:rsidRPr="00B71A41">
              <w:rPr>
                <w:sz w:val="20"/>
                <w:szCs w:val="20"/>
              </w:rPr>
              <w:t>13</w:t>
            </w:r>
          </w:p>
        </w:tc>
        <w:tc>
          <w:tcPr>
            <w:tcW w:type="dxa" w:w="1701"/>
            <w:tcBorders>
              <w:top w:val="nil"/>
              <w:left w:val="nil"/>
              <w:bottom w:space="0" w:sz="4" w:color="000000" w:val="single"/>
              <w:right w:space="0" w:sz="4" w:color="000000" w:val="single"/>
            </w:tcBorders>
            <w:shd w:fill="auto" w:color="auto" w:val="clear"/>
            <w:hideMark/>
          </w:tcPr>
          <w:p w:rsidRDefault="005E2591" w:rsidP="003A1234" w:rsidR="005E2591" w:rsidRPr="00B71A41">
            <w:pPr>
              <w:jc w:val="center"/>
              <w:rPr>
                <w:sz w:val="22"/>
                <w:szCs w:val="22"/>
              </w:rPr>
            </w:pPr>
            <w:r w:rsidRPr="00B71A41">
              <w:rPr>
                <w:sz w:val="20"/>
                <w:szCs w:val="20"/>
              </w:rPr>
              <w:t>11</w:t>
            </w:r>
          </w:p>
        </w:tc>
        <w:tc>
          <w:tcPr>
            <w:tcW w:type="dxa" w:w="2127"/>
            <w:tcBorders>
              <w:top w:val="nil"/>
              <w:left w:val="nil"/>
              <w:bottom w:space="0" w:sz="4" w:color="000000" w:val="single"/>
              <w:right w:space="0" w:sz="4" w:color="000000" w:val="single"/>
            </w:tcBorders>
            <w:shd w:fill="auto" w:color="auto" w:val="clear"/>
            <w:hideMark/>
          </w:tcPr>
          <w:p w:rsidRDefault="005E2591" w:rsidP="003A1234" w:rsidR="005E2591" w:rsidRPr="00B71A41">
            <w:pPr>
              <w:jc w:val="center"/>
              <w:rPr>
                <w:sz w:val="22"/>
                <w:szCs w:val="22"/>
              </w:rPr>
            </w:pPr>
            <w:r w:rsidRPr="00B71A41">
              <w:rPr>
                <w:sz w:val="20"/>
                <w:szCs w:val="20"/>
              </w:rPr>
              <w:t>2</w:t>
            </w:r>
          </w:p>
        </w:tc>
      </w:tr>
      <w:tr w:rsidTr="003A1234" w:rsidR="005E2591" w:rsidRPr="00B71A41">
        <w:trPr>
          <w:trHeight w:val="300"/>
        </w:trPr>
        <w:tc>
          <w:tcPr>
            <w:tcW w:type="dxa" w:w="3417"/>
            <w:tcBorders>
              <w:top w:val="nil"/>
              <w:left w:space="0" w:sz="4" w:color="000000" w:val="single"/>
              <w:bottom w:space="0" w:sz="4" w:color="000000" w:val="single"/>
              <w:right w:space="0" w:sz="4" w:color="000000" w:val="single"/>
            </w:tcBorders>
            <w:shd w:fill="auto" w:color="auto" w:val="clear"/>
            <w:vAlign w:val="center"/>
            <w:hideMark/>
          </w:tcPr>
          <w:p w:rsidRDefault="005E2591" w:rsidP="003A1234" w:rsidR="005E2591" w:rsidRPr="00B71A41">
            <w:pPr>
              <w:rPr>
                <w:sz w:val="22"/>
                <w:szCs w:val="22"/>
              </w:rPr>
            </w:pPr>
            <w:r w:rsidRPr="00B71A41">
              <w:rPr>
                <w:sz w:val="22"/>
                <w:szCs w:val="22"/>
              </w:rPr>
              <w:t>Autopraonica</w:t>
            </w:r>
          </w:p>
        </w:tc>
        <w:tc>
          <w:tcPr>
            <w:tcW w:type="dxa" w:w="1701"/>
            <w:tcBorders>
              <w:top w:val="nil"/>
              <w:left w:val="nil"/>
              <w:bottom w:space="0" w:sz="4" w:color="000000" w:val="single"/>
              <w:right w:space="0" w:sz="4" w:color="000000" w:val="single"/>
            </w:tcBorders>
            <w:shd w:fill="auto" w:color="auto" w:val="clear"/>
            <w:hideMark/>
          </w:tcPr>
          <w:p w:rsidRDefault="005E2591" w:rsidP="003A1234" w:rsidR="005E2591" w:rsidRPr="00B71A41">
            <w:pPr>
              <w:jc w:val="center"/>
              <w:rPr>
                <w:sz w:val="22"/>
                <w:szCs w:val="22"/>
              </w:rPr>
            </w:pPr>
            <w:r w:rsidRPr="00B71A41">
              <w:rPr>
                <w:sz w:val="20"/>
                <w:szCs w:val="20"/>
              </w:rPr>
              <w:t>8</w:t>
            </w:r>
          </w:p>
        </w:tc>
        <w:tc>
          <w:tcPr>
            <w:tcW w:type="dxa" w:w="1701"/>
            <w:tcBorders>
              <w:top w:val="nil"/>
              <w:left w:val="nil"/>
              <w:bottom w:space="0" w:sz="4" w:color="000000" w:val="single"/>
              <w:right w:space="0" w:sz="4" w:color="000000" w:val="single"/>
            </w:tcBorders>
            <w:shd w:fill="auto" w:color="auto" w:val="clear"/>
            <w:hideMark/>
          </w:tcPr>
          <w:p w:rsidRDefault="005E2591" w:rsidP="003A1234" w:rsidR="005E2591" w:rsidRPr="00B71A41">
            <w:pPr>
              <w:jc w:val="center"/>
              <w:rPr>
                <w:sz w:val="22"/>
                <w:szCs w:val="22"/>
              </w:rPr>
            </w:pPr>
            <w:r w:rsidRPr="00B71A41">
              <w:rPr>
                <w:sz w:val="20"/>
                <w:szCs w:val="20"/>
              </w:rPr>
              <w:t>4</w:t>
            </w:r>
          </w:p>
        </w:tc>
        <w:tc>
          <w:tcPr>
            <w:tcW w:type="dxa" w:w="2127"/>
            <w:tcBorders>
              <w:top w:val="nil"/>
              <w:left w:val="nil"/>
              <w:bottom w:space="0" w:sz="4" w:color="000000" w:val="single"/>
              <w:right w:space="0" w:sz="4" w:color="000000" w:val="single"/>
            </w:tcBorders>
            <w:shd w:fill="auto" w:color="auto" w:val="clear"/>
            <w:hideMark/>
          </w:tcPr>
          <w:p w:rsidRDefault="005E2591" w:rsidP="003A1234" w:rsidR="005E2591" w:rsidRPr="00B71A41">
            <w:pPr>
              <w:jc w:val="center"/>
              <w:rPr>
                <w:sz w:val="22"/>
                <w:szCs w:val="22"/>
              </w:rPr>
            </w:pPr>
            <w:r w:rsidRPr="00B71A41">
              <w:rPr>
                <w:sz w:val="20"/>
                <w:szCs w:val="20"/>
              </w:rPr>
              <w:t>4</w:t>
            </w:r>
          </w:p>
        </w:tc>
      </w:tr>
      <w:tr w:rsidTr="003A1234" w:rsidR="005E2591" w:rsidRPr="00B71A41">
        <w:trPr>
          <w:trHeight w:val="300"/>
        </w:trPr>
        <w:tc>
          <w:tcPr>
            <w:tcW w:type="dxa" w:w="3417"/>
            <w:tcBorders>
              <w:top w:val="nil"/>
              <w:left w:space="0" w:sz="4" w:color="000000" w:val="single"/>
              <w:bottom w:space="0" w:sz="4" w:color="000000" w:val="single"/>
              <w:right w:space="0" w:sz="4" w:color="000000" w:val="single"/>
            </w:tcBorders>
            <w:shd w:fill="auto" w:color="auto" w:val="clear"/>
            <w:vAlign w:val="center"/>
            <w:hideMark/>
          </w:tcPr>
          <w:p w:rsidRDefault="005E2591" w:rsidP="003A1234" w:rsidR="005E2591" w:rsidRPr="00B71A41">
            <w:pPr>
              <w:rPr>
                <w:sz w:val="22"/>
                <w:szCs w:val="22"/>
              </w:rPr>
            </w:pPr>
            <w:r w:rsidRPr="00B71A41">
              <w:rPr>
                <w:sz w:val="22"/>
                <w:szCs w:val="22"/>
              </w:rPr>
              <w:t>Putnička služba</w:t>
            </w:r>
          </w:p>
        </w:tc>
        <w:tc>
          <w:tcPr>
            <w:tcW w:type="dxa" w:w="1701"/>
            <w:tcBorders>
              <w:top w:val="nil"/>
              <w:left w:val="nil"/>
              <w:bottom w:space="0" w:sz="4" w:color="000000" w:val="single"/>
              <w:right w:space="0" w:sz="4" w:color="000000" w:val="single"/>
            </w:tcBorders>
            <w:shd w:fill="auto" w:color="auto" w:val="clear"/>
            <w:hideMark/>
          </w:tcPr>
          <w:p w:rsidRDefault="005E2591" w:rsidP="003A1234" w:rsidR="005E2591" w:rsidRPr="00B71A41">
            <w:pPr>
              <w:jc w:val="center"/>
              <w:rPr>
                <w:sz w:val="22"/>
                <w:szCs w:val="22"/>
              </w:rPr>
            </w:pPr>
            <w:r w:rsidRPr="00B71A41">
              <w:rPr>
                <w:sz w:val="20"/>
                <w:szCs w:val="20"/>
              </w:rPr>
              <w:t>1</w:t>
            </w:r>
          </w:p>
        </w:tc>
        <w:tc>
          <w:tcPr>
            <w:tcW w:type="dxa" w:w="1701"/>
            <w:tcBorders>
              <w:top w:val="nil"/>
              <w:left w:val="nil"/>
              <w:bottom w:space="0" w:sz="4" w:color="000000" w:val="single"/>
              <w:right w:space="0" w:sz="4" w:color="000000" w:val="single"/>
            </w:tcBorders>
            <w:shd w:fill="auto" w:color="auto" w:val="clear"/>
            <w:hideMark/>
          </w:tcPr>
          <w:p w:rsidRDefault="005E2591" w:rsidP="003A1234" w:rsidR="005E2591" w:rsidRPr="00B71A41">
            <w:pPr>
              <w:jc w:val="center"/>
              <w:rPr>
                <w:sz w:val="22"/>
                <w:szCs w:val="22"/>
              </w:rPr>
            </w:pPr>
            <w:r w:rsidRPr="00B71A41">
              <w:rPr>
                <w:sz w:val="20"/>
                <w:szCs w:val="20"/>
              </w:rPr>
              <w:t>0</w:t>
            </w:r>
          </w:p>
        </w:tc>
        <w:tc>
          <w:tcPr>
            <w:tcW w:type="dxa" w:w="2127"/>
            <w:tcBorders>
              <w:top w:val="nil"/>
              <w:left w:val="nil"/>
              <w:bottom w:space="0" w:sz="4" w:color="000000" w:val="single"/>
              <w:right w:space="0" w:sz="4" w:color="000000" w:val="single"/>
            </w:tcBorders>
            <w:shd w:fill="auto" w:color="auto" w:val="clear"/>
            <w:hideMark/>
          </w:tcPr>
          <w:p w:rsidRDefault="005E2591" w:rsidP="003A1234" w:rsidR="005E2591" w:rsidRPr="00B71A41">
            <w:pPr>
              <w:jc w:val="center"/>
              <w:rPr>
                <w:sz w:val="22"/>
                <w:szCs w:val="22"/>
              </w:rPr>
            </w:pPr>
            <w:r w:rsidRPr="00B71A41">
              <w:rPr>
                <w:sz w:val="20"/>
                <w:szCs w:val="20"/>
              </w:rPr>
              <w:t>1</w:t>
            </w:r>
          </w:p>
        </w:tc>
      </w:tr>
      <w:tr w:rsidTr="003A1234" w:rsidR="005E2591" w:rsidRPr="00B71A41">
        <w:trPr>
          <w:trHeight w:val="300"/>
        </w:trPr>
        <w:tc>
          <w:tcPr>
            <w:tcW w:type="dxa" w:w="3417"/>
            <w:tcBorders>
              <w:top w:val="nil"/>
              <w:left w:space="0" w:sz="4" w:color="000000" w:val="single"/>
              <w:bottom w:space="0" w:sz="4" w:color="000000" w:val="single"/>
              <w:right w:space="0" w:sz="4" w:color="000000" w:val="single"/>
            </w:tcBorders>
            <w:shd w:fill="auto" w:color="auto" w:val="clear"/>
            <w:vAlign w:val="center"/>
            <w:hideMark/>
          </w:tcPr>
          <w:p w:rsidRDefault="005E2591" w:rsidP="003A1234" w:rsidR="005E2591" w:rsidRPr="00B71A41">
            <w:pPr>
              <w:rPr>
                <w:b/>
                <w:bCs/>
                <w:sz w:val="22"/>
                <w:szCs w:val="22"/>
              </w:rPr>
            </w:pPr>
            <w:r w:rsidRPr="00B71A41">
              <w:rPr>
                <w:b/>
                <w:bCs/>
                <w:sz w:val="22"/>
                <w:szCs w:val="22"/>
              </w:rPr>
              <w:t>UKUPNO</w:t>
            </w:r>
          </w:p>
        </w:tc>
        <w:tc>
          <w:tcPr>
            <w:tcW w:type="dxa" w:w="1701"/>
            <w:tcBorders>
              <w:top w:val="nil"/>
              <w:left w:val="nil"/>
              <w:bottom w:space="0" w:sz="4" w:color="000000" w:val="single"/>
              <w:right w:space="0" w:sz="4" w:color="000000" w:val="single"/>
            </w:tcBorders>
            <w:shd w:fill="auto" w:color="auto" w:val="clear"/>
            <w:hideMark/>
          </w:tcPr>
          <w:p w:rsidRDefault="005E2591" w:rsidP="003A1234" w:rsidR="005E2591" w:rsidRPr="00B71A41">
            <w:pPr>
              <w:jc w:val="center"/>
              <w:rPr>
                <w:b/>
                <w:bCs/>
                <w:sz w:val="22"/>
                <w:szCs w:val="22"/>
              </w:rPr>
            </w:pPr>
            <w:r w:rsidRPr="00B71A41">
              <w:rPr>
                <w:b/>
                <w:sz w:val="20"/>
                <w:szCs w:val="20"/>
              </w:rPr>
              <w:t>98</w:t>
            </w:r>
          </w:p>
        </w:tc>
        <w:tc>
          <w:tcPr>
            <w:tcW w:type="dxa" w:w="1701"/>
            <w:tcBorders>
              <w:top w:val="nil"/>
              <w:left w:val="nil"/>
              <w:bottom w:space="0" w:sz="4" w:color="000000" w:val="single"/>
              <w:right w:space="0" w:sz="4" w:color="000000" w:val="single"/>
            </w:tcBorders>
            <w:shd w:fill="auto" w:color="auto" w:val="clear"/>
            <w:hideMark/>
          </w:tcPr>
          <w:p w:rsidRDefault="005E2591" w:rsidP="003A1234" w:rsidR="005E2591" w:rsidRPr="00B71A41">
            <w:pPr>
              <w:jc w:val="center"/>
              <w:rPr>
                <w:b/>
                <w:bCs/>
                <w:sz w:val="22"/>
                <w:szCs w:val="22"/>
              </w:rPr>
            </w:pPr>
            <w:r w:rsidRPr="00B71A41">
              <w:rPr>
                <w:b/>
                <w:sz w:val="20"/>
                <w:szCs w:val="20"/>
              </w:rPr>
              <w:t>38</w:t>
            </w:r>
          </w:p>
        </w:tc>
        <w:tc>
          <w:tcPr>
            <w:tcW w:type="dxa" w:w="2127"/>
            <w:tcBorders>
              <w:top w:val="nil"/>
              <w:left w:val="nil"/>
              <w:bottom w:space="0" w:sz="4" w:color="000000" w:val="single"/>
              <w:right w:space="0" w:sz="4" w:color="000000" w:val="single"/>
            </w:tcBorders>
            <w:shd w:fill="auto" w:color="auto" w:val="clear"/>
            <w:hideMark/>
          </w:tcPr>
          <w:p w:rsidRDefault="005E2591" w:rsidP="003A1234" w:rsidR="005E2591" w:rsidRPr="00B71A41">
            <w:pPr>
              <w:jc w:val="center"/>
              <w:rPr>
                <w:b/>
                <w:bCs/>
                <w:sz w:val="22"/>
                <w:szCs w:val="22"/>
              </w:rPr>
            </w:pPr>
            <w:r w:rsidRPr="00B71A41">
              <w:rPr>
                <w:b/>
                <w:sz w:val="20"/>
                <w:szCs w:val="20"/>
              </w:rPr>
              <w:t>60</w:t>
            </w:r>
          </w:p>
        </w:tc>
      </w:tr>
    </w:tbl>
    <w:p w:rsidRDefault="005E2591" w:rsidP="005E2591" w:rsidR="005E2591" w:rsidRPr="00B71A41">
      <w:pPr>
        <w:rPr>
          <w:sz w:val="20"/>
          <w:szCs w:val="20"/>
        </w:rPr>
      </w:pPr>
      <w:r w:rsidRPr="00B71A41">
        <w:rPr>
          <w:sz w:val="20"/>
          <w:szCs w:val="20"/>
        </w:rPr>
        <w:t xml:space="preserve">Prilog 14.:Popis djelatnika na dan 01.07.2017. </w:t>
      </w:r>
    </w:p>
    <w:p w:rsidRDefault="005E2591" w:rsidP="005E2591" w:rsidR="005E2591" w:rsidRPr="00B71A41">
      <w:pPr>
        <w:rPr>
          <w:b/>
          <w:bCs/>
          <w:iCs/>
          <w:sz w:val="22"/>
          <w:szCs w:val="22"/>
        </w:rPr>
      </w:pPr>
      <w:bookmarkStart w:name="_Toc475989855" w:id="10"/>
      <w:bookmarkStart w:name="_Toc474849825" w:id="11"/>
      <w:bookmarkEnd w:id="9"/>
    </w:p>
    <w:p w:rsidRDefault="005E2591" w:rsidP="005E2591" w:rsidR="005E2591" w:rsidRPr="00B71A41">
      <w:pPr>
        <w:rPr>
          <w:b/>
          <w:bCs/>
          <w:iCs/>
          <w:sz w:val="22"/>
          <w:szCs w:val="22"/>
        </w:rPr>
      </w:pPr>
      <w:r w:rsidRPr="00B71A41">
        <w:rPr>
          <w:b/>
          <w:sz w:val="22"/>
          <w:szCs w:val="22"/>
        </w:rPr>
        <w:t>5.2.PLAN  OSTVARENJA PRIHODA</w:t>
      </w:r>
      <w:bookmarkEnd w:id="10"/>
    </w:p>
    <w:p w:rsidRDefault="005E2591" w:rsidP="005E2591" w:rsidR="005E2591" w:rsidRPr="00B71A41">
      <w:pPr>
        <w:jc w:val="both"/>
        <w:rPr>
          <w:sz w:val="22"/>
          <w:szCs w:val="22"/>
        </w:rPr>
      </w:pPr>
      <w:r w:rsidRPr="00B71A41">
        <w:rPr>
          <w:sz w:val="22"/>
          <w:szCs w:val="22"/>
        </w:rPr>
        <w:t>Planom pripajanja JOLLY EKO d.o.o nastavlja poslovati i ostvarivati prihode temeljem slijedećih djelatnosti:</w:t>
      </w:r>
    </w:p>
    <w:p w:rsidRDefault="005E2591" w:rsidP="005E2591" w:rsidR="005E2591" w:rsidRPr="00B71A41">
      <w:pPr>
        <w:numPr>
          <w:ilvl w:val="0"/>
          <w:numId w:val="38"/>
        </w:numPr>
        <w:contextualSpacing/>
        <w:jc w:val="both"/>
        <w:rPr>
          <w:sz w:val="22"/>
          <w:szCs w:val="22"/>
        </w:rPr>
      </w:pPr>
      <w:r w:rsidRPr="00B71A41">
        <w:rPr>
          <w:b/>
          <w:sz w:val="22"/>
          <w:szCs w:val="22"/>
        </w:rPr>
        <w:t>Prikupljanje i prijevoz ambalažnog otpada temeljem Ugovora o koncesiji s Fondom za zaštitu okoliša i energetsku učinkovitost i to</w:t>
      </w:r>
      <w:r w:rsidRPr="00B71A41">
        <w:rPr>
          <w:sz w:val="22"/>
          <w:szCs w:val="22"/>
        </w:rPr>
        <w:t>:</w:t>
      </w:r>
    </w:p>
    <w:p w:rsidRDefault="005E2591" w:rsidP="005E2591" w:rsidR="005E2591" w:rsidRPr="00B71A41">
      <w:pPr>
        <w:ind w:left="720"/>
        <w:contextualSpacing/>
        <w:jc w:val="both"/>
        <w:rPr>
          <w:sz w:val="22"/>
          <w:szCs w:val="22"/>
        </w:rPr>
      </w:pPr>
      <w:r w:rsidRPr="00B71A41">
        <w:rPr>
          <w:sz w:val="22"/>
          <w:szCs w:val="22"/>
        </w:rPr>
        <w:t>1.Ugovor br.51544 o načinu povrata povratne naknade isplaćene potrošaču i plaćanju troškova preuzimanja otpadne ambalaže od pića, Klasa: 351-04/16-10/48, Urbroj: 563-2/253-16-4,</w:t>
      </w:r>
    </w:p>
    <w:p w:rsidRDefault="005E2591" w:rsidP="005E2591" w:rsidR="005E2591" w:rsidRPr="00B71A41">
      <w:pPr>
        <w:ind w:left="720"/>
        <w:contextualSpacing/>
        <w:jc w:val="both"/>
        <w:rPr>
          <w:sz w:val="22"/>
          <w:szCs w:val="22"/>
        </w:rPr>
      </w:pPr>
      <w:r w:rsidRPr="00B71A41">
        <w:rPr>
          <w:sz w:val="22"/>
          <w:szCs w:val="22"/>
        </w:rPr>
        <w:t>2.Ugovor o privremenom sakupljanju ambalažnog otpada, Klasa: 351-04/08-10/0111, Urbroj: 563-02-01/04-12-5,</w:t>
      </w:r>
    </w:p>
    <w:p w:rsidRDefault="005E2591" w:rsidP="005E2591" w:rsidR="005E2591" w:rsidRPr="00B71A41">
      <w:pPr>
        <w:ind w:left="720"/>
        <w:contextualSpacing/>
        <w:jc w:val="both"/>
        <w:rPr>
          <w:sz w:val="22"/>
          <w:szCs w:val="22"/>
        </w:rPr>
      </w:pPr>
      <w:r w:rsidRPr="00B71A41">
        <w:rPr>
          <w:sz w:val="22"/>
          <w:szCs w:val="22"/>
        </w:rPr>
        <w:lastRenderedPageBreak/>
        <w:t>3.Ugovor o sakupljanju (prikupljanju) i prijevozu ambalažnog otpada do Centra za gospodarenje ambalažnim otpadom odnosno do ovlaštene osobe za zbrinjavane i oporabu, Klasa: 351-04/08-10/0111, Urbroj: 563-02-08-2,</w:t>
      </w:r>
    </w:p>
    <w:p w:rsidRDefault="005E2591" w:rsidP="005E2591" w:rsidR="005E2591" w:rsidRPr="00B71A41">
      <w:pPr>
        <w:ind w:left="720"/>
        <w:contextualSpacing/>
        <w:jc w:val="both"/>
        <w:rPr>
          <w:sz w:val="22"/>
          <w:szCs w:val="22"/>
        </w:rPr>
      </w:pPr>
      <w:r w:rsidRPr="00B71A41">
        <w:rPr>
          <w:sz w:val="22"/>
          <w:szCs w:val="22"/>
        </w:rPr>
        <w:t>4.Ugovor o privremenom obavljanju poslova Centra za gospodarenje ambalažnim otpadom Klasa: 351-04/08-09/052, Urbroj: 563-02-01/04-12-13, s Dodatkom ugovora Klsa: 351-04/08-09/52, Urbroj: 563-09-1/16-14-15.</w:t>
      </w:r>
    </w:p>
    <w:p w:rsidRDefault="005E2591" w:rsidP="005E2591" w:rsidR="005E2591" w:rsidRPr="00B71A41">
      <w:pPr>
        <w:pStyle w:val="Odlomakpopisa"/>
        <w:widowControl/>
        <w:numPr>
          <w:ilvl w:val="0"/>
          <w:numId w:val="31"/>
        </w:numPr>
        <w:suppressAutoHyphens w:val="false"/>
        <w:jc w:val="both"/>
        <w:rPr>
          <w:b/>
          <w:sz w:val="22"/>
          <w:szCs w:val="22"/>
        </w:rPr>
      </w:pPr>
      <w:r w:rsidRPr="00B71A41">
        <w:rPr>
          <w:b/>
          <w:sz w:val="22"/>
          <w:szCs w:val="22"/>
        </w:rPr>
        <w:t>Prodaj energije sukladno Ugovorima sa HROTE-om</w:t>
      </w:r>
    </w:p>
    <w:p w:rsidRDefault="005E2591" w:rsidP="005E2591" w:rsidR="005E2591" w:rsidRPr="00B71A41">
      <w:pPr>
        <w:contextualSpacing/>
        <w:jc w:val="both"/>
        <w:rPr>
          <w:sz w:val="22"/>
          <w:szCs w:val="22"/>
        </w:rPr>
      </w:pPr>
      <w:r w:rsidRPr="00B71A41">
        <w:rPr>
          <w:sz w:val="22"/>
          <w:szCs w:val="22"/>
        </w:rPr>
        <w:t>1.Ugovor o otkupu električne energije iz postrojenja: Sunčana elektrana JOLLY 1-broj: SE1.a.3.-233/13</w:t>
      </w:r>
    </w:p>
    <w:p w:rsidRDefault="005E2591" w:rsidP="005E2591" w:rsidR="005E2591" w:rsidRPr="00B71A41">
      <w:pPr>
        <w:contextualSpacing/>
        <w:jc w:val="both"/>
        <w:rPr>
          <w:sz w:val="22"/>
          <w:szCs w:val="22"/>
        </w:rPr>
      </w:pPr>
      <w:r w:rsidRPr="00B71A41">
        <w:rPr>
          <w:sz w:val="22"/>
          <w:szCs w:val="22"/>
        </w:rPr>
        <w:t>2.Ugovor o otkupu električne energije iz postrojenja: Sunčana elektrana JOLLY 2-broj: SE1.a.2.-224/13</w:t>
      </w:r>
    </w:p>
    <w:p w:rsidRDefault="005E2591" w:rsidP="005E2591" w:rsidR="005E2591" w:rsidRPr="00B71A41">
      <w:pPr>
        <w:contextualSpacing/>
        <w:jc w:val="both"/>
        <w:rPr>
          <w:sz w:val="22"/>
          <w:szCs w:val="22"/>
        </w:rPr>
      </w:pPr>
      <w:r w:rsidRPr="00B71A41">
        <w:rPr>
          <w:sz w:val="22"/>
          <w:szCs w:val="22"/>
        </w:rPr>
        <w:t>3.Ugovor o otkupu električne energije iz postrojenja: Sunčana elektrana JOLLY 4-broj: SE1.a.2.-226/13</w:t>
      </w:r>
    </w:p>
    <w:p w:rsidRDefault="005E2591" w:rsidP="005E2591" w:rsidR="005E2591" w:rsidRPr="00B71A41">
      <w:pPr>
        <w:contextualSpacing/>
        <w:jc w:val="both"/>
        <w:rPr>
          <w:sz w:val="22"/>
          <w:szCs w:val="22"/>
        </w:rPr>
      </w:pPr>
      <w:r w:rsidRPr="00B71A41">
        <w:rPr>
          <w:sz w:val="22"/>
          <w:szCs w:val="22"/>
        </w:rPr>
        <w:t>4.Ugovor o otkupu električne energije iz postrojenja: Sunčana elektrana JOLLY 5-broj: SE1.a.2.-227/13</w:t>
      </w:r>
    </w:p>
    <w:p w:rsidRDefault="005E2591" w:rsidP="005E2591" w:rsidR="005E2591" w:rsidRPr="00B71A41">
      <w:pPr>
        <w:numPr>
          <w:ilvl w:val="0"/>
          <w:numId w:val="38"/>
        </w:numPr>
        <w:contextualSpacing/>
        <w:jc w:val="both"/>
        <w:rPr>
          <w:sz w:val="22"/>
          <w:szCs w:val="22"/>
        </w:rPr>
      </w:pPr>
      <w:r w:rsidRPr="00B71A41">
        <w:rPr>
          <w:b/>
          <w:sz w:val="22"/>
          <w:szCs w:val="22"/>
        </w:rPr>
        <w:t xml:space="preserve">Zakup prostora temeljem preuzetih Ugovora o zakupu poslovnog prostora </w:t>
      </w:r>
    </w:p>
    <w:p w:rsidRDefault="005E2591" w:rsidP="005E2591" w:rsidR="005E2591" w:rsidRPr="00B71A41">
      <w:pPr>
        <w:contextualSpacing/>
        <w:jc w:val="both"/>
        <w:rPr>
          <w:sz w:val="22"/>
          <w:szCs w:val="22"/>
        </w:rPr>
      </w:pPr>
      <w:r w:rsidRPr="00B71A41">
        <w:rPr>
          <w:sz w:val="22"/>
          <w:szCs w:val="22"/>
        </w:rPr>
        <w:t>Obzirom na polagani oporavak gospodarstva i rast turističke potrošnje, u gradu Šibeniku osjeća se povećana potražnja za poslovnim prostorima, što će rezultirati rastom zakupnina u budućim godinama i rastu prihoda društva.</w:t>
      </w:r>
    </w:p>
    <w:p w:rsidRDefault="005E2591" w:rsidP="005E2591" w:rsidR="005E2591" w:rsidRPr="00B71A41">
      <w:pPr>
        <w:contextualSpacing/>
        <w:jc w:val="both"/>
        <w:rPr>
          <w:sz w:val="22"/>
          <w:szCs w:val="22"/>
        </w:rPr>
      </w:pPr>
      <w:r w:rsidRPr="00B71A41">
        <w:rPr>
          <w:sz w:val="22"/>
          <w:szCs w:val="22"/>
        </w:rPr>
        <w:t>Planiranim i već izvršenim preuređenjima prostora ostvariti će se pretpostavke za 100% iznajmljenost poslovnih prostora u Robnoj kući CITY LIFE.</w:t>
      </w:r>
    </w:p>
    <w:p w:rsidRDefault="005E2591" w:rsidP="005E2591" w:rsidR="005E2591" w:rsidRPr="00B71A41">
      <w:pPr>
        <w:numPr>
          <w:ilvl w:val="0"/>
          <w:numId w:val="38"/>
        </w:numPr>
        <w:contextualSpacing/>
        <w:jc w:val="both"/>
        <w:rPr>
          <w:sz w:val="22"/>
          <w:szCs w:val="22"/>
        </w:rPr>
      </w:pPr>
      <w:r w:rsidRPr="00B71A41">
        <w:rPr>
          <w:sz w:val="22"/>
          <w:szCs w:val="22"/>
        </w:rPr>
        <w:t>Prodaje usluga u wellness centru i praonici automobila</w:t>
      </w:r>
    </w:p>
    <w:p w:rsidRDefault="005E2591" w:rsidP="005E2591" w:rsidR="005E2591" w:rsidRPr="00B71A41">
      <w:pPr>
        <w:numPr>
          <w:ilvl w:val="0"/>
          <w:numId w:val="38"/>
        </w:numPr>
        <w:contextualSpacing/>
        <w:jc w:val="both"/>
        <w:rPr>
          <w:sz w:val="22"/>
          <w:szCs w:val="22"/>
        </w:rPr>
      </w:pPr>
      <w:r w:rsidRPr="00B71A41">
        <w:rPr>
          <w:sz w:val="22"/>
          <w:szCs w:val="22"/>
        </w:rPr>
        <w:t xml:space="preserve">Prodajom robe </w:t>
      </w:r>
    </w:p>
    <w:p w:rsidRDefault="005E2591" w:rsidP="005E2591" w:rsidR="005E2591" w:rsidRPr="00B71A41">
      <w:pPr>
        <w:jc w:val="both"/>
        <w:rPr>
          <w:sz w:val="22"/>
          <w:szCs w:val="22"/>
        </w:rPr>
      </w:pPr>
      <w:r w:rsidRPr="00B71A41">
        <w:rPr>
          <w:sz w:val="22"/>
          <w:szCs w:val="22"/>
        </w:rPr>
        <w:t xml:space="preserve">Tijekom prošle, 2016. poslovne godine, izvršena je racionalizacija broja zaposlenih (smanjenje broja zaposlenika za 20) što će smanjiti troškove plaća na razini poslovne godine. Temeljem smanjenja kreditnih obaveza društva sa 68 mil. kuna na 11,7 mil. kuna osjetno će se smanjiti troškovi kamata i ostali financijski rashodi (tečajne razlike, bankovne naknade i slično ). Uz nastavak poslovanja na prikupljanju i reciklaži ambalaže i prodaji struje, sukladno ugovoru sa HROTE-om, društvo će već u prvoj godini nakon pripajanja i namirenja razlučnog vjerovnika Tommy d.o.o., Split poslovati pozitivno te ostvarivati pozitivan novčani tijek iz poslovanja.   Nadalje, društvo JOLLY-EKO d.o.o. je preuzelo svu Imovinu društva JOLLY-JBS d.o.o. u stečaju, koja se sastoji od zemljišta, građevinskih objekata, opreme i transportnih sredstava. </w:t>
      </w:r>
    </w:p>
    <w:p w:rsidRDefault="005E2591" w:rsidP="005E2591" w:rsidR="005E2591" w:rsidRPr="00B71A41">
      <w:pPr>
        <w:jc w:val="both"/>
        <w:rPr>
          <w:i/>
          <w:sz w:val="22"/>
          <w:szCs w:val="22"/>
        </w:rPr>
      </w:pPr>
      <w:r w:rsidRPr="00B71A41">
        <w:rPr>
          <w:sz w:val="22"/>
          <w:szCs w:val="22"/>
        </w:rPr>
        <w:t>Kako bi ojačalo svoju financijsku poziciju društvo JOLLY-EKO d.o.o je pripremilo listu neoperativne imovine namijenjene prodaji koja će moći poslužiti kao dodatna garancija stečajnim vjerovnicima za pravovremeno izvršenje obaveza sukladno Stečajnom planu. Efekti prodaje  uključeni djelomično u projekcije poslovanja</w:t>
      </w:r>
      <w:r w:rsidRPr="00B71A41">
        <w:rPr>
          <w:i/>
          <w:sz w:val="22"/>
          <w:szCs w:val="22"/>
        </w:rPr>
        <w:t>.</w:t>
      </w:r>
    </w:p>
    <w:p w:rsidRDefault="005E2591" w:rsidP="005E2591" w:rsidR="005E2591" w:rsidRPr="00B71A41">
      <w:pPr>
        <w:jc w:val="both"/>
        <w:rPr>
          <w:i/>
          <w:sz w:val="22"/>
          <w:szCs w:val="22"/>
        </w:rPr>
      </w:pPr>
    </w:p>
    <w:bookmarkEnd w:id="11"/>
    <w:p w:rsidRDefault="005E2591" w:rsidP="005E2591" w:rsidR="005E2591" w:rsidRPr="00B71A41">
      <w:pPr>
        <w:pStyle w:val="Opisslike"/>
        <w:keepNext/>
        <w:rPr>
          <w:sz w:val="22"/>
          <w:szCs w:val="22"/>
        </w:rPr>
      </w:pPr>
      <w:r w:rsidRPr="00B71A41">
        <w:rPr>
          <w:sz w:val="22"/>
          <w:szCs w:val="22"/>
        </w:rPr>
        <w:t>POPIS ZEMLJIŠTA I GRAĐEVINSKIH OBJEKATA ZA PRODAJU</w:t>
      </w:r>
    </w:p>
    <w:p w:rsidRDefault="005E2591" w:rsidP="005E2591" w:rsidR="005E2591" w:rsidRPr="00B71A41">
      <w:pPr>
        <w:pStyle w:val="Opisslike"/>
        <w:keepNext/>
        <w:rPr>
          <w:sz w:val="22"/>
          <w:szCs w:val="22"/>
        </w:rPr>
      </w:pPr>
      <w:r w:rsidRPr="00B71A41">
        <w:rPr>
          <w:sz w:val="22"/>
          <w:szCs w:val="22"/>
        </w:rPr>
        <w:t xml:space="preserve"> (NEOPERATIVNA IMOVINA)</w:t>
      </w:r>
    </w:p>
    <w:tbl>
      <w:tblPr>
        <w:tblW w:type="dxa" w:w="9371"/>
        <w:tblInd w:type="dxa" w:w="93"/>
        <w:tblLook w:val="04A0" w:noVBand="1" w:noHBand="0" w:lastColumn="0" w:firstColumn="1" w:lastRow="0" w:firstRow="1"/>
      </w:tblPr>
      <w:tblGrid>
        <w:gridCol w:w="779"/>
        <w:gridCol w:w="4906"/>
        <w:gridCol w:w="3686"/>
      </w:tblGrid>
      <w:tr w:rsidTr="003A1234" w:rsidR="005E2591" w:rsidRPr="00B71A41">
        <w:trPr>
          <w:trHeight w:val="570"/>
        </w:trPr>
        <w:tc>
          <w:tcPr>
            <w:tcW w:type="dxa" w:w="779"/>
            <w:tcBorders>
              <w:top w:space="0" w:sz="4" w:color="000000" w:val="single"/>
              <w:left w:space="0" w:sz="4" w:color="000000" w:val="single"/>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2"/>
                <w:szCs w:val="22"/>
              </w:rPr>
            </w:pPr>
            <w:r w:rsidRPr="00B71A41">
              <w:rPr>
                <w:b/>
                <w:bCs/>
                <w:sz w:val="22"/>
                <w:szCs w:val="22"/>
              </w:rPr>
              <w:t xml:space="preserve">Redni broj </w:t>
            </w:r>
          </w:p>
        </w:tc>
        <w:tc>
          <w:tcPr>
            <w:tcW w:type="dxa" w:w="4906"/>
            <w:tcBorders>
              <w:top w:space="0" w:sz="4" w:color="000000" w:val="single"/>
              <w:left w:val="nil"/>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2"/>
                <w:szCs w:val="22"/>
              </w:rPr>
            </w:pPr>
            <w:r w:rsidRPr="00B71A41">
              <w:rPr>
                <w:b/>
                <w:bCs/>
                <w:sz w:val="22"/>
                <w:szCs w:val="22"/>
              </w:rPr>
              <w:t>NAŠ NAZIV NEKRETNINE</w:t>
            </w:r>
          </w:p>
        </w:tc>
        <w:tc>
          <w:tcPr>
            <w:tcW w:type="dxa" w:w="3686"/>
            <w:tcBorders>
              <w:top w:space="0" w:sz="4" w:color="000000" w:val="single"/>
              <w:left w:val="nil"/>
              <w:bottom w:space="0" w:sz="4" w:color="000000" w:val="single"/>
              <w:right w:space="0" w:sz="4" w:color="000000" w:val="single"/>
            </w:tcBorders>
            <w:shd w:fill="auto" w:color="auto" w:val="clear"/>
            <w:vAlign w:val="center"/>
            <w:hideMark/>
          </w:tcPr>
          <w:p w:rsidRDefault="005E2591" w:rsidP="003A1234" w:rsidR="005E2591" w:rsidRPr="00B71A41">
            <w:pPr>
              <w:jc w:val="center"/>
              <w:rPr>
                <w:b/>
                <w:bCs/>
                <w:sz w:val="22"/>
                <w:szCs w:val="22"/>
              </w:rPr>
            </w:pPr>
            <w:r w:rsidRPr="00B71A41">
              <w:rPr>
                <w:b/>
                <w:bCs/>
                <w:sz w:val="22"/>
                <w:szCs w:val="22"/>
              </w:rPr>
              <w:t>PROCIJENJENA VRIJEDNOST (kn)</w:t>
            </w:r>
          </w:p>
        </w:tc>
      </w:tr>
      <w:tr w:rsidTr="003A1234" w:rsidR="005E2591" w:rsidRPr="00B71A41">
        <w:trPr>
          <w:trHeight w:val="300"/>
        </w:trPr>
        <w:tc>
          <w:tcPr>
            <w:tcW w:type="dxa" w:w="779"/>
            <w:tcBorders>
              <w:top w:val="nil"/>
              <w:left w:space="0" w:sz="4" w:color="000000" w:val="single"/>
              <w:bottom w:space="0" w:sz="4" w:color="000000" w:val="single"/>
              <w:right w:space="0" w:sz="4" w:color="000000" w:val="single"/>
            </w:tcBorders>
            <w:shd w:fill="auto" w:color="auto" w:val="clear"/>
            <w:noWrap/>
            <w:vAlign w:val="center"/>
            <w:hideMark/>
          </w:tcPr>
          <w:p w:rsidRDefault="005E2591" w:rsidP="003A1234" w:rsidR="005E2591" w:rsidRPr="00B71A41">
            <w:pPr>
              <w:jc w:val="center"/>
              <w:rPr>
                <w:sz w:val="22"/>
                <w:szCs w:val="22"/>
              </w:rPr>
            </w:pPr>
            <w:r w:rsidRPr="00B71A41">
              <w:rPr>
                <w:sz w:val="22"/>
                <w:szCs w:val="22"/>
              </w:rPr>
              <w:t>1.</w:t>
            </w:r>
          </w:p>
        </w:tc>
        <w:tc>
          <w:tcPr>
            <w:tcW w:type="dxa" w:w="4906"/>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rPr>
                <w:sz w:val="22"/>
                <w:szCs w:val="22"/>
              </w:rPr>
            </w:pPr>
            <w:r w:rsidRPr="00B71A41">
              <w:rPr>
                <w:sz w:val="22"/>
                <w:szCs w:val="22"/>
              </w:rPr>
              <w:t>CAFFE BAR STILL</w:t>
            </w:r>
          </w:p>
        </w:tc>
        <w:tc>
          <w:tcPr>
            <w:tcW w:type="dxa" w:w="3686"/>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right"/>
              <w:rPr>
                <w:sz w:val="22"/>
                <w:szCs w:val="22"/>
              </w:rPr>
            </w:pPr>
            <w:r w:rsidRPr="00B71A41">
              <w:rPr>
                <w:bCs/>
                <w:sz w:val="22"/>
                <w:szCs w:val="22"/>
              </w:rPr>
              <w:t xml:space="preserve">1.248.000,00 </w:t>
            </w:r>
          </w:p>
        </w:tc>
      </w:tr>
      <w:tr w:rsidTr="003A1234" w:rsidR="005E2591" w:rsidRPr="00B71A41">
        <w:trPr>
          <w:trHeight w:val="300"/>
        </w:trPr>
        <w:tc>
          <w:tcPr>
            <w:tcW w:type="dxa" w:w="779"/>
            <w:tcBorders>
              <w:top w:val="nil"/>
              <w:left w:space="0" w:sz="4" w:color="000000" w:val="single"/>
              <w:bottom w:space="0" w:sz="4" w:color="000000" w:val="single"/>
              <w:right w:space="0" w:sz="4" w:color="000000" w:val="single"/>
            </w:tcBorders>
            <w:shd w:fill="auto" w:color="auto" w:val="clear"/>
            <w:noWrap/>
            <w:vAlign w:val="center"/>
            <w:hideMark/>
          </w:tcPr>
          <w:p w:rsidRDefault="005E2591" w:rsidP="003A1234" w:rsidR="005E2591" w:rsidRPr="00B71A41">
            <w:pPr>
              <w:jc w:val="center"/>
              <w:rPr>
                <w:sz w:val="22"/>
                <w:szCs w:val="22"/>
              </w:rPr>
            </w:pPr>
            <w:r w:rsidRPr="00B71A41">
              <w:rPr>
                <w:sz w:val="22"/>
                <w:szCs w:val="22"/>
              </w:rPr>
              <w:t>2.</w:t>
            </w:r>
          </w:p>
        </w:tc>
        <w:tc>
          <w:tcPr>
            <w:tcW w:type="dxa" w:w="4906"/>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rPr>
                <w:sz w:val="22"/>
                <w:szCs w:val="22"/>
              </w:rPr>
            </w:pPr>
            <w:r w:rsidRPr="00B71A41">
              <w:rPr>
                <w:sz w:val="22"/>
                <w:szCs w:val="22"/>
              </w:rPr>
              <w:t>TEREN KOD HACIJENDE</w:t>
            </w:r>
          </w:p>
        </w:tc>
        <w:tc>
          <w:tcPr>
            <w:tcW w:type="dxa" w:w="3686"/>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right"/>
              <w:rPr>
                <w:sz w:val="22"/>
                <w:szCs w:val="22"/>
              </w:rPr>
            </w:pPr>
            <w:r w:rsidRPr="00B71A41">
              <w:rPr>
                <w:bCs/>
                <w:sz w:val="22"/>
                <w:szCs w:val="22"/>
              </w:rPr>
              <w:t>7.130.412,46</w:t>
            </w:r>
          </w:p>
        </w:tc>
      </w:tr>
      <w:tr w:rsidTr="003A1234" w:rsidR="005E2591" w:rsidRPr="00B71A41">
        <w:trPr>
          <w:trHeight w:val="300"/>
        </w:trPr>
        <w:tc>
          <w:tcPr>
            <w:tcW w:type="dxa" w:w="779"/>
            <w:tcBorders>
              <w:top w:val="nil"/>
              <w:left w:space="0" w:sz="4" w:color="000000" w:val="single"/>
              <w:bottom w:space="0" w:sz="4" w:color="000000" w:val="single"/>
              <w:right w:space="0" w:sz="4" w:color="000000" w:val="single"/>
            </w:tcBorders>
            <w:shd w:fill="auto" w:color="auto" w:val="clear"/>
            <w:noWrap/>
            <w:vAlign w:val="center"/>
            <w:hideMark/>
          </w:tcPr>
          <w:p w:rsidRDefault="005E2591" w:rsidP="003A1234" w:rsidR="005E2591" w:rsidRPr="00B71A41">
            <w:pPr>
              <w:jc w:val="center"/>
              <w:rPr>
                <w:sz w:val="22"/>
                <w:szCs w:val="22"/>
              </w:rPr>
            </w:pPr>
            <w:r w:rsidRPr="00B71A41">
              <w:rPr>
                <w:sz w:val="22"/>
                <w:szCs w:val="22"/>
              </w:rPr>
              <w:t>3.</w:t>
            </w:r>
          </w:p>
        </w:tc>
        <w:tc>
          <w:tcPr>
            <w:tcW w:type="dxa" w:w="4906"/>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rPr>
                <w:sz w:val="22"/>
                <w:szCs w:val="22"/>
              </w:rPr>
            </w:pPr>
            <w:r w:rsidRPr="00B71A41">
              <w:rPr>
                <w:sz w:val="22"/>
                <w:szCs w:val="22"/>
              </w:rPr>
              <w:t>PARCELE OKO BIVSEG TC RAŽINE</w:t>
            </w:r>
          </w:p>
        </w:tc>
        <w:tc>
          <w:tcPr>
            <w:tcW w:type="dxa" w:w="3686"/>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right"/>
              <w:rPr>
                <w:sz w:val="22"/>
                <w:szCs w:val="22"/>
              </w:rPr>
            </w:pPr>
            <w:r w:rsidRPr="00B71A41">
              <w:rPr>
                <w:bCs/>
                <w:sz w:val="22"/>
                <w:szCs w:val="22"/>
              </w:rPr>
              <w:t xml:space="preserve">167.447,65 </w:t>
            </w:r>
          </w:p>
        </w:tc>
      </w:tr>
      <w:tr w:rsidTr="003A1234" w:rsidR="005E2591" w:rsidRPr="00B71A41">
        <w:trPr>
          <w:trHeight w:val="300"/>
        </w:trPr>
        <w:tc>
          <w:tcPr>
            <w:tcW w:type="dxa" w:w="779"/>
            <w:tcBorders>
              <w:top w:val="nil"/>
              <w:left w:space="0" w:sz="4" w:color="000000" w:val="single"/>
              <w:bottom w:space="0" w:sz="4" w:color="000000" w:val="single"/>
              <w:right w:space="0" w:sz="4" w:color="000000" w:val="single"/>
            </w:tcBorders>
            <w:shd w:fill="auto" w:color="auto" w:val="clear"/>
            <w:noWrap/>
            <w:vAlign w:val="center"/>
            <w:hideMark/>
          </w:tcPr>
          <w:p w:rsidRDefault="005E2591" w:rsidP="003A1234" w:rsidR="005E2591" w:rsidRPr="00B71A41">
            <w:pPr>
              <w:jc w:val="center"/>
              <w:rPr>
                <w:sz w:val="22"/>
                <w:szCs w:val="22"/>
              </w:rPr>
            </w:pPr>
            <w:r w:rsidRPr="00B71A41">
              <w:rPr>
                <w:sz w:val="22"/>
                <w:szCs w:val="22"/>
              </w:rPr>
              <w:t>4.</w:t>
            </w:r>
          </w:p>
        </w:tc>
        <w:tc>
          <w:tcPr>
            <w:tcW w:type="dxa" w:w="4906"/>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rPr>
                <w:sz w:val="22"/>
                <w:szCs w:val="22"/>
              </w:rPr>
            </w:pPr>
            <w:r w:rsidRPr="00B71A41">
              <w:rPr>
                <w:sz w:val="22"/>
                <w:szCs w:val="22"/>
              </w:rPr>
              <w:t>AUTOREMONT (VODICE)</w:t>
            </w:r>
          </w:p>
        </w:tc>
        <w:tc>
          <w:tcPr>
            <w:tcW w:type="dxa" w:w="3686"/>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right"/>
              <w:rPr>
                <w:sz w:val="22"/>
                <w:szCs w:val="22"/>
              </w:rPr>
            </w:pPr>
            <w:r w:rsidRPr="00B71A41">
              <w:rPr>
                <w:bCs/>
                <w:sz w:val="22"/>
                <w:szCs w:val="22"/>
              </w:rPr>
              <w:t xml:space="preserve">10.755.608,37 </w:t>
            </w:r>
          </w:p>
        </w:tc>
      </w:tr>
      <w:tr w:rsidTr="003A1234" w:rsidR="005E2591" w:rsidRPr="00B71A41">
        <w:trPr>
          <w:trHeight w:val="300"/>
        </w:trPr>
        <w:tc>
          <w:tcPr>
            <w:tcW w:type="dxa" w:w="779"/>
            <w:tcBorders>
              <w:top w:val="nil"/>
              <w:left w:space="0" w:sz="4" w:color="000000" w:val="single"/>
              <w:bottom w:space="0" w:sz="4" w:color="000000" w:val="single"/>
              <w:right w:space="0" w:sz="4" w:color="000000" w:val="single"/>
            </w:tcBorders>
            <w:shd w:fill="auto" w:color="auto" w:val="clear"/>
            <w:noWrap/>
            <w:vAlign w:val="center"/>
            <w:hideMark/>
          </w:tcPr>
          <w:p w:rsidRDefault="005E2591" w:rsidP="003A1234" w:rsidR="005E2591" w:rsidRPr="00B71A41">
            <w:pPr>
              <w:jc w:val="center"/>
              <w:rPr>
                <w:sz w:val="22"/>
                <w:szCs w:val="22"/>
              </w:rPr>
            </w:pPr>
            <w:r w:rsidRPr="00B71A41">
              <w:rPr>
                <w:sz w:val="22"/>
                <w:szCs w:val="22"/>
              </w:rPr>
              <w:t>5.</w:t>
            </w:r>
          </w:p>
        </w:tc>
        <w:tc>
          <w:tcPr>
            <w:tcW w:type="dxa" w:w="4906"/>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rPr>
                <w:sz w:val="22"/>
                <w:szCs w:val="22"/>
              </w:rPr>
            </w:pPr>
            <w:r w:rsidRPr="00B71A41">
              <w:rPr>
                <w:sz w:val="22"/>
                <w:szCs w:val="22"/>
              </w:rPr>
              <w:t>STAN</w:t>
            </w:r>
          </w:p>
        </w:tc>
        <w:tc>
          <w:tcPr>
            <w:tcW w:type="dxa" w:w="3686"/>
            <w:tcBorders>
              <w:top w:val="nil"/>
              <w:left w:val="nil"/>
              <w:bottom w:space="0" w:sz="4" w:color="000000" w:val="single"/>
              <w:right w:space="0" w:sz="4" w:color="000000" w:val="single"/>
            </w:tcBorders>
            <w:shd w:fill="auto" w:color="auto" w:val="clear"/>
            <w:noWrap/>
            <w:vAlign w:val="center"/>
            <w:hideMark/>
          </w:tcPr>
          <w:p w:rsidRDefault="005E2591" w:rsidP="003A1234" w:rsidR="005E2591" w:rsidRPr="00B71A41">
            <w:pPr>
              <w:jc w:val="right"/>
              <w:rPr>
                <w:sz w:val="22"/>
                <w:szCs w:val="22"/>
              </w:rPr>
            </w:pPr>
            <w:r w:rsidRPr="00B71A41">
              <w:rPr>
                <w:bCs/>
                <w:sz w:val="22"/>
                <w:szCs w:val="22"/>
              </w:rPr>
              <w:t xml:space="preserve">960.250,00 </w:t>
            </w:r>
          </w:p>
        </w:tc>
      </w:tr>
      <w:tr w:rsidTr="003A1234" w:rsidR="005E2591" w:rsidRPr="00B71A41">
        <w:trPr>
          <w:trHeight w:val="300"/>
        </w:trPr>
        <w:tc>
          <w:tcPr>
            <w:tcW w:type="dxa" w:w="779"/>
            <w:tcBorders>
              <w:top w:val="nil"/>
              <w:left w:space="0" w:sz="4" w:color="000000" w:val="single"/>
              <w:bottom w:space="0" w:sz="4" w:color="000000" w:val="single"/>
              <w:right w:space="0" w:sz="4" w:color="000000" w:val="single"/>
            </w:tcBorders>
            <w:shd w:fill="auto" w:color="auto" w:val="clear"/>
            <w:noWrap/>
            <w:vAlign w:val="center"/>
            <w:hideMark/>
          </w:tcPr>
          <w:p w:rsidRDefault="005E2591" w:rsidP="003A1234" w:rsidR="005E2591" w:rsidRPr="00B71A41">
            <w:pPr>
              <w:jc w:val="center"/>
              <w:rPr>
                <w:sz w:val="22"/>
                <w:szCs w:val="22"/>
              </w:rPr>
            </w:pPr>
            <w:r w:rsidRPr="00B71A41">
              <w:rPr>
                <w:sz w:val="22"/>
                <w:szCs w:val="22"/>
              </w:rPr>
              <w:t>6.</w:t>
            </w:r>
          </w:p>
        </w:tc>
        <w:tc>
          <w:tcPr>
            <w:tcW w:type="dxa" w:w="4906"/>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rPr>
                <w:sz w:val="22"/>
                <w:szCs w:val="22"/>
              </w:rPr>
            </w:pPr>
            <w:r w:rsidRPr="00B71A41">
              <w:rPr>
                <w:sz w:val="22"/>
                <w:szCs w:val="22"/>
              </w:rPr>
              <w:t>RIJEČANKA(dio poslovnih prostora)</w:t>
            </w:r>
          </w:p>
        </w:tc>
        <w:tc>
          <w:tcPr>
            <w:tcW w:type="dxa" w:w="3686"/>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right"/>
              <w:rPr>
                <w:sz w:val="22"/>
                <w:szCs w:val="22"/>
              </w:rPr>
            </w:pPr>
            <w:r w:rsidRPr="00B71A41">
              <w:rPr>
                <w:bCs/>
                <w:sz w:val="22"/>
                <w:szCs w:val="22"/>
              </w:rPr>
              <w:t xml:space="preserve">4.500.000,00 </w:t>
            </w:r>
          </w:p>
        </w:tc>
      </w:tr>
      <w:tr w:rsidTr="003A1234" w:rsidR="005E2591" w:rsidRPr="00B71A41">
        <w:trPr>
          <w:trHeight w:val="300"/>
        </w:trPr>
        <w:tc>
          <w:tcPr>
            <w:tcW w:type="dxa" w:w="779"/>
            <w:tcBorders>
              <w:top w:val="nil"/>
              <w:left w:space="0" w:sz="4" w:color="000000" w:val="single"/>
              <w:bottom w:space="0" w:sz="4" w:color="000000" w:val="single"/>
              <w:right w:space="0" w:sz="4" w:color="000000" w:val="single"/>
            </w:tcBorders>
            <w:shd w:fill="auto" w:color="auto" w:val="clear"/>
            <w:noWrap/>
            <w:vAlign w:val="center"/>
            <w:hideMark/>
          </w:tcPr>
          <w:p w:rsidRDefault="005E2591" w:rsidP="003A1234" w:rsidR="005E2591" w:rsidRPr="00B71A41">
            <w:pPr>
              <w:rPr>
                <w:b/>
                <w:bCs/>
                <w:sz w:val="22"/>
                <w:szCs w:val="22"/>
              </w:rPr>
            </w:pPr>
            <w:r w:rsidRPr="00B71A41">
              <w:rPr>
                <w:b/>
                <w:bCs/>
                <w:sz w:val="22"/>
                <w:szCs w:val="22"/>
              </w:rPr>
              <w:t> </w:t>
            </w:r>
          </w:p>
        </w:tc>
        <w:tc>
          <w:tcPr>
            <w:tcW w:type="dxa" w:w="4906"/>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rPr>
                <w:b/>
                <w:bCs/>
                <w:sz w:val="22"/>
                <w:szCs w:val="22"/>
              </w:rPr>
            </w:pPr>
            <w:r w:rsidRPr="00B71A41">
              <w:rPr>
                <w:b/>
                <w:bCs/>
                <w:sz w:val="22"/>
                <w:szCs w:val="22"/>
              </w:rPr>
              <w:t>UKUPNO</w:t>
            </w:r>
          </w:p>
        </w:tc>
        <w:tc>
          <w:tcPr>
            <w:tcW w:type="dxa" w:w="3686"/>
            <w:tcBorders>
              <w:top w:val="nil"/>
              <w:left w:val="nil"/>
              <w:bottom w:space="0" w:sz="4" w:color="000000" w:val="single"/>
              <w:right w:space="0" w:sz="4" w:color="000000" w:val="single"/>
            </w:tcBorders>
            <w:shd w:fill="auto" w:color="auto" w:val="clear"/>
            <w:vAlign w:val="center"/>
            <w:hideMark/>
          </w:tcPr>
          <w:p w:rsidRDefault="005E2591" w:rsidP="003A1234" w:rsidR="005E2591" w:rsidRPr="00B71A41">
            <w:pPr>
              <w:jc w:val="right"/>
              <w:rPr>
                <w:b/>
                <w:bCs/>
                <w:sz w:val="22"/>
                <w:szCs w:val="22"/>
              </w:rPr>
            </w:pPr>
            <w:r w:rsidRPr="00B71A41">
              <w:rPr>
                <w:b/>
                <w:bCs/>
                <w:sz w:val="22"/>
                <w:szCs w:val="22"/>
              </w:rPr>
              <w:t xml:space="preserve">24.761.718,48 </w:t>
            </w:r>
          </w:p>
        </w:tc>
      </w:tr>
    </w:tbl>
    <w:p w:rsidRDefault="005E2591" w:rsidP="005E2591" w:rsidR="005E2591" w:rsidRPr="00B71A41">
      <w:pPr>
        <w:rPr>
          <w:i/>
          <w:sz w:val="22"/>
          <w:szCs w:val="22"/>
        </w:rPr>
      </w:pPr>
    </w:p>
    <w:p w:rsidRDefault="005E2591" w:rsidP="005E2591" w:rsidR="005E2591" w:rsidRPr="00B71A41">
      <w:pPr>
        <w:jc w:val="both"/>
        <w:rPr>
          <w:b/>
          <w:sz w:val="22"/>
          <w:szCs w:val="22"/>
        </w:rPr>
      </w:pPr>
    </w:p>
    <w:p w:rsidRDefault="005E2591" w:rsidP="005E2591" w:rsidR="005E2591" w:rsidRPr="00413C94">
      <w:pPr>
        <w:pStyle w:val="Opisslike"/>
        <w:numPr>
          <w:ilvl w:val="0"/>
          <w:numId w:val="50"/>
        </w:numPr>
        <w:rPr>
          <w:b w:val="false"/>
          <w:sz w:val="24"/>
          <w:szCs w:val="24"/>
        </w:rPr>
      </w:pPr>
      <w:r w:rsidRPr="00413C94">
        <w:rPr>
          <w:b w:val="false"/>
          <w:sz w:val="24"/>
          <w:szCs w:val="24"/>
        </w:rPr>
        <w:t>Pretpostavke izrade pla</w:t>
      </w:r>
      <w:r>
        <w:rPr>
          <w:b w:val="false"/>
          <w:sz w:val="24"/>
          <w:szCs w:val="24"/>
        </w:rPr>
        <w:t>na poslovanja jolly-eko d.o.o. n</w:t>
      </w:r>
      <w:r w:rsidRPr="00413C94">
        <w:rPr>
          <w:b w:val="false"/>
          <w:sz w:val="24"/>
          <w:szCs w:val="24"/>
        </w:rPr>
        <w:t>akon pripajanja jolly-jbs d.o.o.-u stečaju tome društvu</w:t>
      </w:r>
    </w:p>
    <w:p w:rsidRDefault="005E2591" w:rsidP="005E2591" w:rsidR="005E2591" w:rsidRPr="00B71A41">
      <w:pPr>
        <w:jc w:val="both"/>
        <w:rPr>
          <w:sz w:val="22"/>
          <w:szCs w:val="22"/>
        </w:rPr>
      </w:pPr>
    </w:p>
    <w:p w:rsidRDefault="005E2591" w:rsidP="005E2591" w:rsidR="005E2591" w:rsidRPr="00B71A41">
      <w:pPr>
        <w:jc w:val="both"/>
        <w:rPr>
          <w:sz w:val="22"/>
          <w:szCs w:val="22"/>
        </w:rPr>
      </w:pPr>
      <w:r w:rsidRPr="00B71A41">
        <w:rPr>
          <w:sz w:val="22"/>
          <w:szCs w:val="22"/>
        </w:rPr>
        <w:t>Bazna godina za izradu pretpostavki bila je prva polovica 2017. godine u kojoj je napravljena simulacija spajanja Jolly- JBS d.o.o. i Jolly Eko. U nastavku se navode svi inputi za izradu poslovnog plana:</w:t>
      </w:r>
    </w:p>
    <w:p w:rsidRDefault="005E2591" w:rsidP="005E2591" w:rsidR="005E2591" w:rsidRPr="00B71A41">
      <w:pPr>
        <w:numPr>
          <w:ilvl w:val="0"/>
          <w:numId w:val="39"/>
        </w:numPr>
        <w:contextualSpacing/>
        <w:jc w:val="both"/>
        <w:rPr>
          <w:sz w:val="22"/>
          <w:szCs w:val="22"/>
        </w:rPr>
      </w:pPr>
      <w:r w:rsidRPr="00B71A41">
        <w:rPr>
          <w:sz w:val="22"/>
          <w:szCs w:val="22"/>
        </w:rPr>
        <w:t xml:space="preserve">Poslovni prihodi u 2017. godini u sebi su sadržavali i jednokratne stavke proizašle iz međusobnih poslovnih odnosa Jolly JBS i Jolly Eko kao što su prihod od refundacije troška te </w:t>
      </w:r>
      <w:r w:rsidRPr="00B71A41">
        <w:rPr>
          <w:sz w:val="22"/>
          <w:szCs w:val="22"/>
        </w:rPr>
        <w:lastRenderedPageBreak/>
        <w:t>prihod od prefakturiranih troškova. Ujedno su i anulirani prihodi koji se odnose na naknadu Jolly JBS-u za prepuštanje biznisa Jolly Eku (3% poslovnih prihoda Jolly Eko-a)</w:t>
      </w:r>
    </w:p>
    <w:p w:rsidRDefault="005E2591" w:rsidP="005E2591" w:rsidR="005E2591" w:rsidRPr="00B71A41">
      <w:pPr>
        <w:numPr>
          <w:ilvl w:val="0"/>
          <w:numId w:val="39"/>
        </w:numPr>
        <w:contextualSpacing/>
        <w:jc w:val="both"/>
        <w:rPr>
          <w:sz w:val="22"/>
          <w:szCs w:val="22"/>
        </w:rPr>
      </w:pPr>
      <w:r w:rsidRPr="00B71A41">
        <w:rPr>
          <w:sz w:val="22"/>
          <w:szCs w:val="22"/>
        </w:rPr>
        <w:t>Projekcija poslovnih prihoda 2018. i narednih godina  je rađena bez tih prihoda vezano za Ugovor o prepuštanju pogona od 15.06.2016. s obzirom da se firme spajaju,  te je uvećana za 2% (prihodi od prodaje trgovačke robe), odnosno 3% (prihodi od prodaje proizvoda i usluga od otkupa ambalaže, najma,wel</w:t>
      </w:r>
      <w:r>
        <w:rPr>
          <w:sz w:val="22"/>
          <w:szCs w:val="22"/>
        </w:rPr>
        <w:t>l</w:t>
      </w:r>
      <w:r w:rsidRPr="00B71A41">
        <w:rPr>
          <w:sz w:val="22"/>
          <w:szCs w:val="22"/>
        </w:rPr>
        <w:t>ne</w:t>
      </w:r>
      <w:r>
        <w:rPr>
          <w:sz w:val="22"/>
          <w:szCs w:val="22"/>
        </w:rPr>
        <w:t xml:space="preserve">ss, autopraonica </w:t>
      </w:r>
      <w:r w:rsidRPr="00B71A41">
        <w:rPr>
          <w:sz w:val="22"/>
          <w:szCs w:val="22"/>
        </w:rPr>
        <w:t xml:space="preserve">i dr.) </w:t>
      </w:r>
    </w:p>
    <w:p w:rsidRDefault="005E2591" w:rsidP="005E2591" w:rsidR="005E2591" w:rsidRPr="00B71A41">
      <w:pPr>
        <w:numPr>
          <w:ilvl w:val="0"/>
          <w:numId w:val="39"/>
        </w:numPr>
        <w:contextualSpacing/>
        <w:jc w:val="both"/>
        <w:rPr>
          <w:sz w:val="22"/>
          <w:szCs w:val="22"/>
        </w:rPr>
      </w:pPr>
      <w:r w:rsidRPr="00B71A41">
        <w:rPr>
          <w:sz w:val="22"/>
          <w:szCs w:val="22"/>
        </w:rPr>
        <w:t>Troškovi materijala su također anulirani za međusobne troškove između Jolly JBS-a i Jolly Eko-a (manipulativne usluge) te od 2018 godine na dalje rastu za 2% godišnje</w:t>
      </w:r>
    </w:p>
    <w:p w:rsidRDefault="005E2591" w:rsidP="005E2591" w:rsidR="005E2591" w:rsidRPr="00B71A41">
      <w:pPr>
        <w:numPr>
          <w:ilvl w:val="0"/>
          <w:numId w:val="39"/>
        </w:numPr>
        <w:contextualSpacing/>
        <w:jc w:val="both"/>
        <w:rPr>
          <w:sz w:val="22"/>
          <w:szCs w:val="22"/>
        </w:rPr>
      </w:pPr>
      <w:r w:rsidRPr="00B71A41">
        <w:rPr>
          <w:sz w:val="22"/>
          <w:szCs w:val="22"/>
        </w:rPr>
        <w:t>Troškovi osoblja baziran su na troškovima iz prve polovice 2017. godine obzirom da je pretpostavka da će poduzeće nastaviti poslovati s trenutnim brojem zaposlenih</w:t>
      </w:r>
    </w:p>
    <w:p w:rsidRDefault="005E2591" w:rsidP="005E2591" w:rsidR="005E2591" w:rsidRPr="00B71A41">
      <w:pPr>
        <w:numPr>
          <w:ilvl w:val="0"/>
          <w:numId w:val="39"/>
        </w:numPr>
        <w:contextualSpacing/>
        <w:jc w:val="both"/>
        <w:rPr>
          <w:sz w:val="22"/>
          <w:szCs w:val="22"/>
        </w:rPr>
      </w:pPr>
      <w:r w:rsidRPr="00B71A41">
        <w:rPr>
          <w:sz w:val="22"/>
          <w:szCs w:val="22"/>
        </w:rPr>
        <w:t>Ostali troškovi su duplo viši u odnosu na razinu ostalih troškova iz prve polovice 2017. godine, dok su ostali poslovni rashodi korigirani za jednokratne rashode (troškove refundacija i troškove stečajnog postupka)</w:t>
      </w:r>
    </w:p>
    <w:p w:rsidRDefault="005E2591" w:rsidP="005E2591" w:rsidR="005E2591" w:rsidRPr="00B71A41">
      <w:pPr>
        <w:numPr>
          <w:ilvl w:val="0"/>
          <w:numId w:val="39"/>
        </w:numPr>
        <w:contextualSpacing/>
        <w:jc w:val="both"/>
        <w:rPr>
          <w:sz w:val="22"/>
          <w:szCs w:val="22"/>
        </w:rPr>
      </w:pPr>
      <w:r w:rsidRPr="00B71A41">
        <w:rPr>
          <w:sz w:val="22"/>
          <w:szCs w:val="22"/>
        </w:rPr>
        <w:t>U 2017. godini pojavljuje se  jednokratni trošak vezan uz troškove stečaja</w:t>
      </w:r>
    </w:p>
    <w:p w:rsidRDefault="005E2591" w:rsidP="005E2591" w:rsidR="005E2591" w:rsidRPr="00B71A41">
      <w:pPr>
        <w:numPr>
          <w:ilvl w:val="0"/>
          <w:numId w:val="39"/>
        </w:numPr>
        <w:contextualSpacing/>
        <w:jc w:val="both"/>
        <w:rPr>
          <w:sz w:val="22"/>
          <w:szCs w:val="22"/>
        </w:rPr>
      </w:pPr>
      <w:r w:rsidRPr="00B71A41">
        <w:rPr>
          <w:sz w:val="22"/>
          <w:szCs w:val="22"/>
        </w:rPr>
        <w:t>U 2017. godini na stavci izvanrednih prihoda i rashoda zabilježena je prodaja nekretnine Riječanka (pregovori u tijeku) kojom se nastoji namiriti eventualni gap u novčanom tijeku koji bi mogao nastati podmirenjem svih obveza prema vjerovnicima sukladno Stečajnom planu</w:t>
      </w:r>
    </w:p>
    <w:p w:rsidRDefault="005E2591" w:rsidP="005E2591" w:rsidR="005E2591" w:rsidRPr="00B71A41">
      <w:pPr>
        <w:numPr>
          <w:ilvl w:val="0"/>
          <w:numId w:val="42"/>
        </w:numPr>
        <w:contextualSpacing/>
        <w:jc w:val="both"/>
        <w:rPr>
          <w:sz w:val="22"/>
          <w:szCs w:val="22"/>
        </w:rPr>
      </w:pPr>
      <w:r w:rsidRPr="00B71A41">
        <w:rPr>
          <w:sz w:val="22"/>
          <w:szCs w:val="22"/>
        </w:rPr>
        <w:t>Visina amortizacije sukladna je projekcijama amortizacije za buduća razdoblja</w:t>
      </w:r>
    </w:p>
    <w:p w:rsidRDefault="005E2591" w:rsidP="005E2591" w:rsidR="005E2591" w:rsidRPr="00B71A41">
      <w:pPr>
        <w:numPr>
          <w:ilvl w:val="0"/>
          <w:numId w:val="42"/>
        </w:numPr>
        <w:contextualSpacing/>
        <w:jc w:val="both"/>
        <w:rPr>
          <w:sz w:val="22"/>
          <w:szCs w:val="22"/>
        </w:rPr>
      </w:pPr>
      <w:r w:rsidRPr="00B71A41">
        <w:rPr>
          <w:sz w:val="22"/>
          <w:szCs w:val="22"/>
        </w:rPr>
        <w:t>Financijski prihodi odnose se na kamate i pozitivne tečajne razlike.</w:t>
      </w:r>
    </w:p>
    <w:p w:rsidRDefault="005E2591" w:rsidP="005E2591" w:rsidR="005E2591" w:rsidRPr="00B71A41">
      <w:pPr>
        <w:numPr>
          <w:ilvl w:val="0"/>
          <w:numId w:val="42"/>
        </w:numPr>
        <w:contextualSpacing/>
        <w:jc w:val="both"/>
        <w:rPr>
          <w:sz w:val="22"/>
          <w:szCs w:val="22"/>
        </w:rPr>
      </w:pPr>
      <w:r w:rsidRPr="00B71A41">
        <w:rPr>
          <w:sz w:val="22"/>
          <w:szCs w:val="22"/>
        </w:rPr>
        <w:t>Financijski rashodi odnose se na kamate i negativne tečajne razlike. Kamate su projicirane sukladno tekućim otplatnim planovima – najveći dio kredita preuzeo je Tommy koji će do kraja 2017. godine zatvoriti svoje potraživanje preuzimanjem nekretnine u Vodicama.</w:t>
      </w:r>
    </w:p>
    <w:p w:rsidRDefault="005E2591" w:rsidP="005E2591" w:rsidR="005E2591" w:rsidRPr="00B71A41">
      <w:pPr>
        <w:numPr>
          <w:ilvl w:val="0"/>
          <w:numId w:val="42"/>
        </w:numPr>
        <w:contextualSpacing/>
        <w:jc w:val="both"/>
        <w:rPr>
          <w:sz w:val="22"/>
          <w:szCs w:val="22"/>
        </w:rPr>
      </w:pPr>
      <w:r w:rsidRPr="00B71A41">
        <w:rPr>
          <w:sz w:val="22"/>
          <w:szCs w:val="22"/>
        </w:rPr>
        <w:t>Porezni gubici iz prethodnih godina na 31.12.2016. iznose 61,97 milijuna kuna, u 2017. godini gubi se porezni gubitak iz 2011. godine u iznosu od 12 milijuna kuna te Jolly Eko nakon pripajanja ima pravo na prijenos poreznog gubitka u iznosu od  49,97 milijuna kuna. Po toj osnovi u projekcijskim godinama Jolly Eko d.o.o. neće morati plaćati porez na dobit iz redovnog poslovanja.</w:t>
      </w:r>
    </w:p>
    <w:p w:rsidRDefault="005E2591" w:rsidP="005E2591" w:rsidR="005E2591" w:rsidRPr="00B71A41">
      <w:pPr>
        <w:ind w:left="360"/>
        <w:contextualSpacing/>
        <w:jc w:val="both"/>
        <w:rPr>
          <w:sz w:val="22"/>
          <w:szCs w:val="22"/>
        </w:rPr>
      </w:pPr>
      <w:r w:rsidRPr="00B71A41">
        <w:rPr>
          <w:sz w:val="22"/>
          <w:szCs w:val="22"/>
        </w:rPr>
        <w:t>EBITDA u 2017. godini iznosi 6,5 milijuna kuna  te pokazuje kontinuirani porast u svim budućim projekcijskim godinama i omogućava nastavak stabilnog poslovanja i podmirenje svih tekućih obveza. Omjer financijskih obaveza i EBITDA-e nakon podmirenja stečajnih obaveza niži je od koeficijenta 2 i ukazuje na visoki bonitet i nisku zaduženost novog društva.</w:t>
      </w:r>
    </w:p>
    <w:p w:rsidRDefault="005E2591" w:rsidP="005E2591" w:rsidR="005E2591" w:rsidRPr="00B71A41">
      <w:pPr>
        <w:ind w:left="720"/>
        <w:contextualSpacing/>
        <w:jc w:val="both"/>
        <w:rPr>
          <w:sz w:val="22"/>
          <w:szCs w:val="22"/>
        </w:rPr>
      </w:pPr>
    </w:p>
    <w:p w:rsidRDefault="005E2591" w:rsidP="005E2591" w:rsidR="005E2591" w:rsidRPr="00B71A41">
      <w:pPr>
        <w:pStyle w:val="Normal1"/>
        <w:spacing w:lineRule="atLeast" w:line="100" w:after="0"/>
        <w:jc w:val="both"/>
        <w:rPr>
          <w:rFonts w:eastAsia="Times New Roman" w:hAnsi="Times New Roman" w:ascii="Times New Roman"/>
        </w:rPr>
      </w:pPr>
      <w:r w:rsidRPr="00B71A41">
        <w:rPr>
          <w:rFonts w:eastAsia="Times New Roman" w:hAnsi="Times New Roman" w:ascii="Times New Roman"/>
        </w:rPr>
        <w:t xml:space="preserve">Utvrđene tražbine stečajnih vjerovnika II višeg isplatnog reda s osnove solidarnih  jamstava koja je izdao dužnik za obveze trećih osoba, odnosno, po osnovi sudužništva za obveze trećih osoba u iznosu od 152.220.133 kuna (osim Optima leasing d.o.o. koji utvrđenu tražbinu u iznosu od 7.317.477,12 kuna namiruje od glavnog - osnovnog dužnika ili iznos od 5.781.468,27 kuna od stečajnog dužnika roku od dvije godine u jednakim mjesečnim ratama) namiruju se bilo od osnovnog dužnika bilo  od društva preuzimatelja nakon izvršenja pravomoćnog rješenja o potvrdi Stečajnog plana i upisa pripajanja </w:t>
      </w:r>
      <w:r w:rsidRPr="00B71A41">
        <w:t xml:space="preserve"> </w:t>
      </w:r>
      <w:r w:rsidRPr="00B71A41">
        <w:rPr>
          <w:rFonts w:hAnsi="Times New Roman" w:ascii="Times New Roman"/>
        </w:rPr>
        <w:t>društva JOLLY – JBS d.o.o. u stečaju društvu  preuzimatelju JOLLY EKO d.o.o. u Sudski registar</w:t>
      </w:r>
      <w:r w:rsidRPr="00B71A41">
        <w:rPr>
          <w:rFonts w:eastAsia="Times New Roman" w:hAnsi="Times New Roman" w:ascii="Times New Roman"/>
        </w:rPr>
        <w:t xml:space="preserve"> prema rokovima dospijeća tražbina. </w:t>
      </w:r>
    </w:p>
    <w:p w:rsidRDefault="005E2591" w:rsidP="005E2591" w:rsidR="005E2591" w:rsidRPr="00B71A41">
      <w:pPr>
        <w:pStyle w:val="Normal1"/>
        <w:spacing w:lineRule="atLeast" w:line="100" w:after="0"/>
        <w:jc w:val="both"/>
        <w:rPr>
          <w:rFonts w:eastAsia="Times New Roman" w:hAnsi="Times New Roman" w:ascii="Times New Roman"/>
        </w:rPr>
      </w:pPr>
    </w:p>
    <w:p w:rsidRDefault="005E2591" w:rsidP="005E2591" w:rsidR="005E2591" w:rsidRPr="00B71A41">
      <w:pPr>
        <w:pStyle w:val="Normal1"/>
        <w:spacing w:lineRule="atLeast" w:line="100" w:after="0"/>
        <w:jc w:val="both"/>
        <w:rPr>
          <w:rFonts w:eastAsia="Times New Roman" w:hAnsi="Times New Roman" w:ascii="Times New Roman"/>
        </w:rPr>
      </w:pPr>
      <w:r w:rsidRPr="00B71A41">
        <w:rPr>
          <w:rStyle w:val="Zadanifontodlomka1"/>
          <w:rFonts w:eastAsia="Times New Roman" w:hAnsi="Times New Roman" w:ascii="Times New Roman"/>
        </w:rPr>
        <w:t xml:space="preserve">Budući da su, po prirodi stvari, navedene tražbine potencijalne tražbine koje mogu i ne moraju postati stvarne (uistinu isplaćene), odnosno za iste nije moguće utvrditi hoće li ih i kada, te u kojem opsegu, stečajni dužnik isplatiti, a što pak ovisi o izvršavanju obveza glavnog dužnika za čije tražbine stečajni dužnik jamči, iste nisu podobne za kvantifikaciju u kontekstu novčanog tijeka stečajnog dužnika. Kako ne postoje osnovni parametri temeljem kojih bi se potencijalne tražbine mogle uključiti u novčani tijek stečajnog dužnika (hoće li se uopće i kada te u kojem iznosu obistiniti odljev novčanih sredstava stečajnog dužnika po osnovi preuzetih solidarnih obveza i jamstava), Stečajnim planom predviđa se da će stečajni dužnik, odnosno, društvo preuzimatelj JOLLY EKO d.o.o. osigurati sredstva za isplatu navedenih tražbina, ukoliko dođe do iste , iz sredstava redovnog poslovanja i/ili sredstava naplaćenih po regresnoj osnovi od glavnih dužnika, ovisno o iznosu i vremenu nastanka takvih tražbina. U slučaju isplate tražbina po osnovi jamstava,  za stečajnog dužnika, odnosno društvo preuzimatelj će istovremeno nastati navedena obveza isplate s jedne strane, te potraživanje prema glavnom dužniku s osnove jamstva, s druge strane, što bi s aspekta bilančne pozicije stečajnog dužnika, odnosno društva preuzimatelja  bilo neutralno, odnosno ne bi rezultiralo nesrazmjerom između imovine i obveza. Dakle, </w:t>
      </w:r>
      <w:r w:rsidRPr="00B71A41">
        <w:rPr>
          <w:rStyle w:val="Zadanifontodlomka1"/>
          <w:rFonts w:eastAsia="Times New Roman" w:hAnsi="Times New Roman" w:ascii="Times New Roman"/>
        </w:rPr>
        <w:lastRenderedPageBreak/>
        <w:t xml:space="preserve">po eventualnom ispunjenju predmetnih obveza stečajni dužnik, odnosno, društvo preuzimatelj stječe prava s osnove regresnih prava prema glavnom dužniku. U tom slučaju, stečajni dužnik, odnosno društvo preuzimatelj JOLLY-EKO d.o.o. bi zakonskom subrogacijom stupio u poziciju vjerovnika prema glavnom dužniku (u odnosu na sredstva osiguranja - založna prava i drugi instrumenti osiguranja), pa bi u konačnici sva prava vjerovnika, društvo preuzimatelj JOLLY-EKO d.o.o. osigurao ili iz svog redovnog poslovanja ili iz redovnog poslovanja glavnog dužnika kao i unovčenjem njegove založene imovine.      </w:t>
      </w:r>
    </w:p>
    <w:p w:rsidRDefault="005E2591" w:rsidP="005E2591" w:rsidR="005E2591" w:rsidRPr="00B71A41">
      <w:pPr>
        <w:pStyle w:val="Normal1"/>
        <w:spacing w:lineRule="atLeast" w:line="100" w:after="0"/>
        <w:jc w:val="both"/>
        <w:rPr>
          <w:rFonts w:eastAsia="Times New Roman" w:hAnsi="Times New Roman" w:ascii="Times New Roman"/>
        </w:rPr>
      </w:pPr>
    </w:p>
    <w:p w:rsidRDefault="005E2591" w:rsidP="005E2591" w:rsidR="005E2591" w:rsidRPr="00B71A41">
      <w:pPr>
        <w:jc w:val="both"/>
        <w:rPr>
          <w:sz w:val="22"/>
          <w:szCs w:val="22"/>
        </w:rPr>
      </w:pPr>
      <w:r w:rsidRPr="00B71A41">
        <w:rPr>
          <w:sz w:val="22"/>
          <w:szCs w:val="22"/>
        </w:rPr>
        <w:t>Zbog navedenih razloga u poglavlju 5.3. Stečajnog plana projekcija plana poslovanja društva JOLLY EKO d.o.o. nakon što mu se pripoji JOLLY-JBS d.o.o.-u stečaju je izvršena bez utvrđenih tražbina stečajnih vjerovnika II višeg isplatnog reda kojima je stečajni dužnik JOLLY-JBS d.o.o.-u stečaju solidarni dužnik – sudužnik s osnove izdanih jamstava za obveze trećih osoba (osim Optima leasing d.o.o. kojemu glavni dužnik u cijelosti nije podmirio obveze) i to:</w:t>
      </w:r>
    </w:p>
    <w:p w:rsidRDefault="005E2591" w:rsidP="005E2591" w:rsidR="005E2591" w:rsidRPr="00B71A41">
      <w:pPr>
        <w:pStyle w:val="Normal1"/>
        <w:spacing w:lineRule="atLeast" w:line="100" w:after="0"/>
      </w:pPr>
    </w:p>
    <w:p w:rsidRDefault="005E2591" w:rsidP="005E2591" w:rsidR="005E2591" w:rsidRPr="00B71A41">
      <w:pPr>
        <w:rPr>
          <w:sz w:val="22"/>
          <w:szCs w:val="22"/>
        </w:rPr>
      </w:pPr>
    </w:p>
    <w:p w:rsidRDefault="005E2591" w:rsidP="005E2591" w:rsidR="005E2591" w:rsidRPr="00413C94">
      <w:pPr>
        <w:pStyle w:val="Odlomakpopisa"/>
        <w:numPr>
          <w:ilvl w:val="0"/>
          <w:numId w:val="28"/>
        </w:numPr>
        <w:rPr>
          <w:sz w:val="22"/>
          <w:szCs w:val="22"/>
        </w:rPr>
      </w:pPr>
      <w:r w:rsidRPr="00413C94">
        <w:rPr>
          <w:b/>
          <w:sz w:val="22"/>
          <w:szCs w:val="22"/>
        </w:rPr>
        <w:t xml:space="preserve"> PROJEKCIJA RAČUNA DOBITI I GUBITKA 2017 – 2022</w:t>
      </w:r>
    </w:p>
    <w:p w:rsidRDefault="005E2591" w:rsidP="005E2591" w:rsidR="005E2591" w:rsidRPr="00B71A41">
      <w:pPr>
        <w:pBdr>
          <w:bottom w:space="1" w:sz="4" w:color="auto" w:val="single"/>
        </w:pBdr>
        <w:rPr>
          <w:sz w:val="22"/>
          <w:szCs w:val="22"/>
        </w:rPr>
      </w:pPr>
    </w:p>
    <w:tbl>
      <w:tblPr>
        <w:tblW w:type="pct" w:w="4747"/>
        <w:tblLayout w:type="fixed"/>
        <w:tblLook w:val="04A0" w:noVBand="1" w:noHBand="0" w:lastColumn="0" w:firstColumn="1" w:lastRow="0" w:firstRow="1"/>
      </w:tblPr>
      <w:tblGrid>
        <w:gridCol w:w="3301"/>
        <w:gridCol w:w="1164"/>
        <w:gridCol w:w="84"/>
        <w:gridCol w:w="664"/>
        <w:gridCol w:w="749"/>
        <w:gridCol w:w="749"/>
        <w:gridCol w:w="749"/>
        <w:gridCol w:w="749"/>
        <w:gridCol w:w="745"/>
      </w:tblGrid>
      <w:tr w:rsidTr="003A1234" w:rsidR="005E2591" w:rsidRPr="00B71A41">
        <w:trPr>
          <w:trHeight w:val="288"/>
        </w:trPr>
        <w:tc>
          <w:tcPr>
            <w:tcW w:type="pct" w:w="1844"/>
            <w:tcBorders>
              <w:top w:val="nil"/>
              <w:left w:val="nil"/>
              <w:bottom w:val="nil"/>
              <w:right w:val="nil"/>
            </w:tcBorders>
            <w:shd w:fill="auto" w:color="auto" w:val="clear"/>
            <w:noWrap/>
            <w:vAlign w:val="bottom"/>
            <w:hideMark/>
          </w:tcPr>
          <w:p w:rsidRDefault="005E2591" w:rsidP="003A1234" w:rsidR="005E2591" w:rsidRPr="00B71A41">
            <w:pPr>
              <w:rPr>
                <w:sz w:val="16"/>
                <w:szCs w:val="20"/>
              </w:rPr>
            </w:pPr>
            <w:bookmarkStart w:name="_Toc475989856" w:id="12"/>
          </w:p>
        </w:tc>
        <w:tc>
          <w:tcPr>
            <w:tcW w:type="pct" w:w="697"/>
            <w:gridSpan w:val="2"/>
            <w:tcBorders>
              <w:top w:val="nil"/>
              <w:left w:val="nil"/>
              <w:bottom w:val="nil"/>
              <w:right w:val="nil"/>
            </w:tcBorders>
            <w:shd w:fill="auto" w:color="auto" w:val="clear"/>
            <w:vAlign w:val="bottom"/>
            <w:hideMark/>
          </w:tcPr>
          <w:p w:rsidRDefault="005E2591" w:rsidP="003A1234" w:rsidR="005E2591" w:rsidRPr="00B71A41">
            <w:pPr>
              <w:jc w:val="center"/>
              <w:rPr>
                <w:rFonts w:cs="Calibri" w:hAnsi="Calibri" w:ascii="Calibri"/>
                <w:b/>
                <w:bCs/>
                <w:color w:val="215967"/>
                <w:sz w:val="16"/>
                <w:szCs w:val="20"/>
              </w:rPr>
            </w:pPr>
            <w:r w:rsidRPr="00B71A41">
              <w:rPr>
                <w:rFonts w:cs="Calibri" w:hAnsi="Calibri" w:ascii="Calibri"/>
                <w:b/>
                <w:bCs/>
                <w:color w:val="215967"/>
                <w:sz w:val="16"/>
                <w:szCs w:val="20"/>
              </w:rPr>
              <w:t>Jolly + EKO</w:t>
            </w:r>
          </w:p>
        </w:tc>
        <w:tc>
          <w:tcPr>
            <w:tcW w:type="pct" w:w="2459"/>
            <w:gridSpan w:val="6"/>
            <w:tcBorders>
              <w:top w:val="nil"/>
              <w:left w:val="nil"/>
              <w:bottom w:val="nil"/>
              <w:right w:val="nil"/>
            </w:tcBorders>
            <w:shd w:fill="auto" w:color="auto" w:val="clear"/>
            <w:vAlign w:val="bottom"/>
            <w:hideMark/>
          </w:tcPr>
          <w:p w:rsidRDefault="005E2591" w:rsidP="003A1234" w:rsidR="005E2591" w:rsidRPr="00B71A41">
            <w:pPr>
              <w:jc w:val="center"/>
              <w:rPr>
                <w:rFonts w:cs="Calibri" w:hAnsi="Calibri" w:ascii="Calibri"/>
                <w:b/>
                <w:bCs/>
                <w:color w:val="215967"/>
                <w:sz w:val="16"/>
                <w:szCs w:val="20"/>
              </w:rPr>
            </w:pPr>
            <w:r w:rsidRPr="00B71A41">
              <w:rPr>
                <w:rFonts w:cs="Calibri" w:hAnsi="Calibri" w:ascii="Calibri"/>
                <w:b/>
                <w:bCs/>
                <w:color w:val="215967"/>
                <w:sz w:val="16"/>
                <w:szCs w:val="20"/>
              </w:rPr>
              <w:t>PROJEKCIJE</w:t>
            </w:r>
          </w:p>
        </w:tc>
      </w:tr>
      <w:tr w:rsidTr="003A1234" w:rsidR="005E2591" w:rsidRPr="00B71A41">
        <w:trPr>
          <w:trHeight w:val="300"/>
        </w:trPr>
        <w:tc>
          <w:tcPr>
            <w:tcW w:type="pct" w:w="1844"/>
            <w:tcBorders>
              <w:top w:val="nil"/>
              <w:left w:val="nil"/>
              <w:bottom w:space="0" w:sz="8" w:color="366092" w:val="single"/>
              <w:right w:val="nil"/>
            </w:tcBorders>
            <w:shd w:fill="auto" w:color="auto" w:val="clear"/>
            <w:noWrap/>
            <w:vAlign w:val="bottom"/>
            <w:hideMark/>
          </w:tcPr>
          <w:p w:rsidRDefault="005E2591" w:rsidP="003A1234" w:rsidR="005E2591" w:rsidRPr="00B71A41">
            <w:pPr>
              <w:jc w:val="center"/>
              <w:rPr>
                <w:rFonts w:cs="Calibri" w:hAnsi="Calibri" w:ascii="Calibri"/>
                <w:b/>
                <w:bCs/>
                <w:color w:val="215967"/>
                <w:sz w:val="16"/>
                <w:szCs w:val="20"/>
              </w:rPr>
            </w:pPr>
            <w:r w:rsidRPr="00B71A41">
              <w:rPr>
                <w:rFonts w:cs="Calibri" w:hAnsi="Calibri" w:ascii="Calibri"/>
                <w:b/>
                <w:bCs/>
                <w:color w:val="215967"/>
                <w:sz w:val="16"/>
                <w:szCs w:val="20"/>
              </w:rPr>
              <w:t>Račun dobiti i gubitka</w:t>
            </w:r>
          </w:p>
          <w:p w:rsidRDefault="005E2591" w:rsidP="003A1234" w:rsidR="005E2591" w:rsidRPr="00B71A41">
            <w:pPr>
              <w:jc w:val="center"/>
              <w:rPr>
                <w:rFonts w:cs="Calibri" w:hAnsi="Calibri" w:ascii="Calibri"/>
                <w:b/>
                <w:bCs/>
                <w:color w:val="215967"/>
                <w:sz w:val="16"/>
                <w:szCs w:val="20"/>
              </w:rPr>
            </w:pPr>
            <w:r w:rsidRPr="00B71A41">
              <w:rPr>
                <w:rFonts w:cs="Calibri" w:hAnsi="Calibri" w:ascii="Calibri"/>
                <w:b/>
                <w:bCs/>
                <w:color w:val="215967"/>
                <w:sz w:val="16"/>
                <w:szCs w:val="20"/>
              </w:rPr>
              <w:t xml:space="preserve"> (u 000 kn)</w:t>
            </w:r>
          </w:p>
        </w:tc>
        <w:tc>
          <w:tcPr>
            <w:tcW w:type="pct" w:w="650"/>
            <w:tcBorders>
              <w:top w:val="nil"/>
              <w:left w:val="nil"/>
              <w:bottom w:space="0" w:sz="8" w:color="366092" w:val="single"/>
              <w:right w:val="nil"/>
            </w:tcBorders>
            <w:shd w:fill="auto" w:color="auto" w:val="clear"/>
            <w:vAlign w:val="bottom"/>
            <w:hideMark/>
          </w:tcPr>
          <w:p w:rsidRDefault="005E2591" w:rsidP="003A1234" w:rsidR="005E2591" w:rsidRPr="00B71A41">
            <w:pPr>
              <w:jc w:val="center"/>
              <w:rPr>
                <w:rFonts w:cs="Calibri" w:hAnsi="Calibri" w:ascii="Calibri"/>
                <w:b/>
                <w:bCs/>
                <w:color w:val="215967"/>
                <w:sz w:val="16"/>
                <w:szCs w:val="20"/>
              </w:rPr>
            </w:pPr>
            <w:r w:rsidRPr="00B71A41">
              <w:rPr>
                <w:rFonts w:cs="Calibri" w:hAnsi="Calibri" w:ascii="Calibri"/>
                <w:b/>
                <w:bCs/>
                <w:color w:val="215967"/>
                <w:sz w:val="16"/>
                <w:szCs w:val="20"/>
              </w:rPr>
              <w:t>1.1.-30.6.2017</w:t>
            </w:r>
          </w:p>
        </w:tc>
        <w:tc>
          <w:tcPr>
            <w:tcW w:type="pct" w:w="418"/>
            <w:gridSpan w:val="2"/>
            <w:tcBorders>
              <w:top w:val="nil"/>
              <w:left w:val="nil"/>
              <w:bottom w:space="0" w:sz="8" w:color="366092" w:val="single"/>
              <w:right w:val="nil"/>
            </w:tcBorders>
            <w:shd w:fill="auto" w:color="auto" w:val="clear"/>
            <w:vAlign w:val="bottom"/>
            <w:hideMark/>
          </w:tcPr>
          <w:p w:rsidRDefault="005E2591" w:rsidP="003A1234" w:rsidR="005E2591" w:rsidRPr="00B71A41">
            <w:pPr>
              <w:jc w:val="center"/>
              <w:rPr>
                <w:rFonts w:cs="Calibri" w:hAnsi="Calibri" w:ascii="Calibri"/>
                <w:b/>
                <w:bCs/>
                <w:color w:val="215967"/>
                <w:sz w:val="16"/>
                <w:szCs w:val="20"/>
              </w:rPr>
            </w:pPr>
            <w:r w:rsidRPr="00B71A41">
              <w:rPr>
                <w:rFonts w:cs="Calibri" w:hAnsi="Calibri" w:ascii="Calibri"/>
                <w:b/>
                <w:bCs/>
                <w:color w:val="215967"/>
                <w:sz w:val="16"/>
                <w:szCs w:val="20"/>
              </w:rPr>
              <w:t>2017</w:t>
            </w:r>
          </w:p>
        </w:tc>
        <w:tc>
          <w:tcPr>
            <w:tcW w:type="pct" w:w="418"/>
            <w:tcBorders>
              <w:top w:val="nil"/>
              <w:left w:val="nil"/>
              <w:bottom w:space="0" w:sz="8" w:color="366092" w:val="single"/>
              <w:right w:val="nil"/>
            </w:tcBorders>
            <w:shd w:fill="auto" w:color="auto" w:val="clear"/>
            <w:vAlign w:val="bottom"/>
            <w:hideMark/>
          </w:tcPr>
          <w:p w:rsidRDefault="005E2591" w:rsidP="003A1234" w:rsidR="005E2591" w:rsidRPr="00B71A41">
            <w:pPr>
              <w:jc w:val="center"/>
              <w:rPr>
                <w:rFonts w:cs="Calibri" w:hAnsi="Calibri" w:ascii="Calibri"/>
                <w:b/>
                <w:bCs/>
                <w:color w:val="215967"/>
                <w:sz w:val="16"/>
                <w:szCs w:val="20"/>
              </w:rPr>
            </w:pPr>
            <w:r w:rsidRPr="00B71A41">
              <w:rPr>
                <w:rFonts w:cs="Calibri" w:hAnsi="Calibri" w:ascii="Calibri"/>
                <w:b/>
                <w:bCs/>
                <w:color w:val="215967"/>
                <w:sz w:val="16"/>
                <w:szCs w:val="20"/>
              </w:rPr>
              <w:t>2018</w:t>
            </w:r>
          </w:p>
        </w:tc>
        <w:tc>
          <w:tcPr>
            <w:tcW w:type="pct" w:w="418"/>
            <w:tcBorders>
              <w:top w:val="nil"/>
              <w:left w:val="nil"/>
              <w:bottom w:space="0" w:sz="8" w:color="366092" w:val="single"/>
              <w:right w:val="nil"/>
            </w:tcBorders>
            <w:shd w:fill="auto" w:color="auto" w:val="clear"/>
            <w:vAlign w:val="bottom"/>
            <w:hideMark/>
          </w:tcPr>
          <w:p w:rsidRDefault="005E2591" w:rsidP="003A1234" w:rsidR="005E2591" w:rsidRPr="00B71A41">
            <w:pPr>
              <w:jc w:val="center"/>
              <w:rPr>
                <w:rFonts w:cs="Calibri" w:hAnsi="Calibri" w:ascii="Calibri"/>
                <w:b/>
                <w:bCs/>
                <w:color w:val="215967"/>
                <w:sz w:val="16"/>
                <w:szCs w:val="20"/>
              </w:rPr>
            </w:pPr>
            <w:r w:rsidRPr="00B71A41">
              <w:rPr>
                <w:rFonts w:cs="Calibri" w:hAnsi="Calibri" w:ascii="Calibri"/>
                <w:b/>
                <w:bCs/>
                <w:color w:val="215967"/>
                <w:sz w:val="16"/>
                <w:szCs w:val="20"/>
              </w:rPr>
              <w:t>2019</w:t>
            </w:r>
          </w:p>
        </w:tc>
        <w:tc>
          <w:tcPr>
            <w:tcW w:type="pct" w:w="418"/>
            <w:tcBorders>
              <w:top w:val="nil"/>
              <w:left w:val="nil"/>
              <w:bottom w:space="0" w:sz="8" w:color="366092" w:val="single"/>
              <w:right w:val="nil"/>
            </w:tcBorders>
            <w:shd w:fill="auto" w:color="auto" w:val="clear"/>
            <w:vAlign w:val="bottom"/>
            <w:hideMark/>
          </w:tcPr>
          <w:p w:rsidRDefault="005E2591" w:rsidP="003A1234" w:rsidR="005E2591" w:rsidRPr="00B71A41">
            <w:pPr>
              <w:jc w:val="center"/>
              <w:rPr>
                <w:rFonts w:cs="Calibri" w:hAnsi="Calibri" w:ascii="Calibri"/>
                <w:b/>
                <w:bCs/>
                <w:color w:val="215967"/>
                <w:sz w:val="16"/>
                <w:szCs w:val="20"/>
              </w:rPr>
            </w:pPr>
            <w:r w:rsidRPr="00B71A41">
              <w:rPr>
                <w:rFonts w:cs="Calibri" w:hAnsi="Calibri" w:ascii="Calibri"/>
                <w:b/>
                <w:bCs/>
                <w:color w:val="215967"/>
                <w:sz w:val="16"/>
                <w:szCs w:val="20"/>
              </w:rPr>
              <w:t>2020</w:t>
            </w:r>
          </w:p>
        </w:tc>
        <w:tc>
          <w:tcPr>
            <w:tcW w:type="pct" w:w="418"/>
            <w:tcBorders>
              <w:top w:val="nil"/>
              <w:left w:val="nil"/>
              <w:bottom w:space="0" w:sz="8" w:color="366092" w:val="single"/>
              <w:right w:val="nil"/>
            </w:tcBorders>
            <w:shd w:fill="auto" w:color="auto" w:val="clear"/>
            <w:vAlign w:val="bottom"/>
            <w:hideMark/>
          </w:tcPr>
          <w:p w:rsidRDefault="005E2591" w:rsidP="003A1234" w:rsidR="005E2591" w:rsidRPr="00B71A41">
            <w:pPr>
              <w:jc w:val="center"/>
              <w:rPr>
                <w:rFonts w:cs="Calibri" w:hAnsi="Calibri" w:ascii="Calibri"/>
                <w:b/>
                <w:bCs/>
                <w:color w:val="215967"/>
                <w:sz w:val="16"/>
                <w:szCs w:val="20"/>
              </w:rPr>
            </w:pPr>
            <w:r w:rsidRPr="00B71A41">
              <w:rPr>
                <w:rFonts w:cs="Calibri" w:hAnsi="Calibri" w:ascii="Calibri"/>
                <w:b/>
                <w:bCs/>
                <w:color w:val="215967"/>
                <w:sz w:val="16"/>
                <w:szCs w:val="20"/>
              </w:rPr>
              <w:t>2021</w:t>
            </w:r>
          </w:p>
        </w:tc>
        <w:tc>
          <w:tcPr>
            <w:tcW w:type="pct" w:w="415"/>
            <w:tcBorders>
              <w:top w:val="nil"/>
              <w:left w:val="nil"/>
              <w:bottom w:space="0" w:sz="8" w:color="366092" w:val="single"/>
              <w:right w:val="nil"/>
            </w:tcBorders>
            <w:shd w:fill="auto" w:color="auto" w:val="clear"/>
            <w:vAlign w:val="bottom"/>
            <w:hideMark/>
          </w:tcPr>
          <w:p w:rsidRDefault="005E2591" w:rsidP="003A1234" w:rsidR="005E2591" w:rsidRPr="00B71A41">
            <w:pPr>
              <w:jc w:val="center"/>
              <w:rPr>
                <w:rFonts w:cs="Calibri" w:hAnsi="Calibri" w:ascii="Calibri"/>
                <w:b/>
                <w:bCs/>
                <w:color w:val="215967"/>
                <w:sz w:val="16"/>
                <w:szCs w:val="20"/>
              </w:rPr>
            </w:pPr>
            <w:r w:rsidRPr="00B71A41">
              <w:rPr>
                <w:rFonts w:cs="Calibri" w:hAnsi="Calibri" w:ascii="Calibri"/>
                <w:b/>
                <w:bCs/>
                <w:color w:val="215967"/>
                <w:sz w:val="16"/>
                <w:szCs w:val="20"/>
              </w:rPr>
              <w:t>2022</w:t>
            </w:r>
          </w:p>
        </w:tc>
      </w:tr>
      <w:tr w:rsidTr="003A1234" w:rsidR="005E2591" w:rsidRPr="00B71A41">
        <w:trPr>
          <w:trHeight w:val="288"/>
        </w:trPr>
        <w:tc>
          <w:tcPr>
            <w:tcW w:type="pct" w:w="1844"/>
            <w:tcBorders>
              <w:top w:space="0" w:sz="4" w:color="auto" w:val="single"/>
              <w:left w:val="nil"/>
              <w:bottom w:val="nil"/>
              <w:right w:val="nil"/>
            </w:tcBorders>
            <w:shd w:fill="auto" w:color="auto" w:val="clear"/>
            <w:noWrap/>
            <w:vAlign w:val="bottom"/>
            <w:hideMark/>
          </w:tcPr>
          <w:p w:rsidRDefault="005E2591" w:rsidP="003A1234" w:rsidR="005E2591" w:rsidRPr="00B71A41">
            <w:pPr>
              <w:rPr>
                <w:rFonts w:cs="Calibri" w:hAnsi="Calibri" w:ascii="Calibri"/>
                <w:b/>
                <w:bCs/>
                <w:color w:val="333333"/>
                <w:sz w:val="16"/>
                <w:szCs w:val="20"/>
              </w:rPr>
            </w:pPr>
            <w:r w:rsidRPr="00B71A41">
              <w:rPr>
                <w:rFonts w:cs="Calibri" w:hAnsi="Calibri" w:ascii="Calibri"/>
                <w:b/>
                <w:bCs/>
                <w:color w:val="333333"/>
                <w:sz w:val="16"/>
                <w:szCs w:val="20"/>
              </w:rPr>
              <w:t>A. POSLOVNI PRIHODI</w:t>
            </w:r>
          </w:p>
        </w:tc>
        <w:tc>
          <w:tcPr>
            <w:tcW w:type="pct" w:w="650"/>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12.307</w:t>
            </w:r>
          </w:p>
        </w:tc>
        <w:tc>
          <w:tcPr>
            <w:tcW w:type="pct" w:w="418"/>
            <w:gridSpan w:val="2"/>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28.504</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28.840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29.579</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30.339</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31.119</w:t>
            </w:r>
          </w:p>
        </w:tc>
        <w:tc>
          <w:tcPr>
            <w:tcW w:type="pct" w:w="41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31.919</w:t>
            </w:r>
          </w:p>
        </w:tc>
      </w:tr>
      <w:tr w:rsidTr="003A1234" w:rsidR="005E2591" w:rsidRPr="00B71A41">
        <w:trPr>
          <w:trHeight w:val="288"/>
        </w:trPr>
        <w:tc>
          <w:tcPr>
            <w:tcW w:type="pct" w:w="1844"/>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i/>
                <w:iCs/>
                <w:color w:val="808080"/>
                <w:sz w:val="16"/>
                <w:szCs w:val="20"/>
              </w:rPr>
            </w:pPr>
            <w:r w:rsidRPr="00B71A41">
              <w:rPr>
                <w:rFonts w:cs="Calibri" w:hAnsi="Calibri" w:ascii="Calibri"/>
                <w:i/>
                <w:iCs/>
                <w:color w:val="808080"/>
                <w:sz w:val="16"/>
                <w:szCs w:val="20"/>
              </w:rPr>
              <w:t>Prihodi od prodaje proizvoda  i usluga</w:t>
            </w:r>
          </w:p>
        </w:tc>
        <w:tc>
          <w:tcPr>
            <w:tcW w:type="pct" w:w="650"/>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6.749</w:t>
            </w:r>
          </w:p>
        </w:tc>
        <w:tc>
          <w:tcPr>
            <w:tcW w:type="pct" w:w="418"/>
            <w:gridSpan w:val="2"/>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16.198</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16.684</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17.185</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17.700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18.231</w:t>
            </w:r>
          </w:p>
        </w:tc>
        <w:tc>
          <w:tcPr>
            <w:tcW w:type="pct" w:w="41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18.778</w:t>
            </w:r>
          </w:p>
        </w:tc>
      </w:tr>
      <w:tr w:rsidTr="003A1234" w:rsidR="005E2591" w:rsidRPr="00B71A41">
        <w:trPr>
          <w:trHeight w:val="288"/>
        </w:trPr>
        <w:tc>
          <w:tcPr>
            <w:tcW w:type="pct" w:w="1844"/>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i/>
                <w:iCs/>
                <w:color w:val="808080"/>
                <w:sz w:val="16"/>
                <w:szCs w:val="20"/>
              </w:rPr>
            </w:pPr>
            <w:r w:rsidRPr="00B71A41">
              <w:rPr>
                <w:rFonts w:cs="Calibri" w:hAnsi="Calibri" w:ascii="Calibri"/>
                <w:i/>
                <w:iCs/>
                <w:color w:val="808080"/>
                <w:sz w:val="16"/>
                <w:szCs w:val="20"/>
              </w:rPr>
              <w:t>Prihod od prodaje trgovačke robe</w:t>
            </w:r>
          </w:p>
        </w:tc>
        <w:tc>
          <w:tcPr>
            <w:tcW w:type="pct" w:w="650"/>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5.096</w:t>
            </w:r>
          </w:p>
        </w:tc>
        <w:tc>
          <w:tcPr>
            <w:tcW w:type="pct" w:w="418"/>
            <w:gridSpan w:val="2"/>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11.721</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11.955</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12.194</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12.438</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12.687</w:t>
            </w:r>
          </w:p>
        </w:tc>
        <w:tc>
          <w:tcPr>
            <w:tcW w:type="pct" w:w="41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12.941</w:t>
            </w:r>
          </w:p>
        </w:tc>
      </w:tr>
      <w:tr w:rsidTr="003A1234" w:rsidR="005E2591" w:rsidRPr="00B71A41">
        <w:trPr>
          <w:trHeight w:val="288"/>
        </w:trPr>
        <w:tc>
          <w:tcPr>
            <w:tcW w:type="pct" w:w="1844"/>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i/>
                <w:iCs/>
                <w:color w:val="808080"/>
                <w:sz w:val="16"/>
                <w:szCs w:val="20"/>
              </w:rPr>
            </w:pPr>
            <w:r w:rsidRPr="00B71A41">
              <w:rPr>
                <w:rFonts w:cs="Calibri" w:hAnsi="Calibri" w:ascii="Calibri"/>
                <w:i/>
                <w:iCs/>
                <w:color w:val="808080"/>
                <w:sz w:val="16"/>
                <w:szCs w:val="20"/>
              </w:rPr>
              <w:t>Prihodi od refundacije troška</w:t>
            </w:r>
          </w:p>
        </w:tc>
        <w:tc>
          <w:tcPr>
            <w:tcW w:type="pct" w:w="650"/>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5</w:t>
            </w:r>
          </w:p>
        </w:tc>
        <w:tc>
          <w:tcPr>
            <w:tcW w:type="pct" w:w="418"/>
            <w:gridSpan w:val="2"/>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5</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0</w:t>
            </w:r>
          </w:p>
        </w:tc>
        <w:tc>
          <w:tcPr>
            <w:tcW w:type="pct" w:w="41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0</w:t>
            </w:r>
          </w:p>
        </w:tc>
      </w:tr>
      <w:tr w:rsidTr="003A1234" w:rsidR="005E2591" w:rsidRPr="00B71A41">
        <w:trPr>
          <w:trHeight w:val="288"/>
        </w:trPr>
        <w:tc>
          <w:tcPr>
            <w:tcW w:type="pct" w:w="1844"/>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i/>
                <w:iCs/>
                <w:color w:val="808080"/>
                <w:sz w:val="16"/>
                <w:szCs w:val="20"/>
              </w:rPr>
            </w:pPr>
            <w:r w:rsidRPr="00B71A41">
              <w:rPr>
                <w:rFonts w:cs="Calibri" w:hAnsi="Calibri" w:ascii="Calibri"/>
                <w:i/>
                <w:iCs/>
                <w:color w:val="808080"/>
                <w:sz w:val="16"/>
                <w:szCs w:val="20"/>
              </w:rPr>
              <w:t>Prihodi od prefakturiranih troškova</w:t>
            </w:r>
          </w:p>
        </w:tc>
        <w:tc>
          <w:tcPr>
            <w:tcW w:type="pct" w:w="650"/>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389</w:t>
            </w:r>
          </w:p>
        </w:tc>
        <w:tc>
          <w:tcPr>
            <w:tcW w:type="pct" w:w="418"/>
            <w:gridSpan w:val="2"/>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389</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0</w:t>
            </w:r>
          </w:p>
        </w:tc>
        <w:tc>
          <w:tcPr>
            <w:tcW w:type="pct" w:w="41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0</w:t>
            </w:r>
          </w:p>
        </w:tc>
      </w:tr>
      <w:tr w:rsidTr="003A1234" w:rsidR="005E2591" w:rsidRPr="00B71A41">
        <w:trPr>
          <w:trHeight w:val="288"/>
        </w:trPr>
        <w:tc>
          <w:tcPr>
            <w:tcW w:type="pct" w:w="1844"/>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i/>
                <w:iCs/>
                <w:color w:val="808080"/>
                <w:sz w:val="16"/>
                <w:szCs w:val="20"/>
              </w:rPr>
            </w:pPr>
            <w:r w:rsidRPr="00B71A41">
              <w:rPr>
                <w:rFonts w:cs="Calibri" w:hAnsi="Calibri" w:ascii="Calibri"/>
                <w:i/>
                <w:iCs/>
                <w:color w:val="808080"/>
                <w:sz w:val="16"/>
                <w:szCs w:val="20"/>
              </w:rPr>
              <w:t>Ostali poslovni prihodi</w:t>
            </w:r>
          </w:p>
        </w:tc>
        <w:tc>
          <w:tcPr>
            <w:tcW w:type="pct" w:w="650"/>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68</w:t>
            </w:r>
          </w:p>
        </w:tc>
        <w:tc>
          <w:tcPr>
            <w:tcW w:type="pct" w:w="418"/>
            <w:gridSpan w:val="2"/>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191</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200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200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200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200</w:t>
            </w:r>
          </w:p>
        </w:tc>
        <w:tc>
          <w:tcPr>
            <w:tcW w:type="pct" w:w="41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200</w:t>
            </w:r>
          </w:p>
        </w:tc>
      </w:tr>
      <w:tr w:rsidTr="003A1234" w:rsidR="005E2591" w:rsidRPr="00B71A41">
        <w:trPr>
          <w:trHeight w:val="288"/>
        </w:trPr>
        <w:tc>
          <w:tcPr>
            <w:tcW w:type="pct" w:w="1844"/>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b/>
                <w:bCs/>
                <w:color w:val="333333"/>
                <w:sz w:val="16"/>
                <w:szCs w:val="20"/>
              </w:rPr>
            </w:pPr>
            <w:r w:rsidRPr="00B71A41">
              <w:rPr>
                <w:rFonts w:cs="Calibri" w:hAnsi="Calibri" w:ascii="Calibri"/>
                <w:b/>
                <w:bCs/>
                <w:color w:val="333333"/>
                <w:sz w:val="16"/>
                <w:szCs w:val="20"/>
              </w:rPr>
              <w:t>B. POSLOVNI RASHODI</w:t>
            </w:r>
          </w:p>
        </w:tc>
        <w:tc>
          <w:tcPr>
            <w:tcW w:type="pct" w:w="650"/>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10.664</w:t>
            </w:r>
          </w:p>
        </w:tc>
        <w:tc>
          <w:tcPr>
            <w:tcW w:type="pct" w:w="418"/>
            <w:gridSpan w:val="2"/>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21.983</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21.871</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22.308</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22.754</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23.209</w:t>
            </w:r>
          </w:p>
        </w:tc>
        <w:tc>
          <w:tcPr>
            <w:tcW w:type="pct" w:w="41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23.674</w:t>
            </w:r>
          </w:p>
        </w:tc>
      </w:tr>
      <w:tr w:rsidTr="003A1234" w:rsidR="005E2591" w:rsidRPr="00B71A41">
        <w:trPr>
          <w:trHeight w:val="288"/>
        </w:trPr>
        <w:tc>
          <w:tcPr>
            <w:tcW w:type="pct" w:w="1844"/>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I. Promjena vrijednosti zaliha</w:t>
            </w:r>
          </w:p>
        </w:tc>
        <w:tc>
          <w:tcPr>
            <w:tcW w:type="pct" w:w="650"/>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gridSpan w:val="2"/>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88"/>
        </w:trPr>
        <w:tc>
          <w:tcPr>
            <w:tcW w:type="pct" w:w="1844"/>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II. Troškovi materijala</w:t>
            </w:r>
          </w:p>
        </w:tc>
        <w:tc>
          <w:tcPr>
            <w:tcW w:type="pct" w:w="650"/>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5.626</w:t>
            </w:r>
          </w:p>
        </w:tc>
        <w:tc>
          <w:tcPr>
            <w:tcW w:type="pct" w:w="418"/>
            <w:gridSpan w:val="2"/>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12.106</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12.348</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12.595</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12.847</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13.104</w:t>
            </w:r>
          </w:p>
        </w:tc>
        <w:tc>
          <w:tcPr>
            <w:tcW w:type="pct" w:w="41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13.366</w:t>
            </w:r>
          </w:p>
        </w:tc>
      </w:tr>
      <w:tr w:rsidTr="003A1234" w:rsidR="005E2591" w:rsidRPr="00B71A41">
        <w:trPr>
          <w:trHeight w:val="288"/>
        </w:trPr>
        <w:tc>
          <w:tcPr>
            <w:tcW w:type="pct" w:w="1844"/>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i/>
                <w:iCs/>
                <w:color w:val="808080"/>
                <w:sz w:val="16"/>
                <w:szCs w:val="20"/>
              </w:rPr>
            </w:pPr>
            <w:r w:rsidRPr="00B71A41">
              <w:rPr>
                <w:rFonts w:cs="Calibri" w:hAnsi="Calibri" w:ascii="Calibri"/>
                <w:i/>
                <w:iCs/>
                <w:color w:val="808080"/>
                <w:sz w:val="16"/>
                <w:szCs w:val="20"/>
              </w:rPr>
              <w:t>1. Troškovi sirovina i materijala</w:t>
            </w:r>
          </w:p>
        </w:tc>
        <w:tc>
          <w:tcPr>
            <w:tcW w:type="pct" w:w="650"/>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1.891</w:t>
            </w:r>
          </w:p>
        </w:tc>
        <w:tc>
          <w:tcPr>
            <w:tcW w:type="pct" w:w="418"/>
            <w:gridSpan w:val="2"/>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3.971</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4.050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4.131</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4.214</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4.298</w:t>
            </w:r>
          </w:p>
        </w:tc>
        <w:tc>
          <w:tcPr>
            <w:tcW w:type="pct" w:w="41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4.384</w:t>
            </w:r>
          </w:p>
        </w:tc>
      </w:tr>
      <w:tr w:rsidTr="003A1234" w:rsidR="005E2591" w:rsidRPr="00B71A41">
        <w:trPr>
          <w:trHeight w:val="288"/>
        </w:trPr>
        <w:tc>
          <w:tcPr>
            <w:tcW w:type="pct" w:w="1844"/>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i/>
                <w:iCs/>
                <w:color w:val="808080"/>
                <w:sz w:val="16"/>
                <w:szCs w:val="20"/>
              </w:rPr>
            </w:pPr>
            <w:r w:rsidRPr="00B71A41">
              <w:rPr>
                <w:rFonts w:cs="Calibri" w:hAnsi="Calibri" w:ascii="Calibri"/>
                <w:i/>
                <w:iCs/>
                <w:color w:val="808080"/>
                <w:sz w:val="16"/>
                <w:szCs w:val="20"/>
              </w:rPr>
              <w:t>2. Troškovi prodane robe</w:t>
            </w:r>
          </w:p>
        </w:tc>
        <w:tc>
          <w:tcPr>
            <w:tcW w:type="pct" w:w="650"/>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1.454</w:t>
            </w:r>
          </w:p>
        </w:tc>
        <w:tc>
          <w:tcPr>
            <w:tcW w:type="pct" w:w="418"/>
            <w:gridSpan w:val="2"/>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3.344</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3.411</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3.479</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3.548</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3.619</w:t>
            </w:r>
          </w:p>
        </w:tc>
        <w:tc>
          <w:tcPr>
            <w:tcW w:type="pct" w:w="41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3.692</w:t>
            </w:r>
          </w:p>
        </w:tc>
      </w:tr>
      <w:tr w:rsidTr="003A1234" w:rsidR="005E2591" w:rsidRPr="00B71A41">
        <w:trPr>
          <w:trHeight w:val="288"/>
        </w:trPr>
        <w:tc>
          <w:tcPr>
            <w:tcW w:type="pct" w:w="1844"/>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i/>
                <w:iCs/>
                <w:color w:val="808080"/>
                <w:sz w:val="16"/>
                <w:szCs w:val="20"/>
              </w:rPr>
            </w:pPr>
            <w:r w:rsidRPr="00B71A41">
              <w:rPr>
                <w:rFonts w:cs="Calibri" w:hAnsi="Calibri" w:ascii="Calibri"/>
                <w:i/>
                <w:iCs/>
                <w:color w:val="808080"/>
                <w:sz w:val="16"/>
                <w:szCs w:val="20"/>
              </w:rPr>
              <w:t>3. Ostali vanjski troškovi</w:t>
            </w:r>
          </w:p>
        </w:tc>
        <w:tc>
          <w:tcPr>
            <w:tcW w:type="pct" w:w="650"/>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2.282</w:t>
            </w:r>
          </w:p>
        </w:tc>
        <w:tc>
          <w:tcPr>
            <w:tcW w:type="pct" w:w="418"/>
            <w:gridSpan w:val="2"/>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4.791</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4.887</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4.985</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5.085</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5.186</w:t>
            </w:r>
          </w:p>
        </w:tc>
        <w:tc>
          <w:tcPr>
            <w:tcW w:type="pct" w:w="41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5.290</w:t>
            </w:r>
          </w:p>
        </w:tc>
      </w:tr>
      <w:tr w:rsidTr="003A1234" w:rsidR="005E2591" w:rsidRPr="00B71A41">
        <w:trPr>
          <w:trHeight w:val="288"/>
        </w:trPr>
        <w:tc>
          <w:tcPr>
            <w:tcW w:type="pct" w:w="1844"/>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III. Troškovi osoblja</w:t>
            </w:r>
          </w:p>
        </w:tc>
        <w:tc>
          <w:tcPr>
            <w:tcW w:type="pct" w:w="650"/>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3.592</w:t>
            </w:r>
          </w:p>
        </w:tc>
        <w:tc>
          <w:tcPr>
            <w:tcW w:type="pct" w:w="418"/>
            <w:gridSpan w:val="2"/>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7.185</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7.329</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7.475</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7.625</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7.777</w:t>
            </w:r>
          </w:p>
        </w:tc>
        <w:tc>
          <w:tcPr>
            <w:tcW w:type="pct" w:w="41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7.933</w:t>
            </w:r>
          </w:p>
        </w:tc>
      </w:tr>
      <w:tr w:rsidTr="003A1234" w:rsidR="005E2591" w:rsidRPr="00B71A41">
        <w:trPr>
          <w:trHeight w:val="288"/>
        </w:trPr>
        <w:tc>
          <w:tcPr>
            <w:tcW w:type="pct" w:w="1844"/>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i/>
                <w:iCs/>
                <w:color w:val="808080"/>
                <w:sz w:val="16"/>
                <w:szCs w:val="20"/>
              </w:rPr>
            </w:pPr>
            <w:r w:rsidRPr="00B71A41">
              <w:rPr>
                <w:rFonts w:cs="Calibri" w:hAnsi="Calibri" w:ascii="Calibri"/>
                <w:i/>
                <w:iCs/>
                <w:color w:val="808080"/>
                <w:sz w:val="16"/>
                <w:szCs w:val="20"/>
              </w:rPr>
              <w:t>1. Neto plaće i nadnice</w:t>
            </w:r>
          </w:p>
        </w:tc>
        <w:tc>
          <w:tcPr>
            <w:tcW w:type="pct" w:w="650"/>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2.367</w:t>
            </w:r>
          </w:p>
        </w:tc>
        <w:tc>
          <w:tcPr>
            <w:tcW w:type="pct" w:w="418"/>
            <w:gridSpan w:val="2"/>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4.734</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4.828</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4.925</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5.023</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5.124</w:t>
            </w:r>
          </w:p>
        </w:tc>
        <w:tc>
          <w:tcPr>
            <w:tcW w:type="pct" w:w="41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5.226</w:t>
            </w:r>
          </w:p>
        </w:tc>
      </w:tr>
      <w:tr w:rsidTr="003A1234" w:rsidR="005E2591" w:rsidRPr="00B71A41">
        <w:trPr>
          <w:trHeight w:val="288"/>
        </w:trPr>
        <w:tc>
          <w:tcPr>
            <w:tcW w:type="pct" w:w="1844"/>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i/>
                <w:iCs/>
                <w:color w:val="808080"/>
                <w:sz w:val="16"/>
                <w:szCs w:val="20"/>
              </w:rPr>
            </w:pPr>
            <w:r w:rsidRPr="00B71A41">
              <w:rPr>
                <w:rFonts w:cs="Calibri" w:hAnsi="Calibri" w:ascii="Calibri"/>
                <w:i/>
                <w:iCs/>
                <w:color w:val="808080"/>
                <w:sz w:val="16"/>
                <w:szCs w:val="20"/>
              </w:rPr>
              <w:t>2. Porezi i doprinosi iz plaća</w:t>
            </w:r>
          </w:p>
        </w:tc>
        <w:tc>
          <w:tcPr>
            <w:tcW w:type="pct" w:w="650"/>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788</w:t>
            </w:r>
          </w:p>
        </w:tc>
        <w:tc>
          <w:tcPr>
            <w:tcW w:type="pct" w:w="418"/>
            <w:gridSpan w:val="2"/>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1.577</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1.608</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1.640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1.673</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1.707</w:t>
            </w:r>
          </w:p>
        </w:tc>
        <w:tc>
          <w:tcPr>
            <w:tcW w:type="pct" w:w="41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1.741</w:t>
            </w:r>
          </w:p>
        </w:tc>
      </w:tr>
      <w:tr w:rsidTr="003A1234" w:rsidR="005E2591" w:rsidRPr="00B71A41">
        <w:trPr>
          <w:trHeight w:val="288"/>
        </w:trPr>
        <w:tc>
          <w:tcPr>
            <w:tcW w:type="pct" w:w="1844"/>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i/>
                <w:iCs/>
                <w:color w:val="808080"/>
                <w:sz w:val="16"/>
                <w:szCs w:val="20"/>
              </w:rPr>
            </w:pPr>
            <w:r w:rsidRPr="00B71A41">
              <w:rPr>
                <w:rFonts w:cs="Calibri" w:hAnsi="Calibri" w:ascii="Calibri"/>
                <w:i/>
                <w:iCs/>
                <w:color w:val="808080"/>
                <w:sz w:val="16"/>
                <w:szCs w:val="20"/>
              </w:rPr>
              <w:t>3. Doprinosi na plaće</w:t>
            </w:r>
          </w:p>
        </w:tc>
        <w:tc>
          <w:tcPr>
            <w:tcW w:type="pct" w:w="650"/>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437</w:t>
            </w:r>
          </w:p>
        </w:tc>
        <w:tc>
          <w:tcPr>
            <w:tcW w:type="pct" w:w="418"/>
            <w:gridSpan w:val="2"/>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875</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892</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910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928</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947</w:t>
            </w:r>
          </w:p>
        </w:tc>
        <w:tc>
          <w:tcPr>
            <w:tcW w:type="pct" w:w="41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966</w:t>
            </w:r>
          </w:p>
        </w:tc>
      </w:tr>
      <w:tr w:rsidTr="003A1234" w:rsidR="005E2591" w:rsidRPr="00B71A41">
        <w:trPr>
          <w:trHeight w:val="288"/>
        </w:trPr>
        <w:tc>
          <w:tcPr>
            <w:tcW w:type="pct" w:w="1844"/>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V. Ostali troškovi</w:t>
            </w:r>
          </w:p>
        </w:tc>
        <w:tc>
          <w:tcPr>
            <w:tcW w:type="pct" w:w="650"/>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871</w:t>
            </w:r>
          </w:p>
        </w:tc>
        <w:tc>
          <w:tcPr>
            <w:tcW w:type="pct" w:w="418"/>
            <w:gridSpan w:val="2"/>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1.741</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1.776</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1.812</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1.848</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1.885</w:t>
            </w:r>
          </w:p>
        </w:tc>
        <w:tc>
          <w:tcPr>
            <w:tcW w:type="pct" w:w="41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1.923</w:t>
            </w:r>
          </w:p>
        </w:tc>
      </w:tr>
      <w:tr w:rsidTr="003A1234" w:rsidR="005E2591" w:rsidRPr="00B71A41">
        <w:trPr>
          <w:trHeight w:val="288"/>
        </w:trPr>
        <w:tc>
          <w:tcPr>
            <w:tcW w:type="pct" w:w="1844"/>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VI. Vrijednosno usklađivanje</w:t>
            </w:r>
          </w:p>
        </w:tc>
        <w:tc>
          <w:tcPr>
            <w:tcW w:type="pct" w:w="650"/>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gridSpan w:val="2"/>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88"/>
        </w:trPr>
        <w:tc>
          <w:tcPr>
            <w:tcW w:type="pct" w:w="1844"/>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VII. Rezerviranja</w:t>
            </w:r>
          </w:p>
        </w:tc>
        <w:tc>
          <w:tcPr>
            <w:tcW w:type="pct" w:w="650"/>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gridSpan w:val="2"/>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88"/>
        </w:trPr>
        <w:tc>
          <w:tcPr>
            <w:tcW w:type="pct" w:w="1844"/>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VIII. Ostali poslovni rashodi</w:t>
            </w:r>
          </w:p>
        </w:tc>
        <w:tc>
          <w:tcPr>
            <w:tcW w:type="pct" w:w="650"/>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444</w:t>
            </w:r>
          </w:p>
        </w:tc>
        <w:tc>
          <w:tcPr>
            <w:tcW w:type="pct" w:w="418"/>
            <w:gridSpan w:val="2"/>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644</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418</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426</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435</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443</w:t>
            </w:r>
          </w:p>
        </w:tc>
        <w:tc>
          <w:tcPr>
            <w:tcW w:type="pct" w:w="41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452</w:t>
            </w:r>
          </w:p>
        </w:tc>
      </w:tr>
      <w:tr w:rsidTr="003A1234" w:rsidR="005E2591" w:rsidRPr="00B71A41">
        <w:trPr>
          <w:trHeight w:val="288"/>
        </w:trPr>
        <w:tc>
          <w:tcPr>
            <w:tcW w:type="pct" w:w="1844"/>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i/>
                <w:iCs/>
                <w:color w:val="808080"/>
                <w:sz w:val="16"/>
                <w:szCs w:val="20"/>
              </w:rPr>
            </w:pPr>
            <w:r w:rsidRPr="00B71A41">
              <w:rPr>
                <w:rFonts w:cs="Calibri" w:hAnsi="Calibri" w:ascii="Calibri"/>
                <w:i/>
                <w:iCs/>
                <w:color w:val="808080"/>
                <w:sz w:val="16"/>
                <w:szCs w:val="20"/>
              </w:rPr>
              <w:t>Ostali poslovni rashodi</w:t>
            </w:r>
          </w:p>
        </w:tc>
        <w:tc>
          <w:tcPr>
            <w:tcW w:type="pct" w:w="650"/>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210</w:t>
            </w:r>
          </w:p>
        </w:tc>
        <w:tc>
          <w:tcPr>
            <w:tcW w:type="pct" w:w="418"/>
            <w:gridSpan w:val="2"/>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410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0</w:t>
            </w:r>
          </w:p>
        </w:tc>
        <w:tc>
          <w:tcPr>
            <w:tcW w:type="pct" w:w="41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0</w:t>
            </w:r>
          </w:p>
        </w:tc>
      </w:tr>
      <w:tr w:rsidTr="003A1234" w:rsidR="005E2591" w:rsidRPr="00B71A41">
        <w:trPr>
          <w:trHeight w:val="288"/>
        </w:trPr>
        <w:tc>
          <w:tcPr>
            <w:tcW w:type="pct" w:w="1844"/>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i/>
                <w:iCs/>
                <w:color w:val="808080"/>
                <w:sz w:val="16"/>
                <w:szCs w:val="20"/>
              </w:rPr>
            </w:pPr>
            <w:r w:rsidRPr="00B71A41">
              <w:rPr>
                <w:rFonts w:cs="Calibri" w:hAnsi="Calibri" w:ascii="Calibri"/>
                <w:i/>
                <w:iCs/>
                <w:color w:val="808080"/>
                <w:sz w:val="16"/>
                <w:szCs w:val="20"/>
              </w:rPr>
              <w:t>Troškovi refundacija</w:t>
            </w:r>
          </w:p>
        </w:tc>
        <w:tc>
          <w:tcPr>
            <w:tcW w:type="pct" w:w="650"/>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235</w:t>
            </w:r>
          </w:p>
        </w:tc>
        <w:tc>
          <w:tcPr>
            <w:tcW w:type="pct" w:w="418"/>
            <w:gridSpan w:val="2"/>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235</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0</w:t>
            </w:r>
          </w:p>
        </w:tc>
        <w:tc>
          <w:tcPr>
            <w:tcW w:type="pct" w:w="41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0</w:t>
            </w:r>
          </w:p>
        </w:tc>
      </w:tr>
      <w:tr w:rsidTr="003A1234" w:rsidR="005E2591" w:rsidRPr="00B71A41">
        <w:trPr>
          <w:trHeight w:val="288"/>
        </w:trPr>
        <w:tc>
          <w:tcPr>
            <w:tcW w:type="pct" w:w="1844"/>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IX Troškovi stečaja</w:t>
            </w:r>
          </w:p>
        </w:tc>
        <w:tc>
          <w:tcPr>
            <w:tcW w:type="pct" w:w="650"/>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130</w:t>
            </w:r>
          </w:p>
        </w:tc>
        <w:tc>
          <w:tcPr>
            <w:tcW w:type="pct" w:w="418"/>
            <w:gridSpan w:val="2"/>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306</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88"/>
        </w:trPr>
        <w:tc>
          <w:tcPr>
            <w:tcW w:type="pct" w:w="1844"/>
            <w:tcBorders>
              <w:top w:val="nil"/>
              <w:left w:val="nil"/>
              <w:bottom w:val="nil"/>
              <w:right w:val="nil"/>
            </w:tcBorders>
            <w:shd w:fill="7D7D7D" w:color="000000" w:val="clear"/>
            <w:noWrap/>
            <w:vAlign w:val="bottom"/>
            <w:hideMark/>
          </w:tcPr>
          <w:p w:rsidRDefault="005E2591" w:rsidP="003A1234" w:rsidR="005E2591" w:rsidRPr="00B71A41">
            <w:pPr>
              <w:rPr>
                <w:rFonts w:cs="Calibri" w:hAnsi="Calibri" w:ascii="Calibri"/>
                <w:b/>
                <w:bCs/>
                <w:color w:val="FFFFFF"/>
                <w:sz w:val="16"/>
                <w:szCs w:val="20"/>
              </w:rPr>
            </w:pPr>
            <w:r w:rsidRPr="00B71A41">
              <w:rPr>
                <w:rFonts w:cs="Calibri" w:hAnsi="Calibri" w:ascii="Calibri"/>
                <w:b/>
                <w:bCs/>
                <w:color w:val="FFFFFF"/>
                <w:sz w:val="16"/>
                <w:szCs w:val="20"/>
              </w:rPr>
              <w:t xml:space="preserve">EBITDA </w:t>
            </w:r>
          </w:p>
        </w:tc>
        <w:tc>
          <w:tcPr>
            <w:tcW w:type="pct" w:w="650"/>
            <w:tcBorders>
              <w:top w:val="nil"/>
              <w:left w:val="nil"/>
              <w:bottom w:val="nil"/>
              <w:right w:val="nil"/>
            </w:tcBorders>
            <w:shd w:fill="7D7D7D" w:color="000000" w:val="clear"/>
            <w:noWrap/>
            <w:vAlign w:val="bottom"/>
            <w:hideMark/>
          </w:tcPr>
          <w:p w:rsidRDefault="005E2591" w:rsidP="003A1234" w:rsidR="005E2591" w:rsidRPr="00B71A41">
            <w:pPr>
              <w:jc w:val="right"/>
              <w:rPr>
                <w:rFonts w:cs="Calibri" w:hAnsi="Calibri" w:ascii="Calibri"/>
                <w:b/>
                <w:bCs/>
                <w:color w:val="FFFFFF"/>
                <w:sz w:val="16"/>
                <w:szCs w:val="20"/>
              </w:rPr>
            </w:pPr>
            <w:r w:rsidRPr="00B71A41">
              <w:rPr>
                <w:rFonts w:cs="Calibri" w:hAnsi="Calibri" w:ascii="Calibri"/>
                <w:b/>
                <w:bCs/>
                <w:color w:val="FFFFFF"/>
                <w:sz w:val="16"/>
                <w:szCs w:val="20"/>
              </w:rPr>
              <w:t>1.643</w:t>
            </w:r>
          </w:p>
        </w:tc>
        <w:tc>
          <w:tcPr>
            <w:tcW w:type="pct" w:w="418"/>
            <w:gridSpan w:val="2"/>
            <w:tcBorders>
              <w:top w:val="nil"/>
              <w:left w:val="nil"/>
              <w:bottom w:val="nil"/>
              <w:right w:val="nil"/>
            </w:tcBorders>
            <w:shd w:fill="7D7D7D" w:color="000000" w:val="clear"/>
            <w:noWrap/>
            <w:vAlign w:val="bottom"/>
            <w:hideMark/>
          </w:tcPr>
          <w:p w:rsidRDefault="005E2591" w:rsidP="003A1234" w:rsidR="005E2591" w:rsidRPr="00B71A41">
            <w:pPr>
              <w:jc w:val="right"/>
              <w:rPr>
                <w:rFonts w:cs="Calibri" w:hAnsi="Calibri" w:ascii="Calibri"/>
                <w:b/>
                <w:bCs/>
                <w:color w:val="FFFFFF"/>
                <w:sz w:val="16"/>
                <w:szCs w:val="20"/>
              </w:rPr>
            </w:pPr>
            <w:r w:rsidRPr="00B71A41">
              <w:rPr>
                <w:rFonts w:cs="Calibri" w:hAnsi="Calibri" w:ascii="Calibri"/>
                <w:b/>
                <w:bCs/>
                <w:color w:val="FFFFFF"/>
                <w:sz w:val="16"/>
                <w:szCs w:val="20"/>
              </w:rPr>
              <w:t>6.521</w:t>
            </w:r>
          </w:p>
        </w:tc>
        <w:tc>
          <w:tcPr>
            <w:tcW w:type="pct" w:w="418"/>
            <w:tcBorders>
              <w:top w:val="nil"/>
              <w:left w:val="nil"/>
              <w:bottom w:val="nil"/>
              <w:right w:val="nil"/>
            </w:tcBorders>
            <w:shd w:fill="7D7D7D" w:color="000000" w:val="clear"/>
            <w:noWrap/>
            <w:vAlign w:val="bottom"/>
            <w:hideMark/>
          </w:tcPr>
          <w:p w:rsidRDefault="005E2591" w:rsidP="003A1234" w:rsidR="005E2591" w:rsidRPr="00B71A41">
            <w:pPr>
              <w:jc w:val="right"/>
              <w:rPr>
                <w:rFonts w:cs="Calibri" w:hAnsi="Calibri" w:ascii="Calibri"/>
                <w:b/>
                <w:bCs/>
                <w:color w:val="FFFFFF"/>
                <w:sz w:val="16"/>
                <w:szCs w:val="20"/>
              </w:rPr>
            </w:pPr>
            <w:r w:rsidRPr="00B71A41">
              <w:rPr>
                <w:rFonts w:cs="Calibri" w:hAnsi="Calibri" w:ascii="Calibri"/>
                <w:b/>
                <w:bCs/>
                <w:color w:val="FFFFFF"/>
                <w:sz w:val="16"/>
                <w:szCs w:val="20"/>
              </w:rPr>
              <w:t>6.969</w:t>
            </w:r>
          </w:p>
        </w:tc>
        <w:tc>
          <w:tcPr>
            <w:tcW w:type="pct" w:w="418"/>
            <w:tcBorders>
              <w:top w:val="nil"/>
              <w:left w:val="nil"/>
              <w:bottom w:val="nil"/>
              <w:right w:val="nil"/>
            </w:tcBorders>
            <w:shd w:fill="7D7D7D" w:color="000000" w:val="clear"/>
            <w:noWrap/>
            <w:vAlign w:val="bottom"/>
            <w:hideMark/>
          </w:tcPr>
          <w:p w:rsidRDefault="005E2591" w:rsidP="003A1234" w:rsidR="005E2591" w:rsidRPr="00B71A41">
            <w:pPr>
              <w:jc w:val="right"/>
              <w:rPr>
                <w:rFonts w:cs="Calibri" w:hAnsi="Calibri" w:ascii="Calibri"/>
                <w:b/>
                <w:bCs/>
                <w:color w:val="FFFFFF"/>
                <w:sz w:val="16"/>
                <w:szCs w:val="20"/>
              </w:rPr>
            </w:pPr>
            <w:r w:rsidRPr="00B71A41">
              <w:rPr>
                <w:rFonts w:cs="Calibri" w:hAnsi="Calibri" w:ascii="Calibri"/>
                <w:b/>
                <w:bCs/>
                <w:color w:val="FFFFFF"/>
                <w:sz w:val="16"/>
                <w:szCs w:val="20"/>
              </w:rPr>
              <w:t>7.271</w:t>
            </w:r>
          </w:p>
        </w:tc>
        <w:tc>
          <w:tcPr>
            <w:tcW w:type="pct" w:w="418"/>
            <w:tcBorders>
              <w:top w:val="nil"/>
              <w:left w:val="nil"/>
              <w:bottom w:val="nil"/>
              <w:right w:val="nil"/>
            </w:tcBorders>
            <w:shd w:fill="7D7D7D" w:color="000000" w:val="clear"/>
            <w:noWrap/>
            <w:vAlign w:val="bottom"/>
            <w:hideMark/>
          </w:tcPr>
          <w:p w:rsidRDefault="005E2591" w:rsidP="003A1234" w:rsidR="005E2591" w:rsidRPr="00B71A41">
            <w:pPr>
              <w:jc w:val="right"/>
              <w:rPr>
                <w:rFonts w:cs="Calibri" w:hAnsi="Calibri" w:ascii="Calibri"/>
                <w:b/>
                <w:bCs/>
                <w:color w:val="FFFFFF"/>
                <w:sz w:val="16"/>
                <w:szCs w:val="20"/>
              </w:rPr>
            </w:pPr>
            <w:r w:rsidRPr="00B71A41">
              <w:rPr>
                <w:rFonts w:cs="Calibri" w:hAnsi="Calibri" w:ascii="Calibri"/>
                <w:b/>
                <w:bCs/>
                <w:color w:val="FFFFFF"/>
                <w:sz w:val="16"/>
                <w:szCs w:val="20"/>
              </w:rPr>
              <w:t>7.584</w:t>
            </w:r>
          </w:p>
        </w:tc>
        <w:tc>
          <w:tcPr>
            <w:tcW w:type="pct" w:w="418"/>
            <w:tcBorders>
              <w:top w:val="nil"/>
              <w:left w:val="nil"/>
              <w:bottom w:val="nil"/>
              <w:right w:val="nil"/>
            </w:tcBorders>
            <w:shd w:fill="7D7D7D" w:color="000000" w:val="clear"/>
            <w:noWrap/>
            <w:vAlign w:val="bottom"/>
            <w:hideMark/>
          </w:tcPr>
          <w:p w:rsidRDefault="005E2591" w:rsidP="003A1234" w:rsidR="005E2591" w:rsidRPr="00B71A41">
            <w:pPr>
              <w:jc w:val="right"/>
              <w:rPr>
                <w:rFonts w:cs="Calibri" w:hAnsi="Calibri" w:ascii="Calibri"/>
                <w:b/>
                <w:bCs/>
                <w:color w:val="FFFFFF"/>
                <w:sz w:val="16"/>
                <w:szCs w:val="20"/>
              </w:rPr>
            </w:pPr>
            <w:r w:rsidRPr="00B71A41">
              <w:rPr>
                <w:rFonts w:cs="Calibri" w:hAnsi="Calibri" w:ascii="Calibri"/>
                <w:b/>
                <w:bCs/>
                <w:color w:val="FFFFFF"/>
                <w:sz w:val="16"/>
                <w:szCs w:val="20"/>
              </w:rPr>
              <w:t>7.909</w:t>
            </w:r>
          </w:p>
        </w:tc>
        <w:tc>
          <w:tcPr>
            <w:tcW w:type="pct" w:w="415"/>
            <w:tcBorders>
              <w:top w:val="nil"/>
              <w:left w:val="nil"/>
              <w:bottom w:val="nil"/>
              <w:right w:val="nil"/>
            </w:tcBorders>
            <w:shd w:fill="7D7D7D" w:color="000000" w:val="clear"/>
            <w:noWrap/>
            <w:vAlign w:val="bottom"/>
            <w:hideMark/>
          </w:tcPr>
          <w:p w:rsidRDefault="005E2591" w:rsidP="003A1234" w:rsidR="005E2591" w:rsidRPr="00B71A41">
            <w:pPr>
              <w:jc w:val="right"/>
              <w:rPr>
                <w:rFonts w:cs="Calibri" w:hAnsi="Calibri" w:ascii="Calibri"/>
                <w:b/>
                <w:bCs/>
                <w:color w:val="FFFFFF"/>
                <w:sz w:val="16"/>
                <w:szCs w:val="20"/>
              </w:rPr>
            </w:pPr>
            <w:r w:rsidRPr="00B71A41">
              <w:rPr>
                <w:rFonts w:cs="Calibri" w:hAnsi="Calibri" w:ascii="Calibri"/>
                <w:b/>
                <w:bCs/>
                <w:color w:val="FFFFFF"/>
                <w:sz w:val="16"/>
                <w:szCs w:val="20"/>
              </w:rPr>
              <w:t>8.246</w:t>
            </w:r>
          </w:p>
        </w:tc>
      </w:tr>
      <w:tr w:rsidTr="003A1234" w:rsidR="005E2591" w:rsidRPr="00B71A41">
        <w:trPr>
          <w:trHeight w:val="288"/>
        </w:trPr>
        <w:tc>
          <w:tcPr>
            <w:tcW w:type="pct" w:w="1844"/>
            <w:tcBorders>
              <w:top w:val="nil"/>
              <w:left w:val="nil"/>
              <w:bottom w:space="0" w:sz="4" w:color="auto" w:val="single"/>
              <w:right w:val="nil"/>
            </w:tcBorders>
            <w:shd w:fill="auto" w:color="auto" w:val="clear"/>
            <w:noWrap/>
            <w:vAlign w:val="bottom"/>
            <w:hideMark/>
          </w:tcPr>
          <w:p w:rsidRDefault="005E2591" w:rsidP="003A1234" w:rsidR="005E2591" w:rsidRPr="00B71A41">
            <w:pPr>
              <w:rPr>
                <w:rFonts w:cs="Calibri" w:hAnsi="Calibri" w:ascii="Calibri"/>
                <w:i/>
                <w:iCs/>
                <w:color w:val="333333"/>
                <w:sz w:val="16"/>
                <w:szCs w:val="20"/>
              </w:rPr>
            </w:pPr>
            <w:r w:rsidRPr="00B71A41">
              <w:rPr>
                <w:rFonts w:cs="Calibri" w:hAnsi="Calibri" w:ascii="Calibri"/>
                <w:i/>
                <w:iCs/>
                <w:color w:val="333333"/>
                <w:sz w:val="16"/>
                <w:szCs w:val="20"/>
              </w:rPr>
              <w:t>EBITDA marža</w:t>
            </w:r>
          </w:p>
        </w:tc>
        <w:tc>
          <w:tcPr>
            <w:tcW w:type="pct" w:w="650"/>
            <w:tcBorders>
              <w:top w:val="nil"/>
              <w:left w:val="nil"/>
              <w:bottom w:space="0" w:sz="4" w:color="auto" w:val="single"/>
              <w:right w:val="nil"/>
            </w:tcBorders>
            <w:shd w:fill="auto" w:color="auto" w:val="clear"/>
            <w:noWrap/>
            <w:vAlign w:val="bottom"/>
            <w:hideMark/>
          </w:tcPr>
          <w:p w:rsidRDefault="005E2591" w:rsidP="003A1234" w:rsidR="005E2591" w:rsidRPr="00B71A41">
            <w:pPr>
              <w:jc w:val="right"/>
              <w:rPr>
                <w:rFonts w:cs="Calibri" w:hAnsi="Calibri" w:ascii="Calibri"/>
                <w:i/>
                <w:iCs/>
                <w:color w:val="333333"/>
                <w:sz w:val="16"/>
                <w:szCs w:val="20"/>
              </w:rPr>
            </w:pPr>
            <w:r w:rsidRPr="00B71A41">
              <w:rPr>
                <w:rFonts w:cs="Calibri" w:hAnsi="Calibri" w:ascii="Calibri"/>
                <w:i/>
                <w:iCs/>
                <w:color w:val="333333"/>
                <w:sz w:val="16"/>
                <w:szCs w:val="20"/>
              </w:rPr>
              <w:t>13%</w:t>
            </w:r>
          </w:p>
        </w:tc>
        <w:tc>
          <w:tcPr>
            <w:tcW w:type="pct" w:w="418"/>
            <w:gridSpan w:val="2"/>
            <w:tcBorders>
              <w:top w:val="nil"/>
              <w:left w:val="nil"/>
              <w:bottom w:space="0" w:sz="4" w:color="auto" w:val="single"/>
              <w:right w:val="nil"/>
            </w:tcBorders>
            <w:shd w:fill="auto" w:color="auto" w:val="clear"/>
            <w:noWrap/>
            <w:vAlign w:val="bottom"/>
            <w:hideMark/>
          </w:tcPr>
          <w:p w:rsidRDefault="005E2591" w:rsidP="003A1234" w:rsidR="005E2591" w:rsidRPr="00B71A41">
            <w:pPr>
              <w:jc w:val="right"/>
              <w:rPr>
                <w:rFonts w:cs="Calibri" w:hAnsi="Calibri" w:ascii="Calibri"/>
                <w:i/>
                <w:iCs/>
                <w:color w:val="333333"/>
                <w:sz w:val="16"/>
                <w:szCs w:val="20"/>
              </w:rPr>
            </w:pPr>
            <w:r w:rsidRPr="00B71A41">
              <w:rPr>
                <w:rFonts w:cs="Calibri" w:hAnsi="Calibri" w:ascii="Calibri"/>
                <w:i/>
                <w:iCs/>
                <w:color w:val="333333"/>
                <w:sz w:val="16"/>
                <w:szCs w:val="20"/>
              </w:rPr>
              <w:t>23%</w:t>
            </w:r>
          </w:p>
        </w:tc>
        <w:tc>
          <w:tcPr>
            <w:tcW w:type="pct" w:w="418"/>
            <w:tcBorders>
              <w:top w:val="nil"/>
              <w:left w:val="nil"/>
              <w:bottom w:space="0" w:sz="4" w:color="auto" w:val="single"/>
              <w:right w:val="nil"/>
            </w:tcBorders>
            <w:shd w:fill="auto" w:color="auto" w:val="clear"/>
            <w:noWrap/>
            <w:vAlign w:val="bottom"/>
            <w:hideMark/>
          </w:tcPr>
          <w:p w:rsidRDefault="005E2591" w:rsidP="003A1234" w:rsidR="005E2591" w:rsidRPr="00B71A41">
            <w:pPr>
              <w:jc w:val="right"/>
              <w:rPr>
                <w:rFonts w:cs="Calibri" w:hAnsi="Calibri" w:ascii="Calibri"/>
                <w:i/>
                <w:iCs/>
                <w:color w:val="333333"/>
                <w:sz w:val="16"/>
                <w:szCs w:val="20"/>
              </w:rPr>
            </w:pPr>
            <w:r w:rsidRPr="00B71A41">
              <w:rPr>
                <w:rFonts w:cs="Calibri" w:hAnsi="Calibri" w:ascii="Calibri"/>
                <w:i/>
                <w:iCs/>
                <w:color w:val="333333"/>
                <w:sz w:val="16"/>
                <w:szCs w:val="20"/>
              </w:rPr>
              <w:t>24%</w:t>
            </w:r>
          </w:p>
        </w:tc>
        <w:tc>
          <w:tcPr>
            <w:tcW w:type="pct" w:w="418"/>
            <w:tcBorders>
              <w:top w:val="nil"/>
              <w:left w:val="nil"/>
              <w:bottom w:space="0" w:sz="4" w:color="auto" w:val="single"/>
              <w:right w:val="nil"/>
            </w:tcBorders>
            <w:shd w:fill="auto" w:color="auto" w:val="clear"/>
            <w:noWrap/>
            <w:vAlign w:val="bottom"/>
            <w:hideMark/>
          </w:tcPr>
          <w:p w:rsidRDefault="005E2591" w:rsidP="003A1234" w:rsidR="005E2591" w:rsidRPr="00B71A41">
            <w:pPr>
              <w:jc w:val="right"/>
              <w:rPr>
                <w:rFonts w:cs="Calibri" w:hAnsi="Calibri" w:ascii="Calibri"/>
                <w:i/>
                <w:iCs/>
                <w:color w:val="333333"/>
                <w:sz w:val="16"/>
                <w:szCs w:val="20"/>
              </w:rPr>
            </w:pPr>
            <w:r w:rsidRPr="00B71A41">
              <w:rPr>
                <w:rFonts w:cs="Calibri" w:hAnsi="Calibri" w:ascii="Calibri"/>
                <w:i/>
                <w:iCs/>
                <w:color w:val="333333"/>
                <w:sz w:val="16"/>
                <w:szCs w:val="20"/>
              </w:rPr>
              <w:t>25%</w:t>
            </w:r>
          </w:p>
        </w:tc>
        <w:tc>
          <w:tcPr>
            <w:tcW w:type="pct" w:w="418"/>
            <w:tcBorders>
              <w:top w:val="nil"/>
              <w:left w:val="nil"/>
              <w:bottom w:space="0" w:sz="4" w:color="auto" w:val="single"/>
              <w:right w:val="nil"/>
            </w:tcBorders>
            <w:shd w:fill="auto" w:color="auto" w:val="clear"/>
            <w:noWrap/>
            <w:vAlign w:val="bottom"/>
            <w:hideMark/>
          </w:tcPr>
          <w:p w:rsidRDefault="005E2591" w:rsidP="003A1234" w:rsidR="005E2591" w:rsidRPr="00B71A41">
            <w:pPr>
              <w:jc w:val="right"/>
              <w:rPr>
                <w:rFonts w:cs="Calibri" w:hAnsi="Calibri" w:ascii="Calibri"/>
                <w:i/>
                <w:iCs/>
                <w:color w:val="333333"/>
                <w:sz w:val="16"/>
                <w:szCs w:val="20"/>
              </w:rPr>
            </w:pPr>
            <w:r w:rsidRPr="00B71A41">
              <w:rPr>
                <w:rFonts w:cs="Calibri" w:hAnsi="Calibri" w:ascii="Calibri"/>
                <w:i/>
                <w:iCs/>
                <w:color w:val="333333"/>
                <w:sz w:val="16"/>
                <w:szCs w:val="20"/>
              </w:rPr>
              <w:t>25%</w:t>
            </w:r>
          </w:p>
        </w:tc>
        <w:tc>
          <w:tcPr>
            <w:tcW w:type="pct" w:w="418"/>
            <w:tcBorders>
              <w:top w:val="nil"/>
              <w:left w:val="nil"/>
              <w:bottom w:space="0" w:sz="4" w:color="auto" w:val="single"/>
              <w:right w:val="nil"/>
            </w:tcBorders>
            <w:shd w:fill="auto" w:color="auto" w:val="clear"/>
            <w:noWrap/>
            <w:vAlign w:val="bottom"/>
            <w:hideMark/>
          </w:tcPr>
          <w:p w:rsidRDefault="005E2591" w:rsidP="003A1234" w:rsidR="005E2591" w:rsidRPr="00B71A41">
            <w:pPr>
              <w:jc w:val="right"/>
              <w:rPr>
                <w:rFonts w:cs="Calibri" w:hAnsi="Calibri" w:ascii="Calibri"/>
                <w:i/>
                <w:iCs/>
                <w:color w:val="333333"/>
                <w:sz w:val="16"/>
                <w:szCs w:val="20"/>
              </w:rPr>
            </w:pPr>
            <w:r w:rsidRPr="00B71A41">
              <w:rPr>
                <w:rFonts w:cs="Calibri" w:hAnsi="Calibri" w:ascii="Calibri"/>
                <w:i/>
                <w:iCs/>
                <w:color w:val="333333"/>
                <w:sz w:val="16"/>
                <w:szCs w:val="20"/>
              </w:rPr>
              <w:t>25%</w:t>
            </w:r>
          </w:p>
        </w:tc>
        <w:tc>
          <w:tcPr>
            <w:tcW w:type="pct" w:w="415"/>
            <w:tcBorders>
              <w:top w:val="nil"/>
              <w:left w:val="nil"/>
              <w:bottom w:space="0" w:sz="4" w:color="auto" w:val="single"/>
              <w:right w:val="nil"/>
            </w:tcBorders>
            <w:shd w:fill="auto" w:color="auto" w:val="clear"/>
            <w:noWrap/>
            <w:vAlign w:val="bottom"/>
            <w:hideMark/>
          </w:tcPr>
          <w:p w:rsidRDefault="005E2591" w:rsidP="003A1234" w:rsidR="005E2591" w:rsidRPr="00B71A41">
            <w:pPr>
              <w:jc w:val="right"/>
              <w:rPr>
                <w:rFonts w:cs="Calibri" w:hAnsi="Calibri" w:ascii="Calibri"/>
                <w:i/>
                <w:iCs/>
                <w:color w:val="333333"/>
                <w:sz w:val="16"/>
                <w:szCs w:val="20"/>
              </w:rPr>
            </w:pPr>
            <w:r w:rsidRPr="00B71A41">
              <w:rPr>
                <w:rFonts w:cs="Calibri" w:hAnsi="Calibri" w:ascii="Calibri"/>
                <w:i/>
                <w:iCs/>
                <w:color w:val="333333"/>
                <w:sz w:val="16"/>
                <w:szCs w:val="20"/>
              </w:rPr>
              <w:t>26%</w:t>
            </w:r>
          </w:p>
        </w:tc>
      </w:tr>
      <w:tr w:rsidTr="003A1234" w:rsidR="005E2591" w:rsidRPr="00B71A41">
        <w:trPr>
          <w:trHeight w:val="288"/>
        </w:trPr>
        <w:tc>
          <w:tcPr>
            <w:tcW w:type="pct" w:w="1844"/>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IV. Amortizacija</w:t>
            </w:r>
          </w:p>
        </w:tc>
        <w:tc>
          <w:tcPr>
            <w:tcW w:type="pct" w:w="650"/>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2.767</w:t>
            </w:r>
          </w:p>
        </w:tc>
        <w:tc>
          <w:tcPr>
            <w:tcW w:type="pct" w:w="418"/>
            <w:gridSpan w:val="2"/>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5.475</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4.031</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3.949</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3.671</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3.303</w:t>
            </w:r>
          </w:p>
        </w:tc>
        <w:tc>
          <w:tcPr>
            <w:tcW w:type="pct" w:w="41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3.128</w:t>
            </w:r>
          </w:p>
        </w:tc>
      </w:tr>
      <w:tr w:rsidTr="003A1234" w:rsidR="005E2591" w:rsidRPr="00B71A41">
        <w:trPr>
          <w:trHeight w:val="288"/>
        </w:trPr>
        <w:tc>
          <w:tcPr>
            <w:tcW w:type="pct" w:w="1844"/>
            <w:tcBorders>
              <w:top w:space="0" w:sz="4" w:color="auto" w:val="single"/>
              <w:left w:val="nil"/>
              <w:bottom w:val="nil"/>
              <w:right w:val="nil"/>
            </w:tcBorders>
            <w:shd w:fill="7D7D7D" w:color="000000" w:val="clear"/>
            <w:noWrap/>
            <w:vAlign w:val="bottom"/>
            <w:hideMark/>
          </w:tcPr>
          <w:p w:rsidRDefault="005E2591" w:rsidP="003A1234" w:rsidR="005E2591" w:rsidRPr="00B71A41">
            <w:pPr>
              <w:rPr>
                <w:rFonts w:cs="Calibri" w:hAnsi="Calibri" w:ascii="Calibri"/>
                <w:b/>
                <w:bCs/>
                <w:color w:val="FFFFFF"/>
                <w:sz w:val="16"/>
                <w:szCs w:val="20"/>
              </w:rPr>
            </w:pPr>
            <w:r w:rsidRPr="00B71A41">
              <w:rPr>
                <w:rFonts w:cs="Calibri" w:hAnsi="Calibri" w:ascii="Calibri"/>
                <w:b/>
                <w:bCs/>
                <w:color w:val="FFFFFF"/>
                <w:sz w:val="16"/>
                <w:szCs w:val="20"/>
              </w:rPr>
              <w:t xml:space="preserve">EBIT </w:t>
            </w:r>
          </w:p>
        </w:tc>
        <w:tc>
          <w:tcPr>
            <w:tcW w:type="pct" w:w="650"/>
            <w:tcBorders>
              <w:top w:val="nil"/>
              <w:left w:val="nil"/>
              <w:bottom w:val="nil"/>
              <w:right w:val="nil"/>
            </w:tcBorders>
            <w:shd w:fill="7D7D7D" w:color="000000" w:val="clear"/>
            <w:noWrap/>
            <w:vAlign w:val="bottom"/>
            <w:hideMark/>
          </w:tcPr>
          <w:p w:rsidRDefault="005E2591" w:rsidP="003A1234" w:rsidR="005E2591" w:rsidRPr="00B71A41">
            <w:pPr>
              <w:jc w:val="right"/>
              <w:rPr>
                <w:rFonts w:cs="Calibri" w:hAnsi="Calibri" w:ascii="Calibri"/>
                <w:b/>
                <w:bCs/>
                <w:color w:val="FFFFFF"/>
                <w:sz w:val="16"/>
                <w:szCs w:val="20"/>
              </w:rPr>
            </w:pPr>
            <w:r w:rsidRPr="00B71A41">
              <w:rPr>
                <w:rFonts w:cs="Calibri" w:hAnsi="Calibri" w:ascii="Calibri"/>
                <w:b/>
                <w:bCs/>
                <w:color w:val="FFFFFF"/>
                <w:sz w:val="16"/>
                <w:szCs w:val="20"/>
              </w:rPr>
              <w:t>-1.124</w:t>
            </w:r>
          </w:p>
        </w:tc>
        <w:tc>
          <w:tcPr>
            <w:tcW w:type="pct" w:w="418"/>
            <w:gridSpan w:val="2"/>
            <w:tcBorders>
              <w:top w:val="nil"/>
              <w:left w:val="nil"/>
              <w:bottom w:val="nil"/>
              <w:right w:val="nil"/>
            </w:tcBorders>
            <w:shd w:fill="7D7D7D" w:color="000000" w:val="clear"/>
            <w:noWrap/>
            <w:vAlign w:val="bottom"/>
            <w:hideMark/>
          </w:tcPr>
          <w:p w:rsidRDefault="005E2591" w:rsidP="003A1234" w:rsidR="005E2591" w:rsidRPr="00B71A41">
            <w:pPr>
              <w:jc w:val="right"/>
              <w:rPr>
                <w:rFonts w:cs="Calibri" w:hAnsi="Calibri" w:ascii="Calibri"/>
                <w:b/>
                <w:bCs/>
                <w:color w:val="FFFFFF"/>
                <w:sz w:val="16"/>
                <w:szCs w:val="20"/>
              </w:rPr>
            </w:pPr>
            <w:r w:rsidRPr="00B71A41">
              <w:rPr>
                <w:rFonts w:cs="Calibri" w:hAnsi="Calibri" w:ascii="Calibri"/>
                <w:b/>
                <w:bCs/>
                <w:color w:val="FFFFFF"/>
                <w:sz w:val="16"/>
                <w:szCs w:val="20"/>
              </w:rPr>
              <w:t>1.047</w:t>
            </w:r>
          </w:p>
        </w:tc>
        <w:tc>
          <w:tcPr>
            <w:tcW w:type="pct" w:w="418"/>
            <w:tcBorders>
              <w:top w:val="nil"/>
              <w:left w:val="nil"/>
              <w:bottom w:val="nil"/>
              <w:right w:val="nil"/>
            </w:tcBorders>
            <w:shd w:fill="7D7D7D" w:color="000000" w:val="clear"/>
            <w:noWrap/>
            <w:vAlign w:val="bottom"/>
            <w:hideMark/>
          </w:tcPr>
          <w:p w:rsidRDefault="005E2591" w:rsidP="003A1234" w:rsidR="005E2591" w:rsidRPr="00B71A41">
            <w:pPr>
              <w:jc w:val="right"/>
              <w:rPr>
                <w:rFonts w:cs="Calibri" w:hAnsi="Calibri" w:ascii="Calibri"/>
                <w:b/>
                <w:bCs/>
                <w:color w:val="FFFFFF"/>
                <w:sz w:val="16"/>
                <w:szCs w:val="20"/>
              </w:rPr>
            </w:pPr>
            <w:r w:rsidRPr="00B71A41">
              <w:rPr>
                <w:rFonts w:cs="Calibri" w:hAnsi="Calibri" w:ascii="Calibri"/>
                <w:b/>
                <w:bCs/>
                <w:color w:val="FFFFFF"/>
                <w:sz w:val="16"/>
                <w:szCs w:val="20"/>
              </w:rPr>
              <w:t>2.938</w:t>
            </w:r>
          </w:p>
        </w:tc>
        <w:tc>
          <w:tcPr>
            <w:tcW w:type="pct" w:w="418"/>
            <w:tcBorders>
              <w:top w:val="nil"/>
              <w:left w:val="nil"/>
              <w:bottom w:val="nil"/>
              <w:right w:val="nil"/>
            </w:tcBorders>
            <w:shd w:fill="7D7D7D" w:color="000000" w:val="clear"/>
            <w:noWrap/>
            <w:vAlign w:val="bottom"/>
            <w:hideMark/>
          </w:tcPr>
          <w:p w:rsidRDefault="005E2591" w:rsidP="003A1234" w:rsidR="005E2591" w:rsidRPr="00B71A41">
            <w:pPr>
              <w:jc w:val="right"/>
              <w:rPr>
                <w:rFonts w:cs="Calibri" w:hAnsi="Calibri" w:ascii="Calibri"/>
                <w:b/>
                <w:bCs/>
                <w:color w:val="FFFFFF"/>
                <w:sz w:val="16"/>
                <w:szCs w:val="20"/>
              </w:rPr>
            </w:pPr>
            <w:r w:rsidRPr="00B71A41">
              <w:rPr>
                <w:rFonts w:cs="Calibri" w:hAnsi="Calibri" w:ascii="Calibri"/>
                <w:b/>
                <w:bCs/>
                <w:color w:val="FFFFFF"/>
                <w:sz w:val="16"/>
                <w:szCs w:val="20"/>
              </w:rPr>
              <w:t>3.322</w:t>
            </w:r>
          </w:p>
        </w:tc>
        <w:tc>
          <w:tcPr>
            <w:tcW w:type="pct" w:w="418"/>
            <w:tcBorders>
              <w:top w:val="nil"/>
              <w:left w:val="nil"/>
              <w:bottom w:val="nil"/>
              <w:right w:val="nil"/>
            </w:tcBorders>
            <w:shd w:fill="7D7D7D" w:color="000000" w:val="clear"/>
            <w:noWrap/>
            <w:vAlign w:val="bottom"/>
            <w:hideMark/>
          </w:tcPr>
          <w:p w:rsidRDefault="005E2591" w:rsidP="003A1234" w:rsidR="005E2591" w:rsidRPr="00B71A41">
            <w:pPr>
              <w:jc w:val="right"/>
              <w:rPr>
                <w:rFonts w:cs="Calibri" w:hAnsi="Calibri" w:ascii="Calibri"/>
                <w:b/>
                <w:bCs/>
                <w:color w:val="FFFFFF"/>
                <w:sz w:val="16"/>
                <w:szCs w:val="20"/>
              </w:rPr>
            </w:pPr>
            <w:r w:rsidRPr="00B71A41">
              <w:rPr>
                <w:rFonts w:cs="Calibri" w:hAnsi="Calibri" w:ascii="Calibri"/>
                <w:b/>
                <w:bCs/>
                <w:color w:val="FFFFFF"/>
                <w:sz w:val="16"/>
                <w:szCs w:val="20"/>
              </w:rPr>
              <w:t>3.914</w:t>
            </w:r>
          </w:p>
        </w:tc>
        <w:tc>
          <w:tcPr>
            <w:tcW w:type="pct" w:w="418"/>
            <w:tcBorders>
              <w:top w:val="nil"/>
              <w:left w:val="nil"/>
              <w:bottom w:val="nil"/>
              <w:right w:val="nil"/>
            </w:tcBorders>
            <w:shd w:fill="7D7D7D" w:color="000000" w:val="clear"/>
            <w:noWrap/>
            <w:vAlign w:val="bottom"/>
            <w:hideMark/>
          </w:tcPr>
          <w:p w:rsidRDefault="005E2591" w:rsidP="003A1234" w:rsidR="005E2591" w:rsidRPr="00B71A41">
            <w:pPr>
              <w:jc w:val="right"/>
              <w:rPr>
                <w:rFonts w:cs="Calibri" w:hAnsi="Calibri" w:ascii="Calibri"/>
                <w:b/>
                <w:bCs/>
                <w:color w:val="FFFFFF"/>
                <w:sz w:val="16"/>
                <w:szCs w:val="20"/>
              </w:rPr>
            </w:pPr>
            <w:r w:rsidRPr="00B71A41">
              <w:rPr>
                <w:rFonts w:cs="Calibri" w:hAnsi="Calibri" w:ascii="Calibri"/>
                <w:b/>
                <w:bCs/>
                <w:color w:val="FFFFFF"/>
                <w:sz w:val="16"/>
                <w:szCs w:val="20"/>
              </w:rPr>
              <w:t>4.606</w:t>
            </w:r>
          </w:p>
        </w:tc>
        <w:tc>
          <w:tcPr>
            <w:tcW w:type="pct" w:w="415"/>
            <w:tcBorders>
              <w:top w:val="nil"/>
              <w:left w:val="nil"/>
              <w:bottom w:val="nil"/>
              <w:right w:val="nil"/>
            </w:tcBorders>
            <w:shd w:fill="7D7D7D" w:color="000000" w:val="clear"/>
            <w:noWrap/>
            <w:vAlign w:val="bottom"/>
            <w:hideMark/>
          </w:tcPr>
          <w:p w:rsidRDefault="005E2591" w:rsidP="003A1234" w:rsidR="005E2591" w:rsidRPr="00B71A41">
            <w:pPr>
              <w:jc w:val="right"/>
              <w:rPr>
                <w:rFonts w:cs="Calibri" w:hAnsi="Calibri" w:ascii="Calibri"/>
                <w:b/>
                <w:bCs/>
                <w:color w:val="FFFFFF"/>
                <w:sz w:val="16"/>
                <w:szCs w:val="20"/>
              </w:rPr>
            </w:pPr>
            <w:r w:rsidRPr="00B71A41">
              <w:rPr>
                <w:rFonts w:cs="Calibri" w:hAnsi="Calibri" w:ascii="Calibri"/>
                <w:b/>
                <w:bCs/>
                <w:color w:val="FFFFFF"/>
                <w:sz w:val="16"/>
                <w:szCs w:val="20"/>
              </w:rPr>
              <w:t>5.118</w:t>
            </w:r>
          </w:p>
        </w:tc>
      </w:tr>
      <w:tr w:rsidTr="003A1234" w:rsidR="005E2591" w:rsidRPr="00B71A41">
        <w:trPr>
          <w:trHeight w:val="288"/>
        </w:trPr>
        <w:tc>
          <w:tcPr>
            <w:tcW w:type="pct" w:w="1844"/>
            <w:tcBorders>
              <w:top w:val="nil"/>
              <w:left w:val="nil"/>
              <w:bottom w:space="0" w:sz="4" w:color="auto" w:val="single"/>
              <w:right w:val="nil"/>
            </w:tcBorders>
            <w:shd w:fill="auto" w:color="auto" w:val="clear"/>
            <w:noWrap/>
            <w:vAlign w:val="bottom"/>
            <w:hideMark/>
          </w:tcPr>
          <w:p w:rsidRDefault="005E2591" w:rsidP="003A1234" w:rsidR="005E2591" w:rsidRPr="00B71A41">
            <w:pPr>
              <w:rPr>
                <w:rFonts w:cs="Calibri" w:hAnsi="Calibri" w:ascii="Calibri"/>
                <w:i/>
                <w:iCs/>
                <w:color w:val="333333"/>
                <w:sz w:val="16"/>
                <w:szCs w:val="20"/>
              </w:rPr>
            </w:pPr>
            <w:r w:rsidRPr="00B71A41">
              <w:rPr>
                <w:rFonts w:cs="Calibri" w:hAnsi="Calibri" w:ascii="Calibri"/>
                <w:i/>
                <w:iCs/>
                <w:color w:val="333333"/>
                <w:sz w:val="16"/>
                <w:szCs w:val="20"/>
              </w:rPr>
              <w:t>EBIT marža</w:t>
            </w:r>
          </w:p>
        </w:tc>
        <w:tc>
          <w:tcPr>
            <w:tcW w:type="pct" w:w="650"/>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333333"/>
                <w:sz w:val="16"/>
                <w:szCs w:val="20"/>
              </w:rPr>
            </w:pPr>
            <w:r w:rsidRPr="00B71A41">
              <w:rPr>
                <w:rFonts w:cs="Calibri" w:hAnsi="Calibri" w:ascii="Calibri"/>
                <w:i/>
                <w:iCs/>
                <w:color w:val="333333"/>
                <w:sz w:val="16"/>
                <w:szCs w:val="20"/>
              </w:rPr>
              <w:t>-9%</w:t>
            </w:r>
          </w:p>
        </w:tc>
        <w:tc>
          <w:tcPr>
            <w:tcW w:type="pct" w:w="418"/>
            <w:gridSpan w:val="2"/>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333333"/>
                <w:sz w:val="16"/>
                <w:szCs w:val="20"/>
              </w:rPr>
            </w:pPr>
            <w:r w:rsidRPr="00B71A41">
              <w:rPr>
                <w:rFonts w:cs="Calibri" w:hAnsi="Calibri" w:ascii="Calibri"/>
                <w:i/>
                <w:iCs/>
                <w:color w:val="333333"/>
                <w:sz w:val="16"/>
                <w:szCs w:val="20"/>
              </w:rPr>
              <w:t>1%</w:t>
            </w:r>
          </w:p>
        </w:tc>
        <w:tc>
          <w:tcPr>
            <w:tcW w:type="pct" w:w="418"/>
            <w:tcBorders>
              <w:top w:val="nil"/>
              <w:left w:val="nil"/>
              <w:bottom w:space="0" w:sz="4" w:color="auto" w:val="single"/>
              <w:right w:val="nil"/>
            </w:tcBorders>
            <w:shd w:fill="auto" w:color="auto" w:val="clear"/>
            <w:noWrap/>
            <w:vAlign w:val="bottom"/>
            <w:hideMark/>
          </w:tcPr>
          <w:p w:rsidRDefault="005E2591" w:rsidP="003A1234" w:rsidR="005E2591" w:rsidRPr="00B71A41">
            <w:pPr>
              <w:jc w:val="right"/>
              <w:rPr>
                <w:rFonts w:cs="Calibri" w:hAnsi="Calibri" w:ascii="Calibri"/>
                <w:i/>
                <w:iCs/>
                <w:color w:val="333333"/>
                <w:sz w:val="16"/>
                <w:szCs w:val="20"/>
              </w:rPr>
            </w:pPr>
            <w:r w:rsidRPr="00B71A41">
              <w:rPr>
                <w:rFonts w:cs="Calibri" w:hAnsi="Calibri" w:ascii="Calibri"/>
                <w:i/>
                <w:iCs/>
                <w:color w:val="333333"/>
                <w:sz w:val="16"/>
                <w:szCs w:val="20"/>
              </w:rPr>
              <w:t>10%</w:t>
            </w:r>
          </w:p>
        </w:tc>
        <w:tc>
          <w:tcPr>
            <w:tcW w:type="pct" w:w="418"/>
            <w:tcBorders>
              <w:top w:val="nil"/>
              <w:left w:val="nil"/>
              <w:bottom w:space="0" w:sz="4" w:color="auto" w:val="single"/>
              <w:right w:val="nil"/>
            </w:tcBorders>
            <w:shd w:fill="auto" w:color="auto" w:val="clear"/>
            <w:noWrap/>
            <w:vAlign w:val="bottom"/>
            <w:hideMark/>
          </w:tcPr>
          <w:p w:rsidRDefault="005E2591" w:rsidP="003A1234" w:rsidR="005E2591" w:rsidRPr="00B71A41">
            <w:pPr>
              <w:jc w:val="right"/>
              <w:rPr>
                <w:rFonts w:cs="Calibri" w:hAnsi="Calibri" w:ascii="Calibri"/>
                <w:i/>
                <w:iCs/>
                <w:color w:val="333333"/>
                <w:sz w:val="16"/>
                <w:szCs w:val="20"/>
              </w:rPr>
            </w:pPr>
            <w:r w:rsidRPr="00B71A41">
              <w:rPr>
                <w:rFonts w:cs="Calibri" w:hAnsi="Calibri" w:ascii="Calibri"/>
                <w:i/>
                <w:iCs/>
                <w:color w:val="333333"/>
                <w:sz w:val="16"/>
                <w:szCs w:val="20"/>
              </w:rPr>
              <w:t>11%</w:t>
            </w:r>
          </w:p>
        </w:tc>
        <w:tc>
          <w:tcPr>
            <w:tcW w:type="pct" w:w="418"/>
            <w:tcBorders>
              <w:top w:val="nil"/>
              <w:left w:val="nil"/>
              <w:bottom w:space="0" w:sz="4" w:color="auto" w:val="single"/>
              <w:right w:val="nil"/>
            </w:tcBorders>
            <w:shd w:fill="auto" w:color="auto" w:val="clear"/>
            <w:noWrap/>
            <w:vAlign w:val="bottom"/>
            <w:hideMark/>
          </w:tcPr>
          <w:p w:rsidRDefault="005E2591" w:rsidP="003A1234" w:rsidR="005E2591" w:rsidRPr="00B71A41">
            <w:pPr>
              <w:jc w:val="right"/>
              <w:rPr>
                <w:rFonts w:cs="Calibri" w:hAnsi="Calibri" w:ascii="Calibri"/>
                <w:i/>
                <w:iCs/>
                <w:color w:val="333333"/>
                <w:sz w:val="16"/>
                <w:szCs w:val="20"/>
              </w:rPr>
            </w:pPr>
            <w:r w:rsidRPr="00B71A41">
              <w:rPr>
                <w:rFonts w:cs="Calibri" w:hAnsi="Calibri" w:ascii="Calibri"/>
                <w:i/>
                <w:iCs/>
                <w:color w:val="333333"/>
                <w:sz w:val="16"/>
                <w:szCs w:val="20"/>
              </w:rPr>
              <w:t>13%</w:t>
            </w:r>
          </w:p>
        </w:tc>
        <w:tc>
          <w:tcPr>
            <w:tcW w:type="pct" w:w="418"/>
            <w:tcBorders>
              <w:top w:val="nil"/>
              <w:left w:val="nil"/>
              <w:bottom w:space="0" w:sz="4" w:color="auto" w:val="single"/>
              <w:right w:val="nil"/>
            </w:tcBorders>
            <w:shd w:fill="auto" w:color="auto" w:val="clear"/>
            <w:noWrap/>
            <w:vAlign w:val="bottom"/>
            <w:hideMark/>
          </w:tcPr>
          <w:p w:rsidRDefault="005E2591" w:rsidP="003A1234" w:rsidR="005E2591" w:rsidRPr="00B71A41">
            <w:pPr>
              <w:jc w:val="right"/>
              <w:rPr>
                <w:rFonts w:cs="Calibri" w:hAnsi="Calibri" w:ascii="Calibri"/>
                <w:i/>
                <w:iCs/>
                <w:color w:val="333333"/>
                <w:sz w:val="16"/>
                <w:szCs w:val="20"/>
              </w:rPr>
            </w:pPr>
            <w:r w:rsidRPr="00B71A41">
              <w:rPr>
                <w:rFonts w:cs="Calibri" w:hAnsi="Calibri" w:ascii="Calibri"/>
                <w:i/>
                <w:iCs/>
                <w:color w:val="333333"/>
                <w:sz w:val="16"/>
                <w:szCs w:val="20"/>
              </w:rPr>
              <w:t>15%</w:t>
            </w:r>
          </w:p>
        </w:tc>
        <w:tc>
          <w:tcPr>
            <w:tcW w:type="pct" w:w="415"/>
            <w:tcBorders>
              <w:top w:val="nil"/>
              <w:left w:val="nil"/>
              <w:bottom w:space="0" w:sz="4" w:color="auto" w:val="single"/>
              <w:right w:val="nil"/>
            </w:tcBorders>
            <w:shd w:fill="auto" w:color="auto" w:val="clear"/>
            <w:noWrap/>
            <w:vAlign w:val="bottom"/>
            <w:hideMark/>
          </w:tcPr>
          <w:p w:rsidRDefault="005E2591" w:rsidP="003A1234" w:rsidR="005E2591" w:rsidRPr="00B71A41">
            <w:pPr>
              <w:jc w:val="right"/>
              <w:rPr>
                <w:rFonts w:cs="Calibri" w:hAnsi="Calibri" w:ascii="Calibri"/>
                <w:i/>
                <w:iCs/>
                <w:color w:val="333333"/>
                <w:sz w:val="16"/>
                <w:szCs w:val="20"/>
              </w:rPr>
            </w:pPr>
            <w:r w:rsidRPr="00B71A41">
              <w:rPr>
                <w:rFonts w:cs="Calibri" w:hAnsi="Calibri" w:ascii="Calibri"/>
                <w:i/>
                <w:iCs/>
                <w:color w:val="333333"/>
                <w:sz w:val="16"/>
                <w:szCs w:val="20"/>
              </w:rPr>
              <w:t>16%</w:t>
            </w:r>
          </w:p>
        </w:tc>
      </w:tr>
      <w:tr w:rsidTr="003A1234" w:rsidR="005E2591" w:rsidRPr="00B71A41">
        <w:trPr>
          <w:trHeight w:val="288"/>
        </w:trPr>
        <w:tc>
          <w:tcPr>
            <w:tcW w:type="pct" w:w="1844"/>
            <w:tcBorders>
              <w:top w:val="nil"/>
              <w:left w:val="nil"/>
              <w:bottom w:space="0" w:sz="4" w:color="auto" w:val="single"/>
              <w:right w:val="nil"/>
            </w:tcBorders>
            <w:shd w:fill="auto" w:color="auto" w:val="clear"/>
            <w:noWrap/>
            <w:vAlign w:val="bottom"/>
            <w:hideMark/>
          </w:tcPr>
          <w:p w:rsidRDefault="005E2591" w:rsidP="003A1234" w:rsidR="005E2591" w:rsidRPr="00B71A41">
            <w:pPr>
              <w:rPr>
                <w:rFonts w:cs="Calibri" w:hAnsi="Calibri" w:ascii="Calibri"/>
                <w:b/>
                <w:bCs/>
                <w:color w:val="333333"/>
                <w:sz w:val="16"/>
                <w:szCs w:val="20"/>
              </w:rPr>
            </w:pPr>
            <w:r w:rsidRPr="00B71A41">
              <w:rPr>
                <w:rFonts w:cs="Calibri" w:hAnsi="Calibri" w:ascii="Calibri"/>
                <w:b/>
                <w:bCs/>
                <w:color w:val="333333"/>
                <w:sz w:val="16"/>
                <w:szCs w:val="20"/>
              </w:rPr>
              <w:t>C. IZVANREDNI PRIHODI OD PRODAJE IMOVINE</w:t>
            </w:r>
          </w:p>
        </w:tc>
        <w:tc>
          <w:tcPr>
            <w:tcW w:type="pct" w:w="650"/>
            <w:tcBorders>
              <w:top w:space="0" w:sz="4" w:color="auto" w:val="single"/>
              <w:left w:val="nil"/>
              <w:bottom w:space="0" w:sz="4" w:color="auto" w:val="single"/>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18"/>
            <w:gridSpan w:val="2"/>
            <w:tcBorders>
              <w:top w:space="0" w:sz="4" w:color="auto" w:val="single"/>
              <w:left w:val="nil"/>
              <w:bottom w:space="0" w:sz="4" w:color="auto" w:val="single"/>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49.500</w:t>
            </w:r>
          </w:p>
        </w:tc>
        <w:tc>
          <w:tcPr>
            <w:tcW w:type="pct" w:w="418"/>
            <w:tcBorders>
              <w:top w:space="0" w:sz="4" w:color="auto" w:val="single"/>
              <w:left w:val="nil"/>
              <w:bottom w:space="0" w:sz="4" w:color="auto" w:val="single"/>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18"/>
            <w:tcBorders>
              <w:top w:space="0" w:sz="4" w:color="auto" w:val="single"/>
              <w:left w:val="nil"/>
              <w:bottom w:space="0" w:sz="4" w:color="auto" w:val="single"/>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18"/>
            <w:tcBorders>
              <w:top w:space="0" w:sz="4" w:color="auto" w:val="single"/>
              <w:left w:val="nil"/>
              <w:bottom w:space="0" w:sz="4" w:color="auto" w:val="single"/>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18"/>
            <w:tcBorders>
              <w:top w:space="0" w:sz="4" w:color="auto" w:val="single"/>
              <w:left w:val="nil"/>
              <w:bottom w:space="0" w:sz="4" w:color="auto" w:val="single"/>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15"/>
            <w:tcBorders>
              <w:top w:space="0" w:sz="4" w:color="auto" w:val="single"/>
              <w:left w:val="nil"/>
              <w:bottom w:space="0" w:sz="4" w:color="auto" w:val="single"/>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r>
      <w:tr w:rsidTr="003A1234" w:rsidR="005E2591" w:rsidRPr="00B71A41">
        <w:trPr>
          <w:trHeight w:val="288"/>
        </w:trPr>
        <w:tc>
          <w:tcPr>
            <w:tcW w:type="pct" w:w="1844"/>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Prihod od prodaje imovine - Riječanka</w:t>
            </w:r>
          </w:p>
        </w:tc>
        <w:tc>
          <w:tcPr>
            <w:tcW w:type="pct" w:w="650"/>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gridSpan w:val="2"/>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4.500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88"/>
        </w:trPr>
        <w:tc>
          <w:tcPr>
            <w:tcW w:type="pct" w:w="1844"/>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lastRenderedPageBreak/>
              <w:t>Prihod od prodaje imovine vodica</w:t>
            </w:r>
          </w:p>
        </w:tc>
        <w:tc>
          <w:tcPr>
            <w:tcW w:type="pct" w:w="650"/>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gridSpan w:val="2"/>
            <w:tcBorders>
              <w:top w:val="nil"/>
              <w:left w:val="nil"/>
              <w:bottom w:space="0" w:sz="4" w:color="auto" w:val="single"/>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45.000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88"/>
        </w:trPr>
        <w:tc>
          <w:tcPr>
            <w:tcW w:type="pct" w:w="1844"/>
            <w:tcBorders>
              <w:top w:space="0" w:sz="4" w:color="auto" w:val="single"/>
              <w:left w:val="nil"/>
              <w:bottom w:space="0" w:sz="4" w:color="auto" w:val="single"/>
              <w:right w:val="nil"/>
            </w:tcBorders>
            <w:shd w:fill="auto" w:color="auto" w:val="clear"/>
            <w:noWrap/>
            <w:vAlign w:val="bottom"/>
            <w:hideMark/>
          </w:tcPr>
          <w:p w:rsidRDefault="005E2591" w:rsidP="003A1234" w:rsidR="005E2591" w:rsidRPr="00B71A41">
            <w:pPr>
              <w:rPr>
                <w:rFonts w:cs="Calibri" w:hAnsi="Calibri" w:ascii="Calibri"/>
                <w:b/>
                <w:bCs/>
                <w:color w:val="333333"/>
                <w:sz w:val="16"/>
                <w:szCs w:val="20"/>
              </w:rPr>
            </w:pPr>
            <w:r w:rsidRPr="00B71A41">
              <w:rPr>
                <w:rFonts w:cs="Calibri" w:hAnsi="Calibri" w:ascii="Calibri"/>
                <w:b/>
                <w:bCs/>
                <w:color w:val="333333"/>
                <w:sz w:val="16"/>
                <w:szCs w:val="20"/>
              </w:rPr>
              <w:t>D. IZVANREDNI RASHODI OD PRODAJE IMOVINE</w:t>
            </w:r>
          </w:p>
        </w:tc>
        <w:tc>
          <w:tcPr>
            <w:tcW w:type="pct" w:w="650"/>
            <w:tcBorders>
              <w:top w:space="0" w:sz="4" w:color="auto" w:val="single"/>
              <w:left w:val="nil"/>
              <w:bottom w:space="0" w:sz="4" w:color="auto" w:val="single"/>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18"/>
            <w:gridSpan w:val="2"/>
            <w:tcBorders>
              <w:top w:space="0" w:sz="4" w:color="auto" w:val="single"/>
              <w:left w:val="nil"/>
              <w:bottom w:space="0" w:sz="4" w:color="auto" w:val="single"/>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38.197</w:t>
            </w:r>
          </w:p>
        </w:tc>
        <w:tc>
          <w:tcPr>
            <w:tcW w:type="pct" w:w="418"/>
            <w:tcBorders>
              <w:top w:space="0" w:sz="4" w:color="auto" w:val="single"/>
              <w:left w:val="nil"/>
              <w:bottom w:space="0" w:sz="4" w:color="auto" w:val="single"/>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18"/>
            <w:tcBorders>
              <w:top w:space="0" w:sz="4" w:color="auto" w:val="single"/>
              <w:left w:val="nil"/>
              <w:bottom w:space="0" w:sz="4" w:color="auto" w:val="single"/>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18"/>
            <w:tcBorders>
              <w:top w:space="0" w:sz="4" w:color="auto" w:val="single"/>
              <w:left w:val="nil"/>
              <w:bottom w:space="0" w:sz="4" w:color="auto" w:val="single"/>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18"/>
            <w:tcBorders>
              <w:top w:space="0" w:sz="4" w:color="auto" w:val="single"/>
              <w:left w:val="nil"/>
              <w:bottom w:space="0" w:sz="4" w:color="auto" w:val="single"/>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15"/>
            <w:tcBorders>
              <w:top w:space="0" w:sz="4" w:color="auto" w:val="single"/>
              <w:left w:val="nil"/>
              <w:bottom w:space="0" w:sz="4" w:color="auto" w:val="single"/>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r>
      <w:tr w:rsidTr="003A1234" w:rsidR="005E2591" w:rsidRPr="00B71A41">
        <w:trPr>
          <w:trHeight w:val="288"/>
        </w:trPr>
        <w:tc>
          <w:tcPr>
            <w:tcW w:type="pct" w:w="1844"/>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808080"/>
                <w:sz w:val="16"/>
                <w:szCs w:val="20"/>
              </w:rPr>
            </w:pPr>
            <w:r w:rsidRPr="00B71A41">
              <w:rPr>
                <w:rFonts w:cs="Calibri" w:hAnsi="Calibri" w:ascii="Calibri"/>
                <w:color w:val="808080"/>
                <w:sz w:val="16"/>
                <w:szCs w:val="20"/>
              </w:rPr>
              <w:t>Troškovi prodaje imovine - Riječanka</w:t>
            </w:r>
          </w:p>
        </w:tc>
        <w:tc>
          <w:tcPr>
            <w:tcW w:type="pct" w:w="650"/>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808080"/>
                <w:sz w:val="16"/>
                <w:szCs w:val="20"/>
              </w:rPr>
            </w:pPr>
            <w:r w:rsidRPr="00B71A41">
              <w:rPr>
                <w:rFonts w:cs="Calibri" w:hAnsi="Calibri" w:ascii="Calibri"/>
                <w:color w:val="808080"/>
                <w:sz w:val="16"/>
                <w:szCs w:val="20"/>
              </w:rPr>
              <w:t>0</w:t>
            </w:r>
          </w:p>
        </w:tc>
        <w:tc>
          <w:tcPr>
            <w:tcW w:type="pct" w:w="418"/>
            <w:gridSpan w:val="2"/>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808080"/>
                <w:sz w:val="16"/>
                <w:szCs w:val="20"/>
              </w:rPr>
            </w:pPr>
            <w:r w:rsidRPr="00B71A41">
              <w:rPr>
                <w:rFonts w:cs="Calibri" w:hAnsi="Calibri" w:ascii="Calibri"/>
                <w:color w:val="808080"/>
                <w:sz w:val="16"/>
                <w:szCs w:val="20"/>
              </w:rPr>
              <w:t>3.372</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808080"/>
                <w:sz w:val="16"/>
                <w:szCs w:val="20"/>
              </w:rPr>
            </w:pPr>
            <w:r w:rsidRPr="00B71A41">
              <w:rPr>
                <w:rFonts w:cs="Calibri" w:hAnsi="Calibri" w:ascii="Calibri"/>
                <w:color w:val="808080"/>
                <w:sz w:val="16"/>
                <w:szCs w:val="20"/>
              </w:rPr>
              <w:t>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808080"/>
                <w:sz w:val="16"/>
                <w:szCs w:val="20"/>
              </w:rPr>
            </w:pPr>
            <w:r w:rsidRPr="00B71A41">
              <w:rPr>
                <w:rFonts w:cs="Calibri" w:hAnsi="Calibri" w:ascii="Calibri"/>
                <w:color w:val="808080"/>
                <w:sz w:val="16"/>
                <w:szCs w:val="20"/>
              </w:rPr>
              <w:t>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808080"/>
                <w:sz w:val="16"/>
                <w:szCs w:val="20"/>
              </w:rPr>
            </w:pPr>
            <w:r w:rsidRPr="00B71A41">
              <w:rPr>
                <w:rFonts w:cs="Calibri" w:hAnsi="Calibri" w:ascii="Calibri"/>
                <w:color w:val="808080"/>
                <w:sz w:val="16"/>
                <w:szCs w:val="20"/>
              </w:rPr>
              <w:t>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808080"/>
                <w:sz w:val="16"/>
                <w:szCs w:val="20"/>
              </w:rPr>
            </w:pPr>
            <w:r w:rsidRPr="00B71A41">
              <w:rPr>
                <w:rFonts w:cs="Calibri" w:hAnsi="Calibri" w:ascii="Calibri"/>
                <w:color w:val="808080"/>
                <w:sz w:val="16"/>
                <w:szCs w:val="20"/>
              </w:rPr>
              <w:t>0</w:t>
            </w:r>
          </w:p>
        </w:tc>
        <w:tc>
          <w:tcPr>
            <w:tcW w:type="pct" w:w="41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808080"/>
                <w:sz w:val="16"/>
                <w:szCs w:val="20"/>
              </w:rPr>
            </w:pPr>
            <w:r w:rsidRPr="00B71A41">
              <w:rPr>
                <w:rFonts w:cs="Calibri" w:hAnsi="Calibri" w:ascii="Calibri"/>
                <w:color w:val="808080"/>
                <w:sz w:val="16"/>
                <w:szCs w:val="20"/>
              </w:rPr>
              <w:t>0</w:t>
            </w:r>
          </w:p>
        </w:tc>
      </w:tr>
      <w:tr w:rsidTr="003A1234" w:rsidR="005E2591" w:rsidRPr="00B71A41">
        <w:trPr>
          <w:trHeight w:val="288"/>
        </w:trPr>
        <w:tc>
          <w:tcPr>
            <w:tcW w:type="pct" w:w="1844"/>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808080"/>
                <w:sz w:val="16"/>
                <w:szCs w:val="20"/>
              </w:rPr>
            </w:pPr>
            <w:r w:rsidRPr="00B71A41">
              <w:rPr>
                <w:rFonts w:cs="Calibri" w:hAnsi="Calibri" w:ascii="Calibri"/>
                <w:color w:val="808080"/>
                <w:sz w:val="16"/>
                <w:szCs w:val="20"/>
              </w:rPr>
              <w:t>Troškovi prodaje imovine -Vodice</w:t>
            </w:r>
          </w:p>
        </w:tc>
        <w:tc>
          <w:tcPr>
            <w:tcW w:type="pct" w:w="650"/>
            <w:tcBorders>
              <w:top w:val="nil"/>
              <w:left w:val="nil"/>
              <w:bottom w:space="0" w:sz="4" w:color="auto" w:val="single"/>
              <w:right w:val="nil"/>
            </w:tcBorders>
            <w:shd w:fill="auto" w:color="auto" w:val="clear"/>
            <w:noWrap/>
            <w:vAlign w:val="bottom"/>
            <w:hideMark/>
          </w:tcPr>
          <w:p w:rsidRDefault="005E2591" w:rsidP="003A1234" w:rsidR="005E2591" w:rsidRPr="00B71A41">
            <w:pPr>
              <w:jc w:val="right"/>
              <w:rPr>
                <w:rFonts w:cs="Calibri" w:hAnsi="Calibri" w:ascii="Calibri"/>
                <w:color w:val="808080"/>
                <w:sz w:val="16"/>
                <w:szCs w:val="20"/>
              </w:rPr>
            </w:pPr>
            <w:r w:rsidRPr="00B71A41">
              <w:rPr>
                <w:rFonts w:cs="Calibri" w:hAnsi="Calibri" w:ascii="Calibri"/>
                <w:color w:val="808080"/>
                <w:sz w:val="16"/>
                <w:szCs w:val="20"/>
              </w:rPr>
              <w:t>0</w:t>
            </w:r>
          </w:p>
        </w:tc>
        <w:tc>
          <w:tcPr>
            <w:tcW w:type="pct" w:w="418"/>
            <w:gridSpan w:val="2"/>
            <w:tcBorders>
              <w:top w:val="nil"/>
              <w:left w:val="nil"/>
              <w:bottom w:space="0" w:sz="4" w:color="auto" w:val="single"/>
              <w:right w:val="nil"/>
            </w:tcBorders>
            <w:shd w:fill="auto" w:color="auto" w:val="clear"/>
            <w:noWrap/>
            <w:vAlign w:val="bottom"/>
            <w:hideMark/>
          </w:tcPr>
          <w:p w:rsidRDefault="005E2591" w:rsidP="003A1234" w:rsidR="005E2591" w:rsidRPr="00B71A41">
            <w:pPr>
              <w:jc w:val="right"/>
              <w:rPr>
                <w:rFonts w:cs="Calibri" w:hAnsi="Calibri" w:ascii="Calibri"/>
                <w:color w:val="808080"/>
                <w:sz w:val="16"/>
                <w:szCs w:val="20"/>
              </w:rPr>
            </w:pPr>
            <w:r w:rsidRPr="00B71A41">
              <w:rPr>
                <w:rFonts w:cs="Calibri" w:hAnsi="Calibri" w:ascii="Calibri"/>
                <w:color w:val="808080"/>
                <w:sz w:val="16"/>
                <w:szCs w:val="20"/>
              </w:rPr>
              <w:t>34.825</w:t>
            </w:r>
          </w:p>
        </w:tc>
        <w:tc>
          <w:tcPr>
            <w:tcW w:type="pct" w:w="418"/>
            <w:tcBorders>
              <w:top w:val="nil"/>
              <w:left w:val="nil"/>
              <w:bottom w:space="0" w:sz="4" w:color="auto" w:val="single"/>
              <w:right w:val="nil"/>
            </w:tcBorders>
            <w:shd w:fill="auto" w:color="auto" w:val="clear"/>
            <w:noWrap/>
            <w:vAlign w:val="bottom"/>
            <w:hideMark/>
          </w:tcPr>
          <w:p w:rsidRDefault="005E2591" w:rsidP="003A1234" w:rsidR="005E2591" w:rsidRPr="00B71A41">
            <w:pPr>
              <w:jc w:val="right"/>
              <w:rPr>
                <w:rFonts w:cs="Calibri" w:hAnsi="Calibri" w:ascii="Calibri"/>
                <w:color w:val="808080"/>
                <w:sz w:val="16"/>
                <w:szCs w:val="20"/>
              </w:rPr>
            </w:pPr>
            <w:r w:rsidRPr="00B71A41">
              <w:rPr>
                <w:rFonts w:cs="Calibri" w:hAnsi="Calibri" w:ascii="Calibri"/>
                <w:color w:val="808080"/>
                <w:sz w:val="16"/>
                <w:szCs w:val="20"/>
              </w:rPr>
              <w:t>0</w:t>
            </w:r>
          </w:p>
        </w:tc>
        <w:tc>
          <w:tcPr>
            <w:tcW w:type="pct" w:w="418"/>
            <w:tcBorders>
              <w:top w:val="nil"/>
              <w:left w:val="nil"/>
              <w:bottom w:space="0" w:sz="4" w:color="auto" w:val="single"/>
              <w:right w:val="nil"/>
            </w:tcBorders>
            <w:shd w:fill="auto" w:color="auto" w:val="clear"/>
            <w:noWrap/>
            <w:vAlign w:val="bottom"/>
            <w:hideMark/>
          </w:tcPr>
          <w:p w:rsidRDefault="005E2591" w:rsidP="003A1234" w:rsidR="005E2591" w:rsidRPr="00B71A41">
            <w:pPr>
              <w:jc w:val="right"/>
              <w:rPr>
                <w:rFonts w:cs="Calibri" w:hAnsi="Calibri" w:ascii="Calibri"/>
                <w:color w:val="808080"/>
                <w:sz w:val="16"/>
                <w:szCs w:val="20"/>
              </w:rPr>
            </w:pPr>
            <w:r w:rsidRPr="00B71A41">
              <w:rPr>
                <w:rFonts w:cs="Calibri" w:hAnsi="Calibri" w:ascii="Calibri"/>
                <w:color w:val="808080"/>
                <w:sz w:val="16"/>
                <w:szCs w:val="20"/>
              </w:rPr>
              <w:t>0</w:t>
            </w:r>
          </w:p>
        </w:tc>
        <w:tc>
          <w:tcPr>
            <w:tcW w:type="pct" w:w="418"/>
            <w:tcBorders>
              <w:top w:val="nil"/>
              <w:left w:val="nil"/>
              <w:bottom w:space="0" w:sz="4" w:color="auto" w:val="single"/>
              <w:right w:val="nil"/>
            </w:tcBorders>
            <w:shd w:fill="auto" w:color="auto" w:val="clear"/>
            <w:noWrap/>
            <w:vAlign w:val="bottom"/>
            <w:hideMark/>
          </w:tcPr>
          <w:p w:rsidRDefault="005E2591" w:rsidP="003A1234" w:rsidR="005E2591" w:rsidRPr="00B71A41">
            <w:pPr>
              <w:jc w:val="right"/>
              <w:rPr>
                <w:rFonts w:cs="Calibri" w:hAnsi="Calibri" w:ascii="Calibri"/>
                <w:color w:val="808080"/>
                <w:sz w:val="16"/>
                <w:szCs w:val="20"/>
              </w:rPr>
            </w:pPr>
            <w:r w:rsidRPr="00B71A41">
              <w:rPr>
                <w:rFonts w:cs="Calibri" w:hAnsi="Calibri" w:ascii="Calibri"/>
                <w:color w:val="808080"/>
                <w:sz w:val="16"/>
                <w:szCs w:val="20"/>
              </w:rPr>
              <w:t>0</w:t>
            </w:r>
          </w:p>
        </w:tc>
        <w:tc>
          <w:tcPr>
            <w:tcW w:type="pct" w:w="418"/>
            <w:tcBorders>
              <w:top w:val="nil"/>
              <w:left w:val="nil"/>
              <w:bottom w:space="0" w:sz="4" w:color="auto" w:val="single"/>
              <w:right w:val="nil"/>
            </w:tcBorders>
            <w:shd w:fill="auto" w:color="auto" w:val="clear"/>
            <w:noWrap/>
            <w:vAlign w:val="bottom"/>
            <w:hideMark/>
          </w:tcPr>
          <w:p w:rsidRDefault="005E2591" w:rsidP="003A1234" w:rsidR="005E2591" w:rsidRPr="00B71A41">
            <w:pPr>
              <w:jc w:val="right"/>
              <w:rPr>
                <w:rFonts w:cs="Calibri" w:hAnsi="Calibri" w:ascii="Calibri"/>
                <w:color w:val="808080"/>
                <w:sz w:val="16"/>
                <w:szCs w:val="20"/>
              </w:rPr>
            </w:pPr>
            <w:r w:rsidRPr="00B71A41">
              <w:rPr>
                <w:rFonts w:cs="Calibri" w:hAnsi="Calibri" w:ascii="Calibri"/>
                <w:color w:val="808080"/>
                <w:sz w:val="16"/>
                <w:szCs w:val="20"/>
              </w:rPr>
              <w:t>0</w:t>
            </w:r>
          </w:p>
        </w:tc>
        <w:tc>
          <w:tcPr>
            <w:tcW w:type="pct" w:w="415"/>
            <w:tcBorders>
              <w:top w:val="nil"/>
              <w:left w:val="nil"/>
              <w:bottom w:space="0" w:sz="4" w:color="auto" w:val="single"/>
              <w:right w:val="nil"/>
            </w:tcBorders>
            <w:shd w:fill="auto" w:color="auto" w:val="clear"/>
            <w:noWrap/>
            <w:vAlign w:val="bottom"/>
            <w:hideMark/>
          </w:tcPr>
          <w:p w:rsidRDefault="005E2591" w:rsidP="003A1234" w:rsidR="005E2591" w:rsidRPr="00B71A41">
            <w:pPr>
              <w:jc w:val="right"/>
              <w:rPr>
                <w:rFonts w:cs="Calibri" w:hAnsi="Calibri" w:ascii="Calibri"/>
                <w:color w:val="808080"/>
                <w:sz w:val="16"/>
                <w:szCs w:val="20"/>
              </w:rPr>
            </w:pPr>
            <w:r w:rsidRPr="00B71A41">
              <w:rPr>
                <w:rFonts w:cs="Calibri" w:hAnsi="Calibri" w:ascii="Calibri"/>
                <w:color w:val="808080"/>
                <w:sz w:val="16"/>
                <w:szCs w:val="20"/>
              </w:rPr>
              <w:t>0</w:t>
            </w:r>
          </w:p>
        </w:tc>
      </w:tr>
      <w:tr w:rsidTr="003A1234" w:rsidR="005E2591" w:rsidRPr="00B71A41">
        <w:trPr>
          <w:trHeight w:val="288"/>
        </w:trPr>
        <w:tc>
          <w:tcPr>
            <w:tcW w:type="pct" w:w="1844"/>
            <w:tcBorders>
              <w:top w:space="0" w:sz="4" w:color="auto" w:val="single"/>
              <w:left w:val="nil"/>
              <w:bottom w:val="nil"/>
              <w:right w:val="nil"/>
            </w:tcBorders>
            <w:shd w:fill="auto" w:color="auto" w:val="clear"/>
            <w:noWrap/>
            <w:vAlign w:val="bottom"/>
            <w:hideMark/>
          </w:tcPr>
          <w:p w:rsidRDefault="005E2591" w:rsidP="003A1234" w:rsidR="005E2591" w:rsidRPr="00B71A41">
            <w:pPr>
              <w:rPr>
                <w:rFonts w:cs="Calibri" w:hAnsi="Calibri" w:ascii="Calibri"/>
                <w:b/>
                <w:bCs/>
                <w:color w:val="333333"/>
                <w:sz w:val="16"/>
                <w:szCs w:val="20"/>
              </w:rPr>
            </w:pPr>
            <w:r w:rsidRPr="00B71A41">
              <w:rPr>
                <w:rFonts w:cs="Calibri" w:hAnsi="Calibri" w:ascii="Calibri"/>
                <w:b/>
                <w:bCs/>
                <w:color w:val="333333"/>
                <w:sz w:val="16"/>
                <w:szCs w:val="20"/>
              </w:rPr>
              <w:t>E. FINANCIJSKI PRIHODI</w:t>
            </w:r>
          </w:p>
        </w:tc>
        <w:tc>
          <w:tcPr>
            <w:tcW w:type="pct" w:w="650"/>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4</w:t>
            </w:r>
          </w:p>
        </w:tc>
        <w:tc>
          <w:tcPr>
            <w:tcW w:type="pct" w:w="418"/>
            <w:gridSpan w:val="2"/>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11.128</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300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300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300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300</w:t>
            </w:r>
          </w:p>
        </w:tc>
        <w:tc>
          <w:tcPr>
            <w:tcW w:type="pct" w:w="41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300</w:t>
            </w:r>
          </w:p>
        </w:tc>
      </w:tr>
      <w:tr w:rsidTr="003A1234" w:rsidR="005E2591" w:rsidRPr="00B71A41">
        <w:trPr>
          <w:trHeight w:val="288"/>
        </w:trPr>
        <w:tc>
          <w:tcPr>
            <w:tcW w:type="pct" w:w="1844"/>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i/>
                <w:iCs/>
                <w:color w:val="808080"/>
                <w:sz w:val="16"/>
                <w:szCs w:val="20"/>
              </w:rPr>
            </w:pPr>
            <w:r w:rsidRPr="00B71A41">
              <w:rPr>
                <w:rFonts w:cs="Calibri" w:hAnsi="Calibri" w:ascii="Calibri"/>
                <w:i/>
                <w:iCs/>
                <w:color w:val="808080"/>
                <w:sz w:val="16"/>
                <w:szCs w:val="20"/>
              </w:rPr>
              <w:t>Kamate</w:t>
            </w:r>
          </w:p>
        </w:tc>
        <w:tc>
          <w:tcPr>
            <w:tcW w:type="pct" w:w="650"/>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4</w:t>
            </w:r>
          </w:p>
        </w:tc>
        <w:tc>
          <w:tcPr>
            <w:tcW w:type="pct" w:w="418"/>
            <w:gridSpan w:val="2"/>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7</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200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200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200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200</w:t>
            </w:r>
          </w:p>
        </w:tc>
        <w:tc>
          <w:tcPr>
            <w:tcW w:type="pct" w:w="41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200</w:t>
            </w:r>
          </w:p>
        </w:tc>
      </w:tr>
      <w:tr w:rsidTr="003A1234" w:rsidR="005E2591" w:rsidRPr="00B71A41">
        <w:trPr>
          <w:trHeight w:val="288"/>
        </w:trPr>
        <w:tc>
          <w:tcPr>
            <w:tcW w:type="pct" w:w="1844"/>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i/>
                <w:iCs/>
                <w:color w:val="808080"/>
                <w:sz w:val="16"/>
                <w:szCs w:val="20"/>
              </w:rPr>
            </w:pPr>
            <w:r w:rsidRPr="00B71A41">
              <w:rPr>
                <w:rFonts w:cs="Calibri" w:hAnsi="Calibri" w:ascii="Calibri"/>
                <w:i/>
                <w:iCs/>
                <w:color w:val="808080"/>
                <w:sz w:val="16"/>
                <w:szCs w:val="20"/>
              </w:rPr>
              <w:t>Tečajne razlike</w:t>
            </w:r>
          </w:p>
        </w:tc>
        <w:tc>
          <w:tcPr>
            <w:tcW w:type="pct" w:w="650"/>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0</w:t>
            </w:r>
          </w:p>
        </w:tc>
        <w:tc>
          <w:tcPr>
            <w:tcW w:type="pct" w:w="418"/>
            <w:gridSpan w:val="2"/>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100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100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100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100</w:t>
            </w:r>
          </w:p>
        </w:tc>
        <w:tc>
          <w:tcPr>
            <w:tcW w:type="pct" w:w="41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100</w:t>
            </w:r>
          </w:p>
        </w:tc>
      </w:tr>
      <w:tr w:rsidTr="003A1234" w:rsidR="005E2591" w:rsidRPr="00B71A41">
        <w:trPr>
          <w:trHeight w:val="288"/>
        </w:trPr>
        <w:tc>
          <w:tcPr>
            <w:tcW w:type="pct" w:w="1844"/>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i/>
                <w:iCs/>
                <w:color w:val="808080"/>
                <w:sz w:val="16"/>
                <w:szCs w:val="20"/>
              </w:rPr>
            </w:pPr>
            <w:r w:rsidRPr="00B71A41">
              <w:rPr>
                <w:rFonts w:cs="Calibri" w:hAnsi="Calibri" w:ascii="Calibri"/>
                <w:i/>
                <w:iCs/>
                <w:color w:val="808080"/>
                <w:sz w:val="16"/>
                <w:szCs w:val="20"/>
              </w:rPr>
              <w:t>Izvanredni financijski prihod - od otpisa kredita Tommy</w:t>
            </w:r>
          </w:p>
        </w:tc>
        <w:tc>
          <w:tcPr>
            <w:tcW w:type="pct" w:w="650"/>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0</w:t>
            </w:r>
          </w:p>
        </w:tc>
        <w:tc>
          <w:tcPr>
            <w:tcW w:type="pct" w:w="418"/>
            <w:gridSpan w:val="2"/>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11.121</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0</w:t>
            </w:r>
          </w:p>
        </w:tc>
        <w:tc>
          <w:tcPr>
            <w:tcW w:type="pct" w:w="41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0</w:t>
            </w:r>
          </w:p>
        </w:tc>
      </w:tr>
      <w:tr w:rsidTr="003A1234" w:rsidR="005E2591" w:rsidRPr="00B71A41">
        <w:trPr>
          <w:trHeight w:val="288"/>
        </w:trPr>
        <w:tc>
          <w:tcPr>
            <w:tcW w:type="pct" w:w="1844"/>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b/>
                <w:bCs/>
                <w:color w:val="333333"/>
                <w:sz w:val="16"/>
                <w:szCs w:val="20"/>
              </w:rPr>
            </w:pPr>
            <w:r w:rsidRPr="00B71A41">
              <w:rPr>
                <w:rFonts w:cs="Calibri" w:hAnsi="Calibri" w:ascii="Calibri"/>
                <w:b/>
                <w:bCs/>
                <w:color w:val="333333"/>
                <w:sz w:val="16"/>
                <w:szCs w:val="20"/>
              </w:rPr>
              <w:t>F. FINANCIJSKI RASHODI</w:t>
            </w:r>
          </w:p>
        </w:tc>
        <w:tc>
          <w:tcPr>
            <w:tcW w:type="pct" w:w="650"/>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30</w:t>
            </w:r>
          </w:p>
        </w:tc>
        <w:tc>
          <w:tcPr>
            <w:tcW w:type="pct" w:w="418"/>
            <w:gridSpan w:val="2"/>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60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495</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532</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510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383</w:t>
            </w:r>
          </w:p>
        </w:tc>
        <w:tc>
          <w:tcPr>
            <w:tcW w:type="pct" w:w="41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285</w:t>
            </w:r>
          </w:p>
        </w:tc>
      </w:tr>
      <w:tr w:rsidTr="003A1234" w:rsidR="005E2591" w:rsidRPr="00B71A41">
        <w:trPr>
          <w:trHeight w:val="288"/>
        </w:trPr>
        <w:tc>
          <w:tcPr>
            <w:tcW w:type="pct" w:w="1844"/>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i/>
                <w:iCs/>
                <w:color w:val="808080"/>
                <w:sz w:val="16"/>
                <w:szCs w:val="20"/>
              </w:rPr>
            </w:pPr>
            <w:r w:rsidRPr="00B71A41">
              <w:rPr>
                <w:rFonts w:cs="Calibri" w:hAnsi="Calibri" w:ascii="Calibri"/>
                <w:i/>
                <w:iCs/>
                <w:color w:val="808080"/>
                <w:sz w:val="16"/>
                <w:szCs w:val="20"/>
              </w:rPr>
              <w:t>Kamate</w:t>
            </w:r>
          </w:p>
        </w:tc>
        <w:tc>
          <w:tcPr>
            <w:tcW w:type="pct" w:w="650"/>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1</w:t>
            </w:r>
          </w:p>
        </w:tc>
        <w:tc>
          <w:tcPr>
            <w:tcW w:type="pct" w:w="418"/>
            <w:gridSpan w:val="2"/>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3</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395</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432</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410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283</w:t>
            </w:r>
          </w:p>
        </w:tc>
        <w:tc>
          <w:tcPr>
            <w:tcW w:type="pct" w:w="41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185</w:t>
            </w:r>
          </w:p>
        </w:tc>
      </w:tr>
      <w:tr w:rsidTr="003A1234" w:rsidR="005E2591" w:rsidRPr="00B71A41">
        <w:trPr>
          <w:trHeight w:val="288"/>
        </w:trPr>
        <w:tc>
          <w:tcPr>
            <w:tcW w:type="pct" w:w="1844"/>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i/>
                <w:iCs/>
                <w:color w:val="808080"/>
                <w:sz w:val="16"/>
                <w:szCs w:val="20"/>
              </w:rPr>
            </w:pPr>
            <w:r w:rsidRPr="00B71A41">
              <w:rPr>
                <w:rFonts w:cs="Calibri" w:hAnsi="Calibri" w:ascii="Calibri"/>
                <w:i/>
                <w:iCs/>
                <w:color w:val="808080"/>
                <w:sz w:val="16"/>
                <w:szCs w:val="20"/>
              </w:rPr>
              <w:t>Tečajne razlike</w:t>
            </w:r>
          </w:p>
        </w:tc>
        <w:tc>
          <w:tcPr>
            <w:tcW w:type="pct" w:w="650"/>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28</w:t>
            </w:r>
          </w:p>
        </w:tc>
        <w:tc>
          <w:tcPr>
            <w:tcW w:type="pct" w:w="418"/>
            <w:gridSpan w:val="2"/>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57</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100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100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100</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100</w:t>
            </w:r>
          </w:p>
        </w:tc>
        <w:tc>
          <w:tcPr>
            <w:tcW w:type="pct" w:w="41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808080"/>
                <w:sz w:val="16"/>
                <w:szCs w:val="20"/>
              </w:rPr>
            </w:pPr>
            <w:r w:rsidRPr="00B71A41">
              <w:rPr>
                <w:rFonts w:cs="Calibri" w:hAnsi="Calibri" w:ascii="Calibri"/>
                <w:i/>
                <w:iCs/>
                <w:color w:val="808080"/>
                <w:sz w:val="16"/>
                <w:szCs w:val="20"/>
              </w:rPr>
              <w:t>100</w:t>
            </w:r>
          </w:p>
        </w:tc>
      </w:tr>
      <w:tr w:rsidTr="003A1234" w:rsidR="005E2591" w:rsidRPr="00B71A41">
        <w:trPr>
          <w:trHeight w:val="288"/>
        </w:trPr>
        <w:tc>
          <w:tcPr>
            <w:tcW w:type="pct" w:w="1844"/>
            <w:tcBorders>
              <w:top w:val="nil"/>
              <w:left w:val="nil"/>
              <w:bottom w:val="nil"/>
              <w:right w:val="nil"/>
            </w:tcBorders>
            <w:shd w:fill="DEDEDE" w:color="000000" w:val="clear"/>
            <w:noWrap/>
            <w:vAlign w:val="bottom"/>
            <w:hideMark/>
          </w:tcPr>
          <w:p w:rsidRDefault="005E2591" w:rsidP="003A1234" w:rsidR="005E2591" w:rsidRPr="00B71A41">
            <w:pPr>
              <w:rPr>
                <w:rFonts w:cs="Calibri" w:hAnsi="Calibri" w:ascii="Calibri"/>
                <w:b/>
                <w:bCs/>
                <w:color w:val="333333"/>
                <w:sz w:val="16"/>
                <w:szCs w:val="20"/>
              </w:rPr>
            </w:pPr>
            <w:r w:rsidRPr="00B71A41">
              <w:rPr>
                <w:rFonts w:cs="Calibri" w:hAnsi="Calibri" w:ascii="Calibri"/>
                <w:b/>
                <w:bCs/>
                <w:color w:val="333333"/>
                <w:sz w:val="16"/>
                <w:szCs w:val="20"/>
              </w:rPr>
              <w:t>UKUPNI PRIHODI</w:t>
            </w:r>
          </w:p>
        </w:tc>
        <w:tc>
          <w:tcPr>
            <w:tcW w:type="pct" w:w="650"/>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12.311</w:t>
            </w:r>
          </w:p>
        </w:tc>
        <w:tc>
          <w:tcPr>
            <w:tcW w:type="pct" w:w="418"/>
            <w:gridSpan w:val="2"/>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89.132</w:t>
            </w:r>
          </w:p>
        </w:tc>
        <w:tc>
          <w:tcPr>
            <w:tcW w:type="pct" w:w="418"/>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29.140</w:t>
            </w:r>
          </w:p>
        </w:tc>
        <w:tc>
          <w:tcPr>
            <w:tcW w:type="pct" w:w="418"/>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29.879</w:t>
            </w:r>
          </w:p>
        </w:tc>
        <w:tc>
          <w:tcPr>
            <w:tcW w:type="pct" w:w="418"/>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30.639</w:t>
            </w:r>
          </w:p>
        </w:tc>
        <w:tc>
          <w:tcPr>
            <w:tcW w:type="pct" w:w="418"/>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31.419</w:t>
            </w:r>
          </w:p>
        </w:tc>
        <w:tc>
          <w:tcPr>
            <w:tcW w:type="pct" w:w="415"/>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32.219</w:t>
            </w:r>
          </w:p>
        </w:tc>
      </w:tr>
      <w:tr w:rsidTr="003A1234" w:rsidR="005E2591" w:rsidRPr="00B71A41">
        <w:trPr>
          <w:trHeight w:val="288"/>
        </w:trPr>
        <w:tc>
          <w:tcPr>
            <w:tcW w:type="pct" w:w="1844"/>
            <w:tcBorders>
              <w:top w:val="nil"/>
              <w:left w:val="nil"/>
              <w:bottom w:val="nil"/>
              <w:right w:val="nil"/>
            </w:tcBorders>
            <w:shd w:fill="DEDEDE" w:color="000000" w:val="clear"/>
            <w:noWrap/>
            <w:vAlign w:val="bottom"/>
            <w:hideMark/>
          </w:tcPr>
          <w:p w:rsidRDefault="005E2591" w:rsidP="003A1234" w:rsidR="005E2591" w:rsidRPr="00B71A41">
            <w:pPr>
              <w:rPr>
                <w:rFonts w:cs="Calibri" w:hAnsi="Calibri" w:ascii="Calibri"/>
                <w:b/>
                <w:bCs/>
                <w:color w:val="333333"/>
                <w:sz w:val="16"/>
                <w:szCs w:val="20"/>
              </w:rPr>
            </w:pPr>
            <w:r w:rsidRPr="00B71A41">
              <w:rPr>
                <w:rFonts w:cs="Calibri" w:hAnsi="Calibri" w:ascii="Calibri"/>
                <w:b/>
                <w:bCs/>
                <w:color w:val="333333"/>
                <w:sz w:val="16"/>
                <w:szCs w:val="20"/>
              </w:rPr>
              <w:t>UKUPNI RASHODI</w:t>
            </w:r>
          </w:p>
        </w:tc>
        <w:tc>
          <w:tcPr>
            <w:tcW w:type="pct" w:w="650"/>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13.461</w:t>
            </w:r>
          </w:p>
        </w:tc>
        <w:tc>
          <w:tcPr>
            <w:tcW w:type="pct" w:w="418"/>
            <w:gridSpan w:val="2"/>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65.714</w:t>
            </w:r>
          </w:p>
        </w:tc>
        <w:tc>
          <w:tcPr>
            <w:tcW w:type="pct" w:w="418"/>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26.397</w:t>
            </w:r>
          </w:p>
        </w:tc>
        <w:tc>
          <w:tcPr>
            <w:tcW w:type="pct" w:w="418"/>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26.790</w:t>
            </w:r>
          </w:p>
        </w:tc>
        <w:tc>
          <w:tcPr>
            <w:tcW w:type="pct" w:w="418"/>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26.935</w:t>
            </w:r>
          </w:p>
        </w:tc>
        <w:tc>
          <w:tcPr>
            <w:tcW w:type="pct" w:w="418"/>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26.896</w:t>
            </w:r>
          </w:p>
        </w:tc>
        <w:tc>
          <w:tcPr>
            <w:tcW w:type="pct" w:w="415"/>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27.086</w:t>
            </w:r>
          </w:p>
        </w:tc>
      </w:tr>
      <w:tr w:rsidTr="003A1234" w:rsidR="005E2591" w:rsidRPr="00B71A41">
        <w:trPr>
          <w:trHeight w:val="288"/>
        </w:trPr>
        <w:tc>
          <w:tcPr>
            <w:tcW w:type="pct" w:w="1844"/>
            <w:tcBorders>
              <w:top w:val="nil"/>
              <w:left w:val="nil"/>
              <w:bottom w:val="nil"/>
              <w:right w:val="nil"/>
            </w:tcBorders>
            <w:shd w:fill="DEDEDE" w:color="000000" w:val="clear"/>
            <w:noWrap/>
            <w:vAlign w:val="bottom"/>
            <w:hideMark/>
          </w:tcPr>
          <w:p w:rsidRDefault="005E2591" w:rsidP="003A1234" w:rsidR="005E2591" w:rsidRPr="00B71A41">
            <w:pPr>
              <w:rPr>
                <w:rFonts w:cs="Calibri" w:hAnsi="Calibri" w:ascii="Calibri"/>
                <w:b/>
                <w:bCs/>
                <w:color w:val="333333"/>
                <w:sz w:val="16"/>
                <w:szCs w:val="20"/>
              </w:rPr>
            </w:pPr>
            <w:r w:rsidRPr="00B71A41">
              <w:rPr>
                <w:rFonts w:cs="Calibri" w:hAnsi="Calibri" w:ascii="Calibri"/>
                <w:b/>
                <w:bCs/>
                <w:color w:val="333333"/>
                <w:sz w:val="16"/>
                <w:szCs w:val="20"/>
              </w:rPr>
              <w:t>Bruto dobit</w:t>
            </w:r>
          </w:p>
        </w:tc>
        <w:tc>
          <w:tcPr>
            <w:tcW w:type="pct" w:w="650"/>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18"/>
            <w:gridSpan w:val="2"/>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23.419</w:t>
            </w:r>
          </w:p>
        </w:tc>
        <w:tc>
          <w:tcPr>
            <w:tcW w:type="pct" w:w="418"/>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2.742</w:t>
            </w:r>
          </w:p>
        </w:tc>
        <w:tc>
          <w:tcPr>
            <w:tcW w:type="pct" w:w="418"/>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3.090</w:t>
            </w:r>
          </w:p>
        </w:tc>
        <w:tc>
          <w:tcPr>
            <w:tcW w:type="pct" w:w="418"/>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3.704</w:t>
            </w:r>
          </w:p>
        </w:tc>
        <w:tc>
          <w:tcPr>
            <w:tcW w:type="pct" w:w="418"/>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4.523</w:t>
            </w:r>
          </w:p>
        </w:tc>
        <w:tc>
          <w:tcPr>
            <w:tcW w:type="pct" w:w="415"/>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5.133</w:t>
            </w:r>
          </w:p>
        </w:tc>
      </w:tr>
      <w:tr w:rsidTr="003A1234" w:rsidR="005E2591" w:rsidRPr="00B71A41">
        <w:trPr>
          <w:trHeight w:val="288"/>
        </w:trPr>
        <w:tc>
          <w:tcPr>
            <w:tcW w:type="pct" w:w="1844"/>
            <w:tcBorders>
              <w:top w:val="nil"/>
              <w:left w:val="nil"/>
              <w:bottom w:val="nil"/>
              <w:right w:val="nil"/>
            </w:tcBorders>
            <w:shd w:fill="DEDEDE" w:color="000000" w:val="clear"/>
            <w:noWrap/>
            <w:vAlign w:val="bottom"/>
            <w:hideMark/>
          </w:tcPr>
          <w:p w:rsidRDefault="005E2591" w:rsidP="003A1234" w:rsidR="005E2591" w:rsidRPr="00B71A41">
            <w:pPr>
              <w:rPr>
                <w:rFonts w:cs="Calibri" w:hAnsi="Calibri" w:ascii="Calibri"/>
                <w:i/>
                <w:iCs/>
                <w:color w:val="333333"/>
                <w:sz w:val="16"/>
                <w:szCs w:val="20"/>
              </w:rPr>
            </w:pPr>
            <w:r w:rsidRPr="00B71A41">
              <w:rPr>
                <w:rFonts w:cs="Calibri" w:hAnsi="Calibri" w:ascii="Calibri"/>
                <w:i/>
                <w:iCs/>
                <w:color w:val="333333"/>
                <w:sz w:val="16"/>
                <w:szCs w:val="20"/>
              </w:rPr>
              <w:t>Marža bruto dobiti</w:t>
            </w:r>
          </w:p>
        </w:tc>
        <w:tc>
          <w:tcPr>
            <w:tcW w:type="pct" w:w="650"/>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i/>
                <w:iCs/>
                <w:color w:val="333333"/>
                <w:sz w:val="16"/>
                <w:szCs w:val="20"/>
              </w:rPr>
            </w:pPr>
            <w:r w:rsidRPr="00B71A41">
              <w:rPr>
                <w:rFonts w:cs="Calibri" w:hAnsi="Calibri" w:ascii="Calibri"/>
                <w:i/>
                <w:iCs/>
                <w:color w:val="333333"/>
                <w:sz w:val="16"/>
                <w:szCs w:val="20"/>
              </w:rPr>
              <w:t>0%</w:t>
            </w:r>
          </w:p>
        </w:tc>
        <w:tc>
          <w:tcPr>
            <w:tcW w:type="pct" w:w="418"/>
            <w:gridSpan w:val="2"/>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i/>
                <w:iCs/>
                <w:color w:val="333333"/>
                <w:sz w:val="16"/>
                <w:szCs w:val="20"/>
              </w:rPr>
            </w:pPr>
            <w:r w:rsidRPr="00B71A41">
              <w:rPr>
                <w:rFonts w:cs="Calibri" w:hAnsi="Calibri" w:ascii="Calibri"/>
                <w:i/>
                <w:iCs/>
                <w:color w:val="333333"/>
                <w:sz w:val="16"/>
                <w:szCs w:val="20"/>
              </w:rPr>
              <w:t>26%</w:t>
            </w:r>
          </w:p>
        </w:tc>
        <w:tc>
          <w:tcPr>
            <w:tcW w:type="pct" w:w="418"/>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i/>
                <w:iCs/>
                <w:color w:val="333333"/>
                <w:sz w:val="16"/>
                <w:szCs w:val="20"/>
              </w:rPr>
            </w:pPr>
            <w:r w:rsidRPr="00B71A41">
              <w:rPr>
                <w:rFonts w:cs="Calibri" w:hAnsi="Calibri" w:ascii="Calibri"/>
                <w:i/>
                <w:iCs/>
                <w:color w:val="333333"/>
                <w:sz w:val="16"/>
                <w:szCs w:val="20"/>
              </w:rPr>
              <w:t>9%</w:t>
            </w:r>
          </w:p>
        </w:tc>
        <w:tc>
          <w:tcPr>
            <w:tcW w:type="pct" w:w="418"/>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i/>
                <w:iCs/>
                <w:color w:val="333333"/>
                <w:sz w:val="16"/>
                <w:szCs w:val="20"/>
              </w:rPr>
            </w:pPr>
            <w:r w:rsidRPr="00B71A41">
              <w:rPr>
                <w:rFonts w:cs="Calibri" w:hAnsi="Calibri" w:ascii="Calibri"/>
                <w:i/>
                <w:iCs/>
                <w:color w:val="333333"/>
                <w:sz w:val="16"/>
                <w:szCs w:val="20"/>
              </w:rPr>
              <w:t>10%</w:t>
            </w:r>
          </w:p>
        </w:tc>
        <w:tc>
          <w:tcPr>
            <w:tcW w:type="pct" w:w="418"/>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i/>
                <w:iCs/>
                <w:color w:val="333333"/>
                <w:sz w:val="16"/>
                <w:szCs w:val="20"/>
              </w:rPr>
            </w:pPr>
            <w:r w:rsidRPr="00B71A41">
              <w:rPr>
                <w:rFonts w:cs="Calibri" w:hAnsi="Calibri" w:ascii="Calibri"/>
                <w:i/>
                <w:iCs/>
                <w:color w:val="333333"/>
                <w:sz w:val="16"/>
                <w:szCs w:val="20"/>
              </w:rPr>
              <w:t>12%</w:t>
            </w:r>
          </w:p>
        </w:tc>
        <w:tc>
          <w:tcPr>
            <w:tcW w:type="pct" w:w="418"/>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i/>
                <w:iCs/>
                <w:color w:val="333333"/>
                <w:sz w:val="16"/>
                <w:szCs w:val="20"/>
              </w:rPr>
            </w:pPr>
            <w:r w:rsidRPr="00B71A41">
              <w:rPr>
                <w:rFonts w:cs="Calibri" w:hAnsi="Calibri" w:ascii="Calibri"/>
                <w:i/>
                <w:iCs/>
                <w:color w:val="333333"/>
                <w:sz w:val="16"/>
                <w:szCs w:val="20"/>
              </w:rPr>
              <w:t>14%</w:t>
            </w:r>
          </w:p>
        </w:tc>
        <w:tc>
          <w:tcPr>
            <w:tcW w:type="pct" w:w="415"/>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i/>
                <w:iCs/>
                <w:color w:val="333333"/>
                <w:sz w:val="16"/>
                <w:szCs w:val="20"/>
              </w:rPr>
            </w:pPr>
            <w:r w:rsidRPr="00B71A41">
              <w:rPr>
                <w:rFonts w:cs="Calibri" w:hAnsi="Calibri" w:ascii="Calibri"/>
                <w:i/>
                <w:iCs/>
                <w:color w:val="333333"/>
                <w:sz w:val="16"/>
                <w:szCs w:val="20"/>
              </w:rPr>
              <w:t>16%</w:t>
            </w:r>
          </w:p>
        </w:tc>
      </w:tr>
      <w:tr w:rsidTr="003A1234" w:rsidR="005E2591" w:rsidRPr="00B71A41">
        <w:trPr>
          <w:trHeight w:val="288"/>
        </w:trPr>
        <w:tc>
          <w:tcPr>
            <w:tcW w:type="pct" w:w="1844"/>
            <w:tcBorders>
              <w:top w:val="nil"/>
              <w:left w:val="nil"/>
              <w:bottom w:val="nil"/>
              <w:right w:val="nil"/>
            </w:tcBorders>
            <w:shd w:fill="DEDEDE" w:color="000000" w:val="clear"/>
            <w:noWrap/>
            <w:vAlign w:val="bottom"/>
            <w:hideMark/>
          </w:tcPr>
          <w:p w:rsidRDefault="005E2591" w:rsidP="003A1234" w:rsidR="005E2591" w:rsidRPr="00B71A41">
            <w:pPr>
              <w:rPr>
                <w:rFonts w:cs="Calibri" w:hAnsi="Calibri" w:ascii="Calibri"/>
                <w:b/>
                <w:bCs/>
                <w:color w:val="333333"/>
                <w:sz w:val="16"/>
                <w:szCs w:val="20"/>
              </w:rPr>
            </w:pPr>
            <w:r w:rsidRPr="00B71A41">
              <w:rPr>
                <w:rFonts w:cs="Calibri" w:hAnsi="Calibri" w:ascii="Calibri"/>
                <w:b/>
                <w:bCs/>
                <w:color w:val="333333"/>
                <w:sz w:val="16"/>
                <w:szCs w:val="20"/>
              </w:rPr>
              <w:t>Bruto gubitak</w:t>
            </w:r>
          </w:p>
        </w:tc>
        <w:tc>
          <w:tcPr>
            <w:tcW w:type="pct" w:w="650"/>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-1.150</w:t>
            </w:r>
          </w:p>
        </w:tc>
        <w:tc>
          <w:tcPr>
            <w:tcW w:type="pct" w:w="418"/>
            <w:gridSpan w:val="2"/>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18"/>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18"/>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18"/>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18"/>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15"/>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r>
      <w:tr w:rsidTr="003A1234" w:rsidR="005E2591" w:rsidRPr="00B71A41">
        <w:trPr>
          <w:trHeight w:val="288"/>
        </w:trPr>
        <w:tc>
          <w:tcPr>
            <w:tcW w:type="pct" w:w="1844"/>
            <w:tcBorders>
              <w:top w:val="nil"/>
              <w:left w:val="nil"/>
              <w:bottom w:val="nil"/>
              <w:right w:val="nil"/>
            </w:tcBorders>
            <w:shd w:fill="DEDEDE" w:color="000000" w:val="clear"/>
            <w:noWrap/>
            <w:vAlign w:val="bottom"/>
            <w:hideMark/>
          </w:tcPr>
          <w:p w:rsidRDefault="005E2591" w:rsidP="003A1234" w:rsidR="005E2591" w:rsidRPr="00B71A41">
            <w:pPr>
              <w:rPr>
                <w:rFonts w:cs="Calibri" w:hAnsi="Calibri" w:ascii="Calibri"/>
                <w:i/>
                <w:iCs/>
                <w:color w:val="333333"/>
                <w:sz w:val="16"/>
                <w:szCs w:val="20"/>
              </w:rPr>
            </w:pPr>
            <w:r w:rsidRPr="00B71A41">
              <w:rPr>
                <w:rFonts w:cs="Calibri" w:hAnsi="Calibri" w:ascii="Calibri"/>
                <w:i/>
                <w:iCs/>
                <w:color w:val="333333"/>
                <w:sz w:val="16"/>
                <w:szCs w:val="20"/>
              </w:rPr>
              <w:t>Marža bruto gubitka</w:t>
            </w:r>
          </w:p>
        </w:tc>
        <w:tc>
          <w:tcPr>
            <w:tcW w:type="pct" w:w="650"/>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i/>
                <w:iCs/>
                <w:color w:val="333333"/>
                <w:sz w:val="16"/>
                <w:szCs w:val="20"/>
              </w:rPr>
            </w:pPr>
            <w:r w:rsidRPr="00B71A41">
              <w:rPr>
                <w:rFonts w:cs="Calibri" w:hAnsi="Calibri" w:ascii="Calibri"/>
                <w:i/>
                <w:iCs/>
                <w:color w:val="333333"/>
                <w:sz w:val="16"/>
                <w:szCs w:val="20"/>
              </w:rPr>
              <w:t>-9%</w:t>
            </w:r>
          </w:p>
        </w:tc>
        <w:tc>
          <w:tcPr>
            <w:tcW w:type="pct" w:w="418"/>
            <w:gridSpan w:val="2"/>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i/>
                <w:iCs/>
                <w:color w:val="333333"/>
                <w:sz w:val="16"/>
                <w:szCs w:val="20"/>
              </w:rPr>
            </w:pPr>
            <w:r w:rsidRPr="00B71A41">
              <w:rPr>
                <w:rFonts w:cs="Calibri" w:hAnsi="Calibri" w:ascii="Calibri"/>
                <w:i/>
                <w:iCs/>
                <w:color w:val="333333"/>
                <w:sz w:val="16"/>
                <w:szCs w:val="20"/>
              </w:rPr>
              <w:t>0%</w:t>
            </w:r>
          </w:p>
        </w:tc>
        <w:tc>
          <w:tcPr>
            <w:tcW w:type="pct" w:w="418"/>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i/>
                <w:iCs/>
                <w:color w:val="333333"/>
                <w:sz w:val="16"/>
                <w:szCs w:val="20"/>
              </w:rPr>
            </w:pPr>
            <w:r w:rsidRPr="00B71A41">
              <w:rPr>
                <w:rFonts w:cs="Calibri" w:hAnsi="Calibri" w:ascii="Calibri"/>
                <w:i/>
                <w:iCs/>
                <w:color w:val="333333"/>
                <w:sz w:val="16"/>
                <w:szCs w:val="20"/>
              </w:rPr>
              <w:t>0%</w:t>
            </w:r>
          </w:p>
        </w:tc>
        <w:tc>
          <w:tcPr>
            <w:tcW w:type="pct" w:w="418"/>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i/>
                <w:iCs/>
                <w:color w:val="333333"/>
                <w:sz w:val="16"/>
                <w:szCs w:val="20"/>
              </w:rPr>
            </w:pPr>
            <w:r w:rsidRPr="00B71A41">
              <w:rPr>
                <w:rFonts w:cs="Calibri" w:hAnsi="Calibri" w:ascii="Calibri"/>
                <w:i/>
                <w:iCs/>
                <w:color w:val="333333"/>
                <w:sz w:val="16"/>
                <w:szCs w:val="20"/>
              </w:rPr>
              <w:t>0%</w:t>
            </w:r>
          </w:p>
        </w:tc>
        <w:tc>
          <w:tcPr>
            <w:tcW w:type="pct" w:w="418"/>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i/>
                <w:iCs/>
                <w:color w:val="333333"/>
                <w:sz w:val="16"/>
                <w:szCs w:val="20"/>
              </w:rPr>
            </w:pPr>
            <w:r w:rsidRPr="00B71A41">
              <w:rPr>
                <w:rFonts w:cs="Calibri" w:hAnsi="Calibri" w:ascii="Calibri"/>
                <w:i/>
                <w:iCs/>
                <w:color w:val="333333"/>
                <w:sz w:val="16"/>
                <w:szCs w:val="20"/>
              </w:rPr>
              <w:t>0%</w:t>
            </w:r>
          </w:p>
        </w:tc>
        <w:tc>
          <w:tcPr>
            <w:tcW w:type="pct" w:w="418"/>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i/>
                <w:iCs/>
                <w:color w:val="333333"/>
                <w:sz w:val="16"/>
                <w:szCs w:val="20"/>
              </w:rPr>
            </w:pPr>
            <w:r w:rsidRPr="00B71A41">
              <w:rPr>
                <w:rFonts w:cs="Calibri" w:hAnsi="Calibri" w:ascii="Calibri"/>
                <w:i/>
                <w:iCs/>
                <w:color w:val="333333"/>
                <w:sz w:val="16"/>
                <w:szCs w:val="20"/>
              </w:rPr>
              <w:t>0%</w:t>
            </w:r>
          </w:p>
        </w:tc>
        <w:tc>
          <w:tcPr>
            <w:tcW w:type="pct" w:w="415"/>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i/>
                <w:iCs/>
                <w:color w:val="333333"/>
                <w:sz w:val="16"/>
                <w:szCs w:val="20"/>
              </w:rPr>
            </w:pPr>
            <w:r w:rsidRPr="00B71A41">
              <w:rPr>
                <w:rFonts w:cs="Calibri" w:hAnsi="Calibri" w:ascii="Calibri"/>
                <w:i/>
                <w:iCs/>
                <w:color w:val="333333"/>
                <w:sz w:val="16"/>
                <w:szCs w:val="20"/>
              </w:rPr>
              <w:t>0%</w:t>
            </w:r>
          </w:p>
        </w:tc>
      </w:tr>
      <w:tr w:rsidTr="003A1234" w:rsidR="005E2591" w:rsidRPr="00B71A41">
        <w:trPr>
          <w:trHeight w:val="288"/>
        </w:trPr>
        <w:tc>
          <w:tcPr>
            <w:tcW w:type="pct" w:w="1844"/>
            <w:tcBorders>
              <w:top w:val="nil"/>
              <w:left w:val="nil"/>
              <w:bottom w:val="nil"/>
              <w:right w:val="nil"/>
            </w:tcBorders>
            <w:shd w:fill="DEDEDE" w:color="000000"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Porez na dobit (20%/18%)</w:t>
            </w:r>
          </w:p>
        </w:tc>
        <w:tc>
          <w:tcPr>
            <w:tcW w:type="pct" w:w="650"/>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gridSpan w:val="2"/>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8"/>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15"/>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88"/>
        </w:trPr>
        <w:tc>
          <w:tcPr>
            <w:tcW w:type="pct" w:w="1844"/>
            <w:tcBorders>
              <w:top w:val="nil"/>
              <w:left w:val="nil"/>
              <w:bottom w:val="nil"/>
              <w:right w:val="nil"/>
            </w:tcBorders>
            <w:shd w:fill="DEDEDE" w:color="000000" w:val="clear"/>
            <w:noWrap/>
            <w:vAlign w:val="bottom"/>
            <w:hideMark/>
          </w:tcPr>
          <w:p w:rsidRDefault="005E2591" w:rsidP="003A1234" w:rsidR="005E2591" w:rsidRPr="00B71A41">
            <w:pPr>
              <w:rPr>
                <w:rFonts w:cs="Calibri" w:hAnsi="Calibri" w:ascii="Calibri"/>
                <w:b/>
                <w:bCs/>
                <w:color w:val="333333"/>
                <w:sz w:val="16"/>
                <w:szCs w:val="20"/>
              </w:rPr>
            </w:pPr>
            <w:r w:rsidRPr="00B71A41">
              <w:rPr>
                <w:rFonts w:cs="Calibri" w:hAnsi="Calibri" w:ascii="Calibri"/>
                <w:b/>
                <w:bCs/>
                <w:color w:val="333333"/>
                <w:sz w:val="16"/>
                <w:szCs w:val="20"/>
              </w:rPr>
              <w:t>Neto dobit</w:t>
            </w:r>
          </w:p>
        </w:tc>
        <w:tc>
          <w:tcPr>
            <w:tcW w:type="pct" w:w="650"/>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18"/>
            <w:gridSpan w:val="2"/>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23.419</w:t>
            </w:r>
          </w:p>
        </w:tc>
        <w:tc>
          <w:tcPr>
            <w:tcW w:type="pct" w:w="418"/>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2.742</w:t>
            </w:r>
          </w:p>
        </w:tc>
        <w:tc>
          <w:tcPr>
            <w:tcW w:type="pct" w:w="418"/>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3.090</w:t>
            </w:r>
          </w:p>
        </w:tc>
        <w:tc>
          <w:tcPr>
            <w:tcW w:type="pct" w:w="418"/>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3.704</w:t>
            </w:r>
          </w:p>
        </w:tc>
        <w:tc>
          <w:tcPr>
            <w:tcW w:type="pct" w:w="418"/>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4.523</w:t>
            </w:r>
          </w:p>
        </w:tc>
        <w:tc>
          <w:tcPr>
            <w:tcW w:type="pct" w:w="415"/>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5.133</w:t>
            </w:r>
          </w:p>
        </w:tc>
      </w:tr>
      <w:tr w:rsidTr="003A1234" w:rsidR="005E2591" w:rsidRPr="00B71A41">
        <w:trPr>
          <w:trHeight w:val="288"/>
        </w:trPr>
        <w:tc>
          <w:tcPr>
            <w:tcW w:type="pct" w:w="1844"/>
            <w:tcBorders>
              <w:top w:val="nil"/>
              <w:left w:val="nil"/>
              <w:bottom w:val="nil"/>
              <w:right w:val="nil"/>
            </w:tcBorders>
            <w:shd w:fill="DEDEDE" w:color="000000" w:val="clear"/>
            <w:noWrap/>
            <w:vAlign w:val="bottom"/>
            <w:hideMark/>
          </w:tcPr>
          <w:p w:rsidRDefault="005E2591" w:rsidP="003A1234" w:rsidR="005E2591" w:rsidRPr="00B71A41">
            <w:pPr>
              <w:rPr>
                <w:rFonts w:cs="Calibri" w:hAnsi="Calibri" w:ascii="Calibri"/>
                <w:i/>
                <w:iCs/>
                <w:color w:val="333333"/>
                <w:sz w:val="16"/>
                <w:szCs w:val="20"/>
              </w:rPr>
            </w:pPr>
            <w:r w:rsidRPr="00B71A41">
              <w:rPr>
                <w:rFonts w:cs="Calibri" w:hAnsi="Calibri" w:ascii="Calibri"/>
                <w:i/>
                <w:iCs/>
                <w:color w:val="333333"/>
                <w:sz w:val="16"/>
                <w:szCs w:val="20"/>
              </w:rPr>
              <w:t>Marža neto dobiti</w:t>
            </w:r>
          </w:p>
        </w:tc>
        <w:tc>
          <w:tcPr>
            <w:tcW w:type="pct" w:w="650"/>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i/>
                <w:iCs/>
                <w:color w:val="333333"/>
                <w:sz w:val="16"/>
                <w:szCs w:val="20"/>
              </w:rPr>
            </w:pPr>
            <w:r w:rsidRPr="00B71A41">
              <w:rPr>
                <w:rFonts w:cs="Calibri" w:hAnsi="Calibri" w:ascii="Calibri"/>
                <w:i/>
                <w:iCs/>
                <w:color w:val="333333"/>
                <w:sz w:val="16"/>
                <w:szCs w:val="20"/>
              </w:rPr>
              <w:t>-</w:t>
            </w:r>
          </w:p>
        </w:tc>
        <w:tc>
          <w:tcPr>
            <w:tcW w:type="pct" w:w="418"/>
            <w:gridSpan w:val="2"/>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i/>
                <w:iCs/>
                <w:color w:val="333333"/>
                <w:sz w:val="16"/>
                <w:szCs w:val="20"/>
              </w:rPr>
            </w:pPr>
            <w:r w:rsidRPr="00B71A41">
              <w:rPr>
                <w:rFonts w:cs="Calibri" w:hAnsi="Calibri" w:ascii="Calibri"/>
                <w:i/>
                <w:iCs/>
                <w:color w:val="333333"/>
                <w:sz w:val="16"/>
                <w:szCs w:val="20"/>
              </w:rPr>
              <w:t>26%</w:t>
            </w:r>
          </w:p>
        </w:tc>
        <w:tc>
          <w:tcPr>
            <w:tcW w:type="pct" w:w="418"/>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i/>
                <w:iCs/>
                <w:color w:val="333333"/>
                <w:sz w:val="16"/>
                <w:szCs w:val="20"/>
              </w:rPr>
            </w:pPr>
            <w:r w:rsidRPr="00B71A41">
              <w:rPr>
                <w:rFonts w:cs="Calibri" w:hAnsi="Calibri" w:ascii="Calibri"/>
                <w:i/>
                <w:iCs/>
                <w:color w:val="333333"/>
                <w:sz w:val="16"/>
                <w:szCs w:val="20"/>
              </w:rPr>
              <w:t>9%</w:t>
            </w:r>
          </w:p>
        </w:tc>
        <w:tc>
          <w:tcPr>
            <w:tcW w:type="pct" w:w="418"/>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i/>
                <w:iCs/>
                <w:color w:val="333333"/>
                <w:sz w:val="16"/>
                <w:szCs w:val="20"/>
              </w:rPr>
            </w:pPr>
            <w:r w:rsidRPr="00B71A41">
              <w:rPr>
                <w:rFonts w:cs="Calibri" w:hAnsi="Calibri" w:ascii="Calibri"/>
                <w:i/>
                <w:iCs/>
                <w:color w:val="333333"/>
                <w:sz w:val="16"/>
                <w:szCs w:val="20"/>
              </w:rPr>
              <w:t>10%</w:t>
            </w:r>
          </w:p>
        </w:tc>
        <w:tc>
          <w:tcPr>
            <w:tcW w:type="pct" w:w="418"/>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i/>
                <w:iCs/>
                <w:color w:val="333333"/>
                <w:sz w:val="16"/>
                <w:szCs w:val="20"/>
              </w:rPr>
            </w:pPr>
            <w:r w:rsidRPr="00B71A41">
              <w:rPr>
                <w:rFonts w:cs="Calibri" w:hAnsi="Calibri" w:ascii="Calibri"/>
                <w:i/>
                <w:iCs/>
                <w:color w:val="333333"/>
                <w:sz w:val="16"/>
                <w:szCs w:val="20"/>
              </w:rPr>
              <w:t>12%</w:t>
            </w:r>
          </w:p>
        </w:tc>
        <w:tc>
          <w:tcPr>
            <w:tcW w:type="pct" w:w="418"/>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i/>
                <w:iCs/>
                <w:color w:val="333333"/>
                <w:sz w:val="16"/>
                <w:szCs w:val="20"/>
              </w:rPr>
            </w:pPr>
            <w:r w:rsidRPr="00B71A41">
              <w:rPr>
                <w:rFonts w:cs="Calibri" w:hAnsi="Calibri" w:ascii="Calibri"/>
                <w:i/>
                <w:iCs/>
                <w:color w:val="333333"/>
                <w:sz w:val="16"/>
                <w:szCs w:val="20"/>
              </w:rPr>
              <w:t>14%</w:t>
            </w:r>
          </w:p>
        </w:tc>
        <w:tc>
          <w:tcPr>
            <w:tcW w:type="pct" w:w="415"/>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i/>
                <w:iCs/>
                <w:color w:val="333333"/>
                <w:sz w:val="16"/>
                <w:szCs w:val="20"/>
              </w:rPr>
            </w:pPr>
            <w:r w:rsidRPr="00B71A41">
              <w:rPr>
                <w:rFonts w:cs="Calibri" w:hAnsi="Calibri" w:ascii="Calibri"/>
                <w:i/>
                <w:iCs/>
                <w:color w:val="333333"/>
                <w:sz w:val="16"/>
                <w:szCs w:val="20"/>
              </w:rPr>
              <w:t>16%</w:t>
            </w:r>
          </w:p>
        </w:tc>
      </w:tr>
      <w:tr w:rsidTr="003A1234" w:rsidR="005E2591" w:rsidRPr="00B71A41">
        <w:trPr>
          <w:trHeight w:val="288"/>
        </w:trPr>
        <w:tc>
          <w:tcPr>
            <w:tcW w:type="pct" w:w="1844"/>
            <w:tcBorders>
              <w:top w:val="nil"/>
              <w:left w:val="nil"/>
              <w:bottom w:val="nil"/>
              <w:right w:val="nil"/>
            </w:tcBorders>
            <w:shd w:fill="DEDEDE" w:color="000000" w:val="clear"/>
            <w:noWrap/>
            <w:vAlign w:val="bottom"/>
            <w:hideMark/>
          </w:tcPr>
          <w:p w:rsidRDefault="005E2591" w:rsidP="003A1234" w:rsidR="005E2591" w:rsidRPr="00B71A41">
            <w:pPr>
              <w:rPr>
                <w:rFonts w:cs="Calibri" w:hAnsi="Calibri" w:ascii="Calibri"/>
                <w:b/>
                <w:bCs/>
                <w:color w:val="333333"/>
                <w:sz w:val="16"/>
                <w:szCs w:val="20"/>
              </w:rPr>
            </w:pPr>
            <w:r w:rsidRPr="00B71A41">
              <w:rPr>
                <w:rFonts w:cs="Calibri" w:hAnsi="Calibri" w:ascii="Calibri"/>
                <w:b/>
                <w:bCs/>
                <w:color w:val="333333"/>
                <w:sz w:val="16"/>
                <w:szCs w:val="20"/>
              </w:rPr>
              <w:t>Neto gubitak</w:t>
            </w:r>
          </w:p>
        </w:tc>
        <w:tc>
          <w:tcPr>
            <w:tcW w:type="pct" w:w="650"/>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-1.150</w:t>
            </w:r>
          </w:p>
        </w:tc>
        <w:tc>
          <w:tcPr>
            <w:tcW w:type="pct" w:w="418"/>
            <w:gridSpan w:val="2"/>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18"/>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18"/>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18"/>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18"/>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15"/>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r>
      <w:tr w:rsidTr="003A1234" w:rsidR="005E2591" w:rsidRPr="00B71A41">
        <w:trPr>
          <w:trHeight w:val="288"/>
        </w:trPr>
        <w:tc>
          <w:tcPr>
            <w:tcW w:type="pct" w:w="1844"/>
            <w:tcBorders>
              <w:top w:val="nil"/>
              <w:left w:val="nil"/>
              <w:bottom w:space="0" w:sz="4" w:color="auto" w:val="single"/>
              <w:right w:val="nil"/>
            </w:tcBorders>
            <w:shd w:fill="DEDEDE" w:color="000000" w:val="clear"/>
            <w:noWrap/>
            <w:vAlign w:val="bottom"/>
            <w:hideMark/>
          </w:tcPr>
          <w:p w:rsidRDefault="005E2591" w:rsidP="003A1234" w:rsidR="005E2591" w:rsidRPr="00B71A41">
            <w:pPr>
              <w:rPr>
                <w:rFonts w:cs="Calibri" w:hAnsi="Calibri" w:ascii="Calibri"/>
                <w:i/>
                <w:iCs/>
                <w:color w:val="333333"/>
                <w:sz w:val="16"/>
                <w:szCs w:val="20"/>
              </w:rPr>
            </w:pPr>
            <w:r w:rsidRPr="00B71A41">
              <w:rPr>
                <w:rFonts w:cs="Calibri" w:hAnsi="Calibri" w:ascii="Calibri"/>
                <w:i/>
                <w:iCs/>
                <w:color w:val="333333"/>
                <w:sz w:val="16"/>
                <w:szCs w:val="20"/>
              </w:rPr>
              <w:t>Marža neto gubitka</w:t>
            </w:r>
          </w:p>
        </w:tc>
        <w:tc>
          <w:tcPr>
            <w:tcW w:type="pct" w:w="650"/>
            <w:tcBorders>
              <w:top w:val="nil"/>
              <w:left w:val="nil"/>
              <w:bottom w:space="0" w:sz="4" w:color="auto" w:val="single"/>
              <w:right w:val="nil"/>
            </w:tcBorders>
            <w:shd w:fill="DEDEDE" w:color="000000" w:val="clear"/>
            <w:noWrap/>
            <w:vAlign w:val="bottom"/>
            <w:hideMark/>
          </w:tcPr>
          <w:p w:rsidRDefault="005E2591" w:rsidP="003A1234" w:rsidR="005E2591" w:rsidRPr="00B71A41">
            <w:pPr>
              <w:jc w:val="right"/>
              <w:rPr>
                <w:rFonts w:cs="Calibri" w:hAnsi="Calibri" w:ascii="Calibri"/>
                <w:i/>
                <w:iCs/>
                <w:color w:val="333333"/>
                <w:sz w:val="16"/>
                <w:szCs w:val="20"/>
              </w:rPr>
            </w:pPr>
            <w:r w:rsidRPr="00B71A41">
              <w:rPr>
                <w:rFonts w:cs="Calibri" w:hAnsi="Calibri" w:ascii="Calibri"/>
                <w:i/>
                <w:iCs/>
                <w:color w:val="333333"/>
                <w:sz w:val="16"/>
                <w:szCs w:val="20"/>
              </w:rPr>
              <w:t>-9%</w:t>
            </w:r>
          </w:p>
        </w:tc>
        <w:tc>
          <w:tcPr>
            <w:tcW w:type="pct" w:w="418"/>
            <w:gridSpan w:val="2"/>
            <w:tcBorders>
              <w:top w:val="nil"/>
              <w:left w:val="nil"/>
              <w:bottom w:space="0" w:sz="4" w:color="auto" w:val="single"/>
              <w:right w:val="nil"/>
            </w:tcBorders>
            <w:shd w:fill="DEDEDE" w:color="000000" w:val="clear"/>
            <w:noWrap/>
            <w:vAlign w:val="bottom"/>
            <w:hideMark/>
          </w:tcPr>
          <w:p w:rsidRDefault="005E2591" w:rsidP="003A1234" w:rsidR="005E2591" w:rsidRPr="00B71A41">
            <w:pPr>
              <w:jc w:val="right"/>
              <w:rPr>
                <w:rFonts w:cs="Calibri" w:hAnsi="Calibri" w:ascii="Calibri"/>
                <w:i/>
                <w:iCs/>
                <w:color w:val="333333"/>
                <w:sz w:val="16"/>
                <w:szCs w:val="20"/>
              </w:rPr>
            </w:pPr>
            <w:r w:rsidRPr="00B71A41">
              <w:rPr>
                <w:rFonts w:cs="Calibri" w:hAnsi="Calibri" w:ascii="Calibri"/>
                <w:i/>
                <w:iCs/>
                <w:color w:val="333333"/>
                <w:sz w:val="16"/>
                <w:szCs w:val="20"/>
              </w:rPr>
              <w:t>-</w:t>
            </w:r>
          </w:p>
        </w:tc>
        <w:tc>
          <w:tcPr>
            <w:tcW w:type="pct" w:w="418"/>
            <w:tcBorders>
              <w:top w:val="nil"/>
              <w:left w:val="nil"/>
              <w:bottom w:space="0" w:sz="4" w:color="auto" w:val="single"/>
              <w:right w:val="nil"/>
            </w:tcBorders>
            <w:shd w:fill="DEDEDE" w:color="000000" w:val="clear"/>
            <w:noWrap/>
            <w:vAlign w:val="bottom"/>
            <w:hideMark/>
          </w:tcPr>
          <w:p w:rsidRDefault="005E2591" w:rsidP="003A1234" w:rsidR="005E2591" w:rsidRPr="00B71A41">
            <w:pPr>
              <w:jc w:val="right"/>
              <w:rPr>
                <w:rFonts w:cs="Calibri" w:hAnsi="Calibri" w:ascii="Calibri"/>
                <w:i/>
                <w:iCs/>
                <w:color w:val="333333"/>
                <w:sz w:val="16"/>
                <w:szCs w:val="20"/>
              </w:rPr>
            </w:pPr>
            <w:r w:rsidRPr="00B71A41">
              <w:rPr>
                <w:rFonts w:cs="Calibri" w:hAnsi="Calibri" w:ascii="Calibri"/>
                <w:i/>
                <w:iCs/>
                <w:color w:val="333333"/>
                <w:sz w:val="16"/>
                <w:szCs w:val="20"/>
              </w:rPr>
              <w:t>-</w:t>
            </w:r>
          </w:p>
        </w:tc>
        <w:tc>
          <w:tcPr>
            <w:tcW w:type="pct" w:w="418"/>
            <w:tcBorders>
              <w:top w:val="nil"/>
              <w:left w:val="nil"/>
              <w:bottom w:space="0" w:sz="4" w:color="auto" w:val="single"/>
              <w:right w:val="nil"/>
            </w:tcBorders>
            <w:shd w:fill="DEDEDE" w:color="000000" w:val="clear"/>
            <w:noWrap/>
            <w:vAlign w:val="bottom"/>
            <w:hideMark/>
          </w:tcPr>
          <w:p w:rsidRDefault="005E2591" w:rsidP="003A1234" w:rsidR="005E2591" w:rsidRPr="00B71A41">
            <w:pPr>
              <w:jc w:val="right"/>
              <w:rPr>
                <w:rFonts w:cs="Calibri" w:hAnsi="Calibri" w:ascii="Calibri"/>
                <w:i/>
                <w:iCs/>
                <w:color w:val="333333"/>
                <w:sz w:val="16"/>
                <w:szCs w:val="20"/>
              </w:rPr>
            </w:pPr>
            <w:r w:rsidRPr="00B71A41">
              <w:rPr>
                <w:rFonts w:cs="Calibri" w:hAnsi="Calibri" w:ascii="Calibri"/>
                <w:i/>
                <w:iCs/>
                <w:color w:val="333333"/>
                <w:sz w:val="16"/>
                <w:szCs w:val="20"/>
              </w:rPr>
              <w:t>-</w:t>
            </w:r>
          </w:p>
        </w:tc>
        <w:tc>
          <w:tcPr>
            <w:tcW w:type="pct" w:w="418"/>
            <w:tcBorders>
              <w:top w:val="nil"/>
              <w:left w:val="nil"/>
              <w:bottom w:space="0" w:sz="4" w:color="auto" w:val="single"/>
              <w:right w:val="nil"/>
            </w:tcBorders>
            <w:shd w:fill="DEDEDE" w:color="000000" w:val="clear"/>
            <w:noWrap/>
            <w:vAlign w:val="bottom"/>
            <w:hideMark/>
          </w:tcPr>
          <w:p w:rsidRDefault="005E2591" w:rsidP="003A1234" w:rsidR="005E2591" w:rsidRPr="00B71A41">
            <w:pPr>
              <w:jc w:val="right"/>
              <w:rPr>
                <w:rFonts w:cs="Calibri" w:hAnsi="Calibri" w:ascii="Calibri"/>
                <w:i/>
                <w:iCs/>
                <w:color w:val="333333"/>
                <w:sz w:val="16"/>
                <w:szCs w:val="20"/>
              </w:rPr>
            </w:pPr>
            <w:r w:rsidRPr="00B71A41">
              <w:rPr>
                <w:rFonts w:cs="Calibri" w:hAnsi="Calibri" w:ascii="Calibri"/>
                <w:i/>
                <w:iCs/>
                <w:color w:val="333333"/>
                <w:sz w:val="16"/>
                <w:szCs w:val="20"/>
              </w:rPr>
              <w:t>-</w:t>
            </w:r>
          </w:p>
        </w:tc>
        <w:tc>
          <w:tcPr>
            <w:tcW w:type="pct" w:w="418"/>
            <w:tcBorders>
              <w:top w:val="nil"/>
              <w:left w:val="nil"/>
              <w:bottom w:space="0" w:sz="4" w:color="auto" w:val="single"/>
              <w:right w:val="nil"/>
            </w:tcBorders>
            <w:shd w:fill="DEDEDE" w:color="000000" w:val="clear"/>
            <w:noWrap/>
            <w:vAlign w:val="bottom"/>
            <w:hideMark/>
          </w:tcPr>
          <w:p w:rsidRDefault="005E2591" w:rsidP="003A1234" w:rsidR="005E2591" w:rsidRPr="00B71A41">
            <w:pPr>
              <w:jc w:val="right"/>
              <w:rPr>
                <w:rFonts w:cs="Calibri" w:hAnsi="Calibri" w:ascii="Calibri"/>
                <w:i/>
                <w:iCs/>
                <w:color w:val="333333"/>
                <w:sz w:val="16"/>
                <w:szCs w:val="20"/>
              </w:rPr>
            </w:pPr>
            <w:r w:rsidRPr="00B71A41">
              <w:rPr>
                <w:rFonts w:cs="Calibri" w:hAnsi="Calibri" w:ascii="Calibri"/>
                <w:i/>
                <w:iCs/>
                <w:color w:val="333333"/>
                <w:sz w:val="16"/>
                <w:szCs w:val="20"/>
              </w:rPr>
              <w:t>-</w:t>
            </w:r>
          </w:p>
        </w:tc>
        <w:tc>
          <w:tcPr>
            <w:tcW w:type="pct" w:w="415"/>
            <w:tcBorders>
              <w:top w:val="nil"/>
              <w:left w:val="nil"/>
              <w:bottom w:space="0" w:sz="4" w:color="auto" w:val="single"/>
              <w:right w:val="nil"/>
            </w:tcBorders>
            <w:shd w:fill="DEDEDE" w:color="000000" w:val="clear"/>
            <w:noWrap/>
            <w:vAlign w:val="bottom"/>
            <w:hideMark/>
          </w:tcPr>
          <w:p w:rsidRDefault="005E2591" w:rsidP="003A1234" w:rsidR="005E2591" w:rsidRPr="00B71A41">
            <w:pPr>
              <w:jc w:val="right"/>
              <w:rPr>
                <w:rFonts w:cs="Calibri" w:hAnsi="Calibri" w:ascii="Calibri"/>
                <w:i/>
                <w:iCs/>
                <w:color w:val="333333"/>
                <w:sz w:val="16"/>
                <w:szCs w:val="20"/>
              </w:rPr>
            </w:pPr>
            <w:r w:rsidRPr="00B71A41">
              <w:rPr>
                <w:rFonts w:cs="Calibri" w:hAnsi="Calibri" w:ascii="Calibri"/>
                <w:i/>
                <w:iCs/>
                <w:color w:val="333333"/>
                <w:sz w:val="16"/>
                <w:szCs w:val="20"/>
              </w:rPr>
              <w:t>-</w:t>
            </w:r>
          </w:p>
        </w:tc>
      </w:tr>
      <w:tr w:rsidTr="003A1234" w:rsidR="005E2591" w:rsidRPr="00B71A41">
        <w:trPr>
          <w:trHeight w:val="288"/>
        </w:trPr>
        <w:tc>
          <w:tcPr>
            <w:tcW w:type="pct" w:w="1844"/>
            <w:tcBorders>
              <w:top w:val="nil"/>
              <w:left w:val="nil"/>
              <w:bottom w:val="nil"/>
              <w:right w:val="nil"/>
            </w:tcBorders>
            <w:shd w:fill="DEDEDE" w:color="000000" w:val="clear"/>
            <w:noWrap/>
            <w:vAlign w:val="bottom"/>
            <w:hideMark/>
          </w:tcPr>
          <w:p w:rsidRDefault="005E2591" w:rsidP="003A1234" w:rsidR="005E2591" w:rsidRPr="00B71A41">
            <w:pPr>
              <w:rPr>
                <w:rFonts w:cs="Calibri" w:hAnsi="Calibri" w:ascii="Calibri"/>
                <w:i/>
                <w:iCs/>
                <w:color w:val="333333"/>
                <w:sz w:val="16"/>
                <w:szCs w:val="20"/>
              </w:rPr>
            </w:pPr>
            <w:r w:rsidRPr="00B71A41">
              <w:rPr>
                <w:rFonts w:cs="Calibri" w:hAnsi="Calibri" w:ascii="Calibri"/>
                <w:i/>
                <w:iCs/>
                <w:color w:val="333333"/>
                <w:sz w:val="16"/>
                <w:szCs w:val="20"/>
              </w:rPr>
              <w:t>RUC</w:t>
            </w:r>
          </w:p>
        </w:tc>
        <w:tc>
          <w:tcPr>
            <w:tcW w:type="pct" w:w="650"/>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6.681</w:t>
            </w:r>
          </w:p>
        </w:tc>
        <w:tc>
          <w:tcPr>
            <w:tcW w:type="pct" w:w="418"/>
            <w:gridSpan w:val="2"/>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16.398</w:t>
            </w:r>
          </w:p>
        </w:tc>
        <w:tc>
          <w:tcPr>
            <w:tcW w:type="pct" w:w="418"/>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16.492</w:t>
            </w:r>
          </w:p>
        </w:tc>
        <w:tc>
          <w:tcPr>
            <w:tcW w:type="pct" w:w="418"/>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16.984</w:t>
            </w:r>
          </w:p>
        </w:tc>
        <w:tc>
          <w:tcPr>
            <w:tcW w:type="pct" w:w="418"/>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17.492</w:t>
            </w:r>
          </w:p>
        </w:tc>
        <w:tc>
          <w:tcPr>
            <w:tcW w:type="pct" w:w="418"/>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18.015</w:t>
            </w:r>
          </w:p>
        </w:tc>
        <w:tc>
          <w:tcPr>
            <w:tcW w:type="pct" w:w="415"/>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18.553</w:t>
            </w:r>
          </w:p>
        </w:tc>
      </w:tr>
      <w:tr w:rsidTr="003A1234" w:rsidR="005E2591" w:rsidRPr="00B71A41">
        <w:trPr>
          <w:trHeight w:val="288"/>
        </w:trPr>
        <w:tc>
          <w:tcPr>
            <w:tcW w:type="pct" w:w="1844"/>
            <w:tcBorders>
              <w:top w:val="nil"/>
              <w:left w:val="nil"/>
              <w:bottom w:val="nil"/>
              <w:right w:val="nil"/>
            </w:tcBorders>
            <w:shd w:fill="DEDEDE" w:color="000000" w:val="clear"/>
            <w:noWrap/>
            <w:vAlign w:val="bottom"/>
            <w:hideMark/>
          </w:tcPr>
          <w:p w:rsidRDefault="005E2591" w:rsidP="003A1234" w:rsidR="005E2591" w:rsidRPr="00B71A41">
            <w:pPr>
              <w:rPr>
                <w:rFonts w:cs="Calibri" w:hAnsi="Calibri" w:ascii="Calibri"/>
                <w:i/>
                <w:iCs/>
                <w:color w:val="333333"/>
                <w:sz w:val="16"/>
                <w:szCs w:val="20"/>
              </w:rPr>
            </w:pPr>
            <w:r w:rsidRPr="00B71A41">
              <w:rPr>
                <w:rFonts w:cs="Calibri" w:hAnsi="Calibri" w:ascii="Calibri"/>
                <w:i/>
                <w:iCs/>
                <w:color w:val="333333"/>
                <w:sz w:val="16"/>
                <w:szCs w:val="20"/>
              </w:rPr>
              <w:t>RUC marža</w:t>
            </w:r>
          </w:p>
        </w:tc>
        <w:tc>
          <w:tcPr>
            <w:tcW w:type="pct" w:w="650"/>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63%</w:t>
            </w:r>
          </w:p>
        </w:tc>
        <w:tc>
          <w:tcPr>
            <w:tcW w:type="pct" w:w="418"/>
            <w:gridSpan w:val="2"/>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75%</w:t>
            </w:r>
          </w:p>
        </w:tc>
        <w:tc>
          <w:tcPr>
            <w:tcW w:type="pct" w:w="418"/>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75%</w:t>
            </w:r>
          </w:p>
        </w:tc>
        <w:tc>
          <w:tcPr>
            <w:tcW w:type="pct" w:w="418"/>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76%</w:t>
            </w:r>
          </w:p>
        </w:tc>
        <w:tc>
          <w:tcPr>
            <w:tcW w:type="pct" w:w="418"/>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77%</w:t>
            </w:r>
          </w:p>
        </w:tc>
        <w:tc>
          <w:tcPr>
            <w:tcW w:type="pct" w:w="418"/>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78%</w:t>
            </w:r>
          </w:p>
        </w:tc>
        <w:tc>
          <w:tcPr>
            <w:tcW w:type="pct" w:w="415"/>
            <w:tcBorders>
              <w:top w:val="nil"/>
              <w:left w:val="nil"/>
              <w:bottom w:val="nil"/>
              <w:right w:val="nil"/>
            </w:tcBorders>
            <w:shd w:fill="DEDEDE" w:color="000000"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78%</w:t>
            </w:r>
          </w:p>
        </w:tc>
      </w:tr>
      <w:tr w:rsidTr="003A1234" w:rsidR="005E2591" w:rsidRPr="00B71A41">
        <w:trPr>
          <w:trHeight w:val="300"/>
        </w:trPr>
        <w:tc>
          <w:tcPr>
            <w:tcW w:type="pct" w:w="1844"/>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i/>
                <w:iCs/>
                <w:color w:val="333333"/>
                <w:sz w:val="16"/>
                <w:szCs w:val="20"/>
              </w:rPr>
            </w:pPr>
            <w:r w:rsidRPr="00B71A41">
              <w:rPr>
                <w:rFonts w:cs="Calibri" w:hAnsi="Calibri" w:ascii="Calibri"/>
                <w:i/>
                <w:iCs/>
                <w:color w:val="333333"/>
                <w:sz w:val="16"/>
                <w:szCs w:val="20"/>
              </w:rPr>
              <w:t>Broj zaposlenih (sati rada)</w:t>
            </w:r>
          </w:p>
        </w:tc>
        <w:tc>
          <w:tcPr>
            <w:tcW w:type="pct" w:w="650"/>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333333"/>
                <w:sz w:val="16"/>
                <w:szCs w:val="20"/>
              </w:rPr>
            </w:pPr>
            <w:r w:rsidRPr="00B71A41">
              <w:rPr>
                <w:rFonts w:cs="Calibri" w:hAnsi="Calibri" w:ascii="Calibri"/>
                <w:i/>
                <w:iCs/>
                <w:color w:val="333333"/>
                <w:sz w:val="16"/>
                <w:szCs w:val="20"/>
              </w:rPr>
              <w:t>98</w:t>
            </w:r>
          </w:p>
        </w:tc>
        <w:tc>
          <w:tcPr>
            <w:tcW w:type="pct" w:w="418"/>
            <w:gridSpan w:val="2"/>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333333"/>
                <w:sz w:val="16"/>
                <w:szCs w:val="20"/>
              </w:rPr>
            </w:pPr>
            <w:r w:rsidRPr="00B71A41">
              <w:rPr>
                <w:rFonts w:cs="Calibri" w:hAnsi="Calibri" w:ascii="Calibri"/>
                <w:i/>
                <w:iCs/>
                <w:color w:val="333333"/>
                <w:sz w:val="16"/>
                <w:szCs w:val="20"/>
              </w:rPr>
              <w:t>98</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333333"/>
                <w:sz w:val="16"/>
                <w:szCs w:val="20"/>
              </w:rPr>
            </w:pPr>
            <w:r w:rsidRPr="00B71A41">
              <w:rPr>
                <w:rFonts w:cs="Calibri" w:hAnsi="Calibri" w:ascii="Calibri"/>
                <w:i/>
                <w:iCs/>
                <w:color w:val="333333"/>
                <w:sz w:val="16"/>
                <w:szCs w:val="20"/>
              </w:rPr>
              <w:t>98</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333333"/>
                <w:sz w:val="16"/>
                <w:szCs w:val="20"/>
              </w:rPr>
            </w:pPr>
            <w:r w:rsidRPr="00B71A41">
              <w:rPr>
                <w:rFonts w:cs="Calibri" w:hAnsi="Calibri" w:ascii="Calibri"/>
                <w:i/>
                <w:iCs/>
                <w:color w:val="333333"/>
                <w:sz w:val="16"/>
                <w:szCs w:val="20"/>
              </w:rPr>
              <w:t>98</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333333"/>
                <w:sz w:val="16"/>
                <w:szCs w:val="20"/>
              </w:rPr>
            </w:pPr>
            <w:r w:rsidRPr="00B71A41">
              <w:rPr>
                <w:rFonts w:cs="Calibri" w:hAnsi="Calibri" w:ascii="Calibri"/>
                <w:i/>
                <w:iCs/>
                <w:color w:val="333333"/>
                <w:sz w:val="16"/>
                <w:szCs w:val="20"/>
              </w:rPr>
              <w:t>98</w:t>
            </w:r>
          </w:p>
        </w:tc>
        <w:tc>
          <w:tcPr>
            <w:tcW w:type="pct" w:w="41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333333"/>
                <w:sz w:val="16"/>
                <w:szCs w:val="20"/>
              </w:rPr>
            </w:pPr>
            <w:r w:rsidRPr="00B71A41">
              <w:rPr>
                <w:rFonts w:cs="Calibri" w:hAnsi="Calibri" w:ascii="Calibri"/>
                <w:i/>
                <w:iCs/>
                <w:color w:val="333333"/>
                <w:sz w:val="16"/>
                <w:szCs w:val="20"/>
              </w:rPr>
              <w:t>98</w:t>
            </w:r>
          </w:p>
        </w:tc>
        <w:tc>
          <w:tcPr>
            <w:tcW w:type="pct" w:w="41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i/>
                <w:iCs/>
                <w:color w:val="333333"/>
                <w:sz w:val="16"/>
                <w:szCs w:val="20"/>
              </w:rPr>
            </w:pPr>
            <w:r w:rsidRPr="00B71A41">
              <w:rPr>
                <w:rFonts w:cs="Calibri" w:hAnsi="Calibri" w:ascii="Calibri"/>
                <w:i/>
                <w:iCs/>
                <w:color w:val="333333"/>
                <w:sz w:val="16"/>
                <w:szCs w:val="20"/>
              </w:rPr>
              <w:t>98</w:t>
            </w:r>
          </w:p>
        </w:tc>
      </w:tr>
    </w:tbl>
    <w:p w:rsidRDefault="005E2591" w:rsidP="005E2591" w:rsidR="005E2591" w:rsidRPr="00B71A41">
      <w:pPr>
        <w:rPr>
          <w:b/>
          <w:bCs/>
          <w:iCs/>
          <w:sz w:val="22"/>
          <w:szCs w:val="22"/>
        </w:rPr>
      </w:pPr>
    </w:p>
    <w:p w:rsidRDefault="005E2591" w:rsidP="005E2591" w:rsidR="005E2591" w:rsidRPr="00B71A41">
      <w:pPr>
        <w:pStyle w:val="Naslov2"/>
        <w:numPr>
          <w:ilvl w:val="0"/>
          <w:numId w:val="28"/>
        </w:numPr>
        <w:rPr>
          <w:rFonts w:hAnsi="Times New Roman" w:ascii="Times New Roman"/>
          <w:i w:val="false"/>
          <w:sz w:val="22"/>
          <w:szCs w:val="22"/>
          <w:lang w:val="hr-HR"/>
        </w:rPr>
      </w:pPr>
      <w:r w:rsidRPr="00B71A41">
        <w:rPr>
          <w:rFonts w:hAnsi="Times New Roman" w:ascii="Times New Roman"/>
          <w:i w:val="false"/>
          <w:sz w:val="22"/>
          <w:szCs w:val="22"/>
          <w:lang w:val="hr-HR"/>
        </w:rPr>
        <w:t xml:space="preserve"> PROJEKCIJE BILANCE</w:t>
      </w:r>
    </w:p>
    <w:tbl>
      <w:tblPr>
        <w:tblW w:type="pct" w:w="5000"/>
        <w:tblLayout w:type="fixed"/>
        <w:tblLook w:val="04A0" w:noVBand="1" w:noHBand="0" w:lastColumn="0" w:firstColumn="1" w:lastRow="0" w:firstRow="1"/>
      </w:tblPr>
      <w:tblGrid>
        <w:gridCol w:w="3304"/>
        <w:gridCol w:w="875"/>
        <w:gridCol w:w="875"/>
        <w:gridCol w:w="875"/>
        <w:gridCol w:w="877"/>
        <w:gridCol w:w="875"/>
        <w:gridCol w:w="875"/>
        <w:gridCol w:w="875"/>
      </w:tblGrid>
      <w:tr w:rsidTr="003A1234" w:rsidR="005E2591" w:rsidRPr="00B71A41">
        <w:trPr>
          <w:trHeight w:val="564"/>
        </w:trPr>
        <w:tc>
          <w:tcPr>
            <w:tcW w:type="pct" w:w="1751"/>
            <w:tcBorders>
              <w:top w:val="nil"/>
              <w:left w:val="nil"/>
              <w:bottom w:space="0" w:sz="8" w:color="366092" w:val="single"/>
              <w:right w:val="nil"/>
            </w:tcBorders>
            <w:shd w:fill="auto" w:color="auto" w:val="clear"/>
            <w:noWrap/>
            <w:vAlign w:val="bottom"/>
            <w:hideMark/>
          </w:tcPr>
          <w:p w:rsidRDefault="005E2591" w:rsidP="003A1234" w:rsidR="005E2591" w:rsidRPr="00B71A41">
            <w:pPr>
              <w:jc w:val="center"/>
              <w:rPr>
                <w:rFonts w:cs="Calibri" w:hAnsi="Calibri" w:ascii="Calibri"/>
                <w:b/>
                <w:bCs/>
                <w:color w:val="215967"/>
                <w:sz w:val="16"/>
                <w:szCs w:val="20"/>
              </w:rPr>
            </w:pPr>
            <w:r w:rsidRPr="00B71A41">
              <w:rPr>
                <w:rFonts w:cs="Calibri" w:hAnsi="Calibri" w:ascii="Calibri"/>
                <w:b/>
                <w:bCs/>
                <w:color w:val="215967"/>
                <w:sz w:val="16"/>
                <w:szCs w:val="20"/>
              </w:rPr>
              <w:t>AKTIVA u 000 kn</w:t>
            </w:r>
          </w:p>
        </w:tc>
        <w:tc>
          <w:tcPr>
            <w:tcW w:type="pct" w:w="464"/>
            <w:tcBorders>
              <w:top w:val="nil"/>
              <w:left w:val="nil"/>
              <w:bottom w:space="0" w:sz="8" w:color="366092" w:val="single"/>
              <w:right w:val="nil"/>
            </w:tcBorders>
            <w:shd w:fill="auto" w:color="auto" w:val="clear"/>
            <w:vAlign w:val="bottom"/>
            <w:hideMark/>
          </w:tcPr>
          <w:p w:rsidRDefault="005E2591" w:rsidP="003A1234" w:rsidR="005E2591" w:rsidRPr="00B71A41">
            <w:pPr>
              <w:jc w:val="center"/>
              <w:rPr>
                <w:rFonts w:cs="Calibri" w:hAnsi="Calibri" w:ascii="Calibri"/>
                <w:b/>
                <w:bCs/>
                <w:color w:val="215967"/>
                <w:sz w:val="14"/>
                <w:szCs w:val="14"/>
              </w:rPr>
            </w:pPr>
            <w:r w:rsidRPr="00B71A41">
              <w:rPr>
                <w:rFonts w:cs="Calibri" w:hAnsi="Calibri" w:ascii="Calibri"/>
                <w:b/>
                <w:bCs/>
                <w:color w:val="215967"/>
                <w:sz w:val="14"/>
                <w:szCs w:val="14"/>
              </w:rPr>
              <w:t xml:space="preserve"> 01.07.2017. </w:t>
            </w:r>
          </w:p>
        </w:tc>
        <w:tc>
          <w:tcPr>
            <w:tcW w:type="pct" w:w="464"/>
            <w:tcBorders>
              <w:top w:val="nil"/>
              <w:left w:val="nil"/>
              <w:bottom w:space="0" w:sz="8" w:color="366092" w:val="single"/>
              <w:right w:val="nil"/>
            </w:tcBorders>
            <w:shd w:fill="auto" w:color="auto" w:val="clear"/>
            <w:vAlign w:val="bottom"/>
            <w:hideMark/>
          </w:tcPr>
          <w:p w:rsidRDefault="005E2591" w:rsidP="003A1234" w:rsidR="005E2591" w:rsidRPr="00B71A41">
            <w:pPr>
              <w:jc w:val="center"/>
              <w:rPr>
                <w:rFonts w:cs="Calibri" w:hAnsi="Calibri" w:ascii="Calibri"/>
                <w:b/>
                <w:bCs/>
                <w:color w:val="215967"/>
                <w:sz w:val="14"/>
                <w:szCs w:val="14"/>
              </w:rPr>
            </w:pPr>
            <w:r w:rsidRPr="00B71A41">
              <w:rPr>
                <w:rFonts w:cs="Calibri" w:hAnsi="Calibri" w:ascii="Calibri"/>
                <w:b/>
                <w:bCs/>
                <w:color w:val="215967"/>
                <w:sz w:val="14"/>
                <w:szCs w:val="14"/>
              </w:rPr>
              <w:t>31.12.2017.</w:t>
            </w:r>
          </w:p>
        </w:tc>
        <w:tc>
          <w:tcPr>
            <w:tcW w:type="pct" w:w="464"/>
            <w:tcBorders>
              <w:top w:val="nil"/>
              <w:left w:val="nil"/>
              <w:bottom w:space="0" w:sz="8" w:color="366092" w:val="single"/>
              <w:right w:val="nil"/>
            </w:tcBorders>
            <w:shd w:fill="auto" w:color="auto" w:val="clear"/>
            <w:noWrap/>
            <w:vAlign w:val="bottom"/>
            <w:hideMark/>
          </w:tcPr>
          <w:p w:rsidRDefault="005E2591" w:rsidP="003A1234" w:rsidR="005E2591" w:rsidRPr="00B71A41">
            <w:pPr>
              <w:jc w:val="center"/>
              <w:rPr>
                <w:rFonts w:cs="Calibri" w:hAnsi="Calibri" w:ascii="Calibri"/>
                <w:b/>
                <w:bCs/>
                <w:color w:val="215967"/>
                <w:sz w:val="14"/>
                <w:szCs w:val="14"/>
              </w:rPr>
            </w:pPr>
            <w:r w:rsidRPr="00B71A41">
              <w:rPr>
                <w:rFonts w:cs="Calibri" w:hAnsi="Calibri" w:ascii="Calibri"/>
                <w:b/>
                <w:bCs/>
                <w:color w:val="215967"/>
                <w:sz w:val="14"/>
                <w:szCs w:val="14"/>
              </w:rPr>
              <w:t>31.12.2018.</w:t>
            </w:r>
          </w:p>
        </w:tc>
        <w:tc>
          <w:tcPr>
            <w:tcW w:type="pct" w:w="465"/>
            <w:tcBorders>
              <w:top w:val="nil"/>
              <w:left w:val="nil"/>
              <w:bottom w:space="0" w:sz="8" w:color="366092" w:val="single"/>
              <w:right w:val="nil"/>
            </w:tcBorders>
            <w:shd w:fill="auto" w:color="auto" w:val="clear"/>
            <w:noWrap/>
            <w:vAlign w:val="bottom"/>
            <w:hideMark/>
          </w:tcPr>
          <w:p w:rsidRDefault="005E2591" w:rsidP="003A1234" w:rsidR="005E2591" w:rsidRPr="00B71A41">
            <w:pPr>
              <w:jc w:val="center"/>
              <w:rPr>
                <w:rFonts w:cs="Calibri" w:hAnsi="Calibri" w:ascii="Calibri"/>
                <w:b/>
                <w:bCs/>
                <w:color w:val="215967"/>
                <w:sz w:val="14"/>
                <w:szCs w:val="14"/>
              </w:rPr>
            </w:pPr>
            <w:r w:rsidRPr="00B71A41">
              <w:rPr>
                <w:rFonts w:cs="Calibri" w:hAnsi="Calibri" w:ascii="Calibri"/>
                <w:b/>
                <w:bCs/>
                <w:color w:val="215967"/>
                <w:sz w:val="14"/>
                <w:szCs w:val="14"/>
              </w:rPr>
              <w:t>31.12.2019.</w:t>
            </w:r>
          </w:p>
        </w:tc>
        <w:tc>
          <w:tcPr>
            <w:tcW w:type="pct" w:w="464"/>
            <w:tcBorders>
              <w:top w:val="nil"/>
              <w:left w:val="nil"/>
              <w:bottom w:space="0" w:sz="8" w:color="366092" w:val="single"/>
              <w:right w:val="nil"/>
            </w:tcBorders>
            <w:shd w:fill="auto" w:color="auto" w:val="clear"/>
            <w:noWrap/>
            <w:vAlign w:val="bottom"/>
            <w:hideMark/>
          </w:tcPr>
          <w:p w:rsidRDefault="005E2591" w:rsidP="003A1234" w:rsidR="005E2591" w:rsidRPr="00B71A41">
            <w:pPr>
              <w:jc w:val="center"/>
              <w:rPr>
                <w:rFonts w:cs="Calibri" w:hAnsi="Calibri" w:ascii="Calibri"/>
                <w:b/>
                <w:bCs/>
                <w:color w:val="215967"/>
                <w:sz w:val="14"/>
                <w:szCs w:val="14"/>
              </w:rPr>
            </w:pPr>
            <w:r w:rsidRPr="00B71A41">
              <w:rPr>
                <w:rFonts w:cs="Calibri" w:hAnsi="Calibri" w:ascii="Calibri"/>
                <w:b/>
                <w:bCs/>
                <w:color w:val="215967"/>
                <w:sz w:val="14"/>
                <w:szCs w:val="14"/>
              </w:rPr>
              <w:t>31.12.2020.</w:t>
            </w:r>
          </w:p>
        </w:tc>
        <w:tc>
          <w:tcPr>
            <w:tcW w:type="pct" w:w="464"/>
            <w:tcBorders>
              <w:top w:val="nil"/>
              <w:left w:val="nil"/>
              <w:bottom w:space="0" w:sz="8" w:color="366092" w:val="single"/>
              <w:right w:val="nil"/>
            </w:tcBorders>
            <w:shd w:fill="auto" w:color="auto" w:val="clear"/>
            <w:noWrap/>
            <w:vAlign w:val="bottom"/>
            <w:hideMark/>
          </w:tcPr>
          <w:p w:rsidRDefault="005E2591" w:rsidP="003A1234" w:rsidR="005E2591" w:rsidRPr="00B71A41">
            <w:pPr>
              <w:jc w:val="center"/>
              <w:rPr>
                <w:rFonts w:cs="Calibri" w:hAnsi="Calibri" w:ascii="Calibri"/>
                <w:b/>
                <w:bCs/>
                <w:color w:val="215967"/>
                <w:sz w:val="14"/>
                <w:szCs w:val="14"/>
              </w:rPr>
            </w:pPr>
            <w:r w:rsidRPr="00B71A41">
              <w:rPr>
                <w:rFonts w:cs="Calibri" w:hAnsi="Calibri" w:ascii="Calibri"/>
                <w:b/>
                <w:bCs/>
                <w:color w:val="215967"/>
                <w:sz w:val="14"/>
                <w:szCs w:val="14"/>
              </w:rPr>
              <w:t>31.12.2021.</w:t>
            </w:r>
          </w:p>
        </w:tc>
        <w:tc>
          <w:tcPr>
            <w:tcW w:type="pct" w:w="465"/>
            <w:tcBorders>
              <w:top w:val="nil"/>
              <w:left w:val="nil"/>
              <w:bottom w:space="0" w:sz="8" w:color="366092" w:val="single"/>
              <w:right w:val="nil"/>
            </w:tcBorders>
            <w:shd w:fill="auto" w:color="auto" w:val="clear"/>
            <w:noWrap/>
            <w:vAlign w:val="bottom"/>
            <w:hideMark/>
          </w:tcPr>
          <w:p w:rsidRDefault="005E2591" w:rsidP="003A1234" w:rsidR="005E2591" w:rsidRPr="00B71A41">
            <w:pPr>
              <w:jc w:val="center"/>
              <w:rPr>
                <w:rFonts w:cs="Calibri" w:hAnsi="Calibri" w:ascii="Calibri"/>
                <w:b/>
                <w:bCs/>
                <w:color w:val="215967"/>
                <w:sz w:val="14"/>
                <w:szCs w:val="14"/>
              </w:rPr>
            </w:pPr>
            <w:r w:rsidRPr="00B71A41">
              <w:rPr>
                <w:rFonts w:cs="Calibri" w:hAnsi="Calibri" w:ascii="Calibri"/>
                <w:b/>
                <w:bCs/>
                <w:color w:val="215967"/>
                <w:sz w:val="14"/>
                <w:szCs w:val="14"/>
              </w:rPr>
              <w:t>31.12.2022.</w:t>
            </w:r>
          </w:p>
        </w:tc>
      </w:tr>
      <w:tr w:rsidTr="003A1234" w:rsidR="005E2591" w:rsidRPr="00B71A41">
        <w:trPr>
          <w:trHeight w:val="276"/>
        </w:trPr>
        <w:tc>
          <w:tcPr>
            <w:tcW w:type="pct" w:w="1751"/>
            <w:tcBorders>
              <w:top w:space="0" w:sz="4" w:color="auto" w:val="single"/>
              <w:left w:val="nil"/>
              <w:bottom w:val="nil"/>
              <w:right w:val="nil"/>
            </w:tcBorders>
            <w:shd w:fill="auto" w:color="auto" w:val="clear"/>
            <w:noWrap/>
            <w:vAlign w:val="bottom"/>
            <w:hideMark/>
          </w:tcPr>
          <w:p w:rsidRDefault="005E2591" w:rsidP="003A1234" w:rsidR="005E2591" w:rsidRPr="00B71A41">
            <w:pPr>
              <w:rPr>
                <w:rFonts w:cs="Calibri" w:hAnsi="Calibri" w:ascii="Calibri"/>
                <w:b/>
                <w:bCs/>
                <w:color w:val="333333"/>
                <w:sz w:val="16"/>
                <w:szCs w:val="20"/>
              </w:rPr>
            </w:pPr>
            <w:r w:rsidRPr="00B71A41">
              <w:rPr>
                <w:rFonts w:cs="Calibri" w:hAnsi="Calibri" w:ascii="Calibri"/>
                <w:b/>
                <w:bCs/>
                <w:color w:val="333333"/>
                <w:sz w:val="16"/>
                <w:szCs w:val="20"/>
              </w:rPr>
              <w:t>A)  POTRAŽIVANJA ZA UPISANI A NEUPLAĆENI KAPITAL</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65"/>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65"/>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r>
      <w:tr w:rsidTr="003A1234" w:rsidR="005E2591" w:rsidRPr="00B71A41">
        <w:trPr>
          <w:trHeight w:val="276"/>
        </w:trPr>
        <w:tc>
          <w:tcPr>
            <w:tcW w:type="pct" w:w="1751"/>
            <w:tcBorders>
              <w:top w:space="0" w:sz="4" w:color="auto" w:val="single"/>
              <w:left w:val="nil"/>
              <w:bottom w:val="nil"/>
              <w:right w:val="nil"/>
            </w:tcBorders>
            <w:shd w:fill="auto" w:color="auto" w:val="clear"/>
            <w:noWrap/>
            <w:vAlign w:val="bottom"/>
            <w:hideMark/>
          </w:tcPr>
          <w:p w:rsidRDefault="005E2591" w:rsidP="003A1234" w:rsidR="005E2591" w:rsidRPr="00B71A41">
            <w:pPr>
              <w:rPr>
                <w:rFonts w:cs="Calibri" w:hAnsi="Calibri" w:ascii="Calibri"/>
                <w:b/>
                <w:bCs/>
                <w:color w:val="333333"/>
                <w:sz w:val="16"/>
                <w:szCs w:val="20"/>
              </w:rPr>
            </w:pPr>
            <w:r w:rsidRPr="00B71A41">
              <w:rPr>
                <w:rFonts w:cs="Calibri" w:hAnsi="Calibri" w:ascii="Calibri"/>
                <w:b/>
                <w:bCs/>
                <w:color w:val="333333"/>
                <w:sz w:val="16"/>
                <w:szCs w:val="20"/>
              </w:rPr>
              <w:t xml:space="preserve">B)  DUGOTRAJNA IMOVINA </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193.084</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152.816</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148.785</w:t>
            </w:r>
          </w:p>
        </w:tc>
        <w:tc>
          <w:tcPr>
            <w:tcW w:type="pct" w:w="465"/>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144.836</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141.165</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137.862</w:t>
            </w:r>
          </w:p>
        </w:tc>
        <w:tc>
          <w:tcPr>
            <w:tcW w:type="pct" w:w="465"/>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134.734</w:t>
            </w:r>
          </w:p>
        </w:tc>
      </w:tr>
      <w:tr w:rsidTr="003A1234" w:rsidR="005E2591" w:rsidRPr="00B71A41">
        <w:trPr>
          <w:trHeight w:val="240"/>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b/>
                <w:bCs/>
                <w:color w:val="333333"/>
                <w:sz w:val="16"/>
                <w:szCs w:val="20"/>
              </w:rPr>
            </w:pPr>
            <w:r w:rsidRPr="00B71A41">
              <w:rPr>
                <w:rFonts w:cs="Calibri" w:hAnsi="Calibri" w:ascii="Calibri"/>
                <w:b/>
                <w:bCs/>
                <w:color w:val="333333"/>
                <w:sz w:val="16"/>
                <w:szCs w:val="20"/>
              </w:rPr>
              <w:t xml:space="preserve">I. NEMATERIJALNA IMOVINA </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3.329</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3.329</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3.329</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3.329</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3.329</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3.329</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3.329</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1. Izdaci za razvoj</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2. Koncesije, patenti, licencije, robne i uslužne marke, softver i ostala prava</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3. Goodwill</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3.329</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3.329</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3.329</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3.329</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3.329</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3.329</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3.329</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4. Predujmovi za nabavu nematerijalne imovine</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5. Nematerijalna imovina u pripremi</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6. Ostala nematerijalna imovina</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40"/>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b/>
                <w:bCs/>
                <w:color w:val="333333"/>
                <w:sz w:val="16"/>
                <w:szCs w:val="20"/>
              </w:rPr>
            </w:pPr>
            <w:r w:rsidRPr="00B71A41">
              <w:rPr>
                <w:rFonts w:cs="Calibri" w:hAnsi="Calibri" w:ascii="Calibri"/>
                <w:b/>
                <w:bCs/>
                <w:color w:val="333333"/>
                <w:sz w:val="16"/>
                <w:szCs w:val="20"/>
              </w:rPr>
              <w:t xml:space="preserve">II. MATERIJALNA IMOVINA </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183.456</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143.188</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139.157</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135.207</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131.537</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128.233</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125.106</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1. Zemljište</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44.584</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39.767</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39.767</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39.767</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39.767</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39.767</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39.767</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2. Građevinski objekti</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128.918</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94.061</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90.934</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87.806</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84.678</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81.550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78.422</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3. Postrojenja i oprema </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3.104</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2.582</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1.783</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1.040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575</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424</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424</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4. Alati, pogonski inventar i transportna imovina</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2.360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2.287</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2.182</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2.104</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2.026</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2.001</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2.001</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5. Biološka imovina</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6. Predujmovi za materijalnu imovinu</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7. Materijalna imovina u pripremi</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52</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52</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52</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52</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52</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52</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52</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lastRenderedPageBreak/>
              <w:t xml:space="preserve">    8. Ostala materijalna imovina</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598</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598</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598</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598</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598</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598</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598</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9. Ulaganje u nekretnine</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3.841</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3.841</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3.841</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3.841</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3.841</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3.841</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3.841</w:t>
            </w:r>
          </w:p>
        </w:tc>
      </w:tr>
      <w:tr w:rsidTr="003A1234" w:rsidR="005E2591" w:rsidRPr="00B71A41">
        <w:trPr>
          <w:trHeight w:val="240"/>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b/>
                <w:bCs/>
                <w:color w:val="333333"/>
                <w:sz w:val="16"/>
                <w:szCs w:val="20"/>
              </w:rPr>
            </w:pPr>
            <w:r w:rsidRPr="00B71A41">
              <w:rPr>
                <w:rFonts w:cs="Calibri" w:hAnsi="Calibri" w:ascii="Calibri"/>
                <w:b/>
                <w:bCs/>
                <w:color w:val="333333"/>
                <w:sz w:val="16"/>
                <w:szCs w:val="20"/>
              </w:rPr>
              <w:t xml:space="preserve">III. DUGOTRAJNA FINANCIJSKA IMOVINA </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6.300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6.300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6.300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6.300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6.300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6.300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6.300</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1. Udjeli (dionice) kod povezanih poduzetnika</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1.304</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1.304</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1.304</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1.304</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1.304</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1.304</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1.304</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2. Dani zajmovi povezanim poduzetnicima</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3. Sudjelujući interesi (udjeli)</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4. Zajmovi dani poduzetnicima u kojima postoje sudjelujući interesi</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5. Ulaganja u vrijednosne papire</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10</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6. Dani zajmovi, depoziti i slično</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7. Ostala dugotrajna financijska imovina </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4.987</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4.987</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4.987</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4.987</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4.987</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4.987</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4.987</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8.  Ulaganja koja se obračunavaju metodom udjela</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40"/>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b/>
                <w:bCs/>
                <w:color w:val="333333"/>
                <w:sz w:val="16"/>
                <w:szCs w:val="20"/>
              </w:rPr>
            </w:pPr>
            <w:r w:rsidRPr="00B71A41">
              <w:rPr>
                <w:rFonts w:cs="Calibri" w:hAnsi="Calibri" w:ascii="Calibri"/>
                <w:b/>
                <w:bCs/>
                <w:color w:val="333333"/>
                <w:sz w:val="16"/>
                <w:szCs w:val="20"/>
              </w:rPr>
              <w:t>IV. POTRAŽIVANJA</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1. Potraživanja od povezanih poduzetnika</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2. Potraživanja po osnovi prodaje na kredit</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3. Ostala potraživanja</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40"/>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b/>
                <w:bCs/>
                <w:color w:val="333333"/>
                <w:sz w:val="16"/>
                <w:szCs w:val="20"/>
              </w:rPr>
            </w:pPr>
            <w:r w:rsidRPr="00B71A41">
              <w:rPr>
                <w:rFonts w:cs="Calibri" w:hAnsi="Calibri" w:ascii="Calibri"/>
                <w:b/>
                <w:bCs/>
                <w:color w:val="333333"/>
                <w:sz w:val="16"/>
                <w:szCs w:val="20"/>
              </w:rPr>
              <w:t>V. ODGOĐENA POREZNA IMOVINA</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r>
      <w:tr w:rsidTr="003A1234" w:rsidR="005E2591" w:rsidRPr="00B71A41">
        <w:trPr>
          <w:trHeight w:val="276"/>
        </w:trPr>
        <w:tc>
          <w:tcPr>
            <w:tcW w:type="pct" w:w="1751"/>
            <w:tcBorders>
              <w:top w:space="0" w:sz="4" w:color="auto" w:val="single"/>
              <w:left w:val="nil"/>
              <w:bottom w:val="nil"/>
              <w:right w:val="nil"/>
            </w:tcBorders>
            <w:shd w:fill="auto" w:color="auto" w:val="clear"/>
            <w:noWrap/>
            <w:vAlign w:val="bottom"/>
            <w:hideMark/>
          </w:tcPr>
          <w:p w:rsidRDefault="005E2591" w:rsidP="003A1234" w:rsidR="005E2591" w:rsidRPr="00B71A41">
            <w:pPr>
              <w:rPr>
                <w:rFonts w:cs="Calibri" w:hAnsi="Calibri" w:ascii="Calibri"/>
                <w:b/>
                <w:bCs/>
                <w:color w:val="333333"/>
                <w:sz w:val="16"/>
                <w:szCs w:val="20"/>
              </w:rPr>
            </w:pPr>
            <w:r w:rsidRPr="00B71A41">
              <w:rPr>
                <w:rFonts w:cs="Calibri" w:hAnsi="Calibri" w:ascii="Calibri"/>
                <w:b/>
                <w:bCs/>
                <w:color w:val="333333"/>
                <w:sz w:val="16"/>
                <w:szCs w:val="20"/>
              </w:rPr>
              <w:t xml:space="preserve">C)  KRATKOTRAJNA IMOVINA </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20.305</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21.799</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20.868</w:t>
            </w:r>
          </w:p>
        </w:tc>
        <w:tc>
          <w:tcPr>
            <w:tcW w:type="pct" w:w="465"/>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20.669</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23.840</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29.712</w:t>
            </w:r>
          </w:p>
        </w:tc>
        <w:tc>
          <w:tcPr>
            <w:tcW w:type="pct" w:w="465"/>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36.952</w:t>
            </w:r>
          </w:p>
        </w:tc>
      </w:tr>
      <w:tr w:rsidTr="003A1234" w:rsidR="005E2591" w:rsidRPr="00B71A41">
        <w:trPr>
          <w:trHeight w:val="240"/>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b/>
                <w:bCs/>
                <w:color w:val="333333"/>
                <w:sz w:val="16"/>
                <w:szCs w:val="20"/>
              </w:rPr>
            </w:pPr>
            <w:r w:rsidRPr="00B71A41">
              <w:rPr>
                <w:rFonts w:cs="Calibri" w:hAnsi="Calibri" w:ascii="Calibri"/>
                <w:b/>
                <w:bCs/>
                <w:color w:val="333333"/>
                <w:sz w:val="16"/>
                <w:szCs w:val="20"/>
              </w:rPr>
              <w:t xml:space="preserve">I. ZALIHE </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164</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164</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164</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164</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164</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164</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164</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1. Sirovine i materijal</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67</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67</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67</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67</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67</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67</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67</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2. Proizvodnja u tijeku</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3. Gotovi proizvodi</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4. Trgovačka roba</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97</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97</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97</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97</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97</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97</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97</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5. Predujmovi za zalihe</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6. Dugotrajna imovina namijenjena prodaji</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7. Biološka imovina</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b/>
                <w:bCs/>
                <w:color w:val="333333"/>
                <w:sz w:val="16"/>
                <w:szCs w:val="20"/>
              </w:rPr>
            </w:pPr>
            <w:r w:rsidRPr="00B71A41">
              <w:rPr>
                <w:rFonts w:cs="Calibri" w:hAnsi="Calibri" w:ascii="Calibri"/>
                <w:b/>
                <w:bCs/>
                <w:color w:val="333333"/>
                <w:sz w:val="16"/>
                <w:szCs w:val="20"/>
              </w:rPr>
              <w:t xml:space="preserve">II. POTRAŽIVANJA </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8.791</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8.791</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8.791</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8.791</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8.791</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8.791</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8.791</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1. Potraživanja od povezanih poduzetnika</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2. Potraživanja od kupaca</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7.839</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7.839</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7.839</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7.839</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7.839</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7.839</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7.839</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3. Potraživanja od sudjelujućih poduzetnika </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4. Potraživanja od zaposlenika i članova poduzetnika</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13</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13</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13</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13</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13</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13</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13</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5. Potraživanja od države i drugih institucija</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31</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31</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31</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31</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31</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31</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31</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6. Ostala potraživanja</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908</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908</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908</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908</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908</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908</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908</w:t>
            </w:r>
          </w:p>
        </w:tc>
      </w:tr>
      <w:tr w:rsidTr="003A1234" w:rsidR="005E2591" w:rsidRPr="00B71A41">
        <w:trPr>
          <w:trHeight w:val="240"/>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b/>
                <w:bCs/>
                <w:color w:val="333333"/>
                <w:sz w:val="16"/>
                <w:szCs w:val="20"/>
              </w:rPr>
            </w:pPr>
            <w:r w:rsidRPr="00B71A41">
              <w:rPr>
                <w:rFonts w:cs="Calibri" w:hAnsi="Calibri" w:ascii="Calibri"/>
                <w:b/>
                <w:bCs/>
                <w:color w:val="333333"/>
                <w:sz w:val="16"/>
                <w:szCs w:val="20"/>
              </w:rPr>
              <w:t>III. KRATKOTRAJNA FINANCIJSKA IMOVINA</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8.934</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8.934</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8.934</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8.934</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8.934</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8.934</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8.934</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1. Udjeli (dionice) kod povezanih poduzetnika</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2. Dani zajmovi povezanim poduzetnicima</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2.208</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2.208</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2.208</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2.208</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2.208</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2.208</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2.208</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3. Sudjelujući interesi (udjeli) </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4. Zajmovi dani poduzetnicima u kojima postoje sudjelujući interesi</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5. Ulaganja u vrijednosne papire</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6. Dani zajmovi, depoziti i slično</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6.726</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6.726</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6.726</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6.726</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6.726</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6.726</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6.726</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7. Ostala financijska imovina </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40"/>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b/>
                <w:bCs/>
                <w:color w:val="333333"/>
                <w:sz w:val="16"/>
                <w:szCs w:val="20"/>
              </w:rPr>
            </w:pPr>
            <w:r w:rsidRPr="00B71A41">
              <w:rPr>
                <w:rFonts w:cs="Calibri" w:hAnsi="Calibri" w:ascii="Calibri"/>
                <w:b/>
                <w:bCs/>
                <w:color w:val="333333"/>
                <w:sz w:val="16"/>
                <w:szCs w:val="20"/>
              </w:rPr>
              <w:t>IV. NOVAC U BANCI I BLAGAJNI</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2.416</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3.910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2.979</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2.780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5.951</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11.823</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19.063</w:t>
            </w:r>
          </w:p>
        </w:tc>
      </w:tr>
      <w:tr w:rsidTr="003A1234" w:rsidR="005E2591" w:rsidRPr="00B71A41">
        <w:trPr>
          <w:trHeight w:val="276"/>
        </w:trPr>
        <w:tc>
          <w:tcPr>
            <w:tcW w:type="pct" w:w="1751"/>
            <w:tcBorders>
              <w:top w:space="0" w:sz="4" w:color="auto" w:val="single"/>
              <w:left w:val="nil"/>
              <w:bottom w:val="nil"/>
              <w:right w:val="nil"/>
            </w:tcBorders>
            <w:shd w:fill="auto" w:color="auto" w:val="clear"/>
            <w:noWrap/>
            <w:vAlign w:val="bottom"/>
            <w:hideMark/>
          </w:tcPr>
          <w:p w:rsidRDefault="005E2591" w:rsidP="003A1234" w:rsidR="005E2591" w:rsidRPr="00B71A41">
            <w:pPr>
              <w:rPr>
                <w:rFonts w:cs="Calibri" w:hAnsi="Calibri" w:ascii="Calibri"/>
                <w:b/>
                <w:bCs/>
                <w:color w:val="333333"/>
                <w:sz w:val="16"/>
                <w:szCs w:val="20"/>
              </w:rPr>
            </w:pPr>
            <w:r w:rsidRPr="00B71A41">
              <w:rPr>
                <w:rFonts w:cs="Calibri" w:hAnsi="Calibri" w:ascii="Calibri"/>
                <w:b/>
                <w:bCs/>
                <w:color w:val="333333"/>
                <w:sz w:val="16"/>
                <w:szCs w:val="20"/>
              </w:rPr>
              <w:t>D)  PLAĆENI TROŠKOVI BUDUĆEG RAZDOBLJA I OBRAČUNATI PRIHODI</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658</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658</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658</w:t>
            </w:r>
          </w:p>
        </w:tc>
        <w:tc>
          <w:tcPr>
            <w:tcW w:type="pct" w:w="465"/>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658</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658</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658</w:t>
            </w:r>
          </w:p>
        </w:tc>
        <w:tc>
          <w:tcPr>
            <w:tcW w:type="pct" w:w="465"/>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658</w:t>
            </w:r>
          </w:p>
        </w:tc>
      </w:tr>
      <w:tr w:rsidTr="003A1234" w:rsidR="005E2591" w:rsidRPr="00B71A41">
        <w:trPr>
          <w:trHeight w:val="276"/>
        </w:trPr>
        <w:tc>
          <w:tcPr>
            <w:tcW w:type="pct" w:w="1751"/>
            <w:tcBorders>
              <w:top w:space="0" w:sz="4" w:color="auto" w:val="single"/>
              <w:left w:val="nil"/>
              <w:bottom w:val="nil"/>
              <w:right w:val="nil"/>
            </w:tcBorders>
            <w:shd w:fill="auto" w:color="auto" w:val="clear"/>
            <w:noWrap/>
            <w:vAlign w:val="bottom"/>
            <w:hideMark/>
          </w:tcPr>
          <w:p w:rsidRDefault="005E2591" w:rsidP="003A1234" w:rsidR="005E2591" w:rsidRPr="00B71A41">
            <w:pPr>
              <w:rPr>
                <w:rFonts w:cs="Calibri" w:hAnsi="Calibri" w:ascii="Calibri"/>
                <w:b/>
                <w:bCs/>
                <w:color w:val="333333"/>
                <w:sz w:val="16"/>
                <w:szCs w:val="20"/>
              </w:rPr>
            </w:pPr>
            <w:r w:rsidRPr="00B71A41">
              <w:rPr>
                <w:rFonts w:cs="Calibri" w:hAnsi="Calibri" w:ascii="Calibri"/>
                <w:b/>
                <w:bCs/>
                <w:color w:val="333333"/>
                <w:sz w:val="16"/>
                <w:szCs w:val="20"/>
              </w:rPr>
              <w:t xml:space="preserve">E)  UKUPNO AKTIVA </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214.047</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175.274</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170.311</w:t>
            </w:r>
          </w:p>
        </w:tc>
        <w:tc>
          <w:tcPr>
            <w:tcW w:type="pct" w:w="465"/>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166.163</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165.663</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168.232</w:t>
            </w:r>
          </w:p>
        </w:tc>
        <w:tc>
          <w:tcPr>
            <w:tcW w:type="pct" w:w="465"/>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172.344</w:t>
            </w:r>
          </w:p>
        </w:tc>
      </w:tr>
      <w:tr w:rsidTr="003A1234" w:rsidR="005E2591" w:rsidRPr="00B71A41">
        <w:trPr>
          <w:trHeight w:val="276"/>
        </w:trPr>
        <w:tc>
          <w:tcPr>
            <w:tcW w:type="pct" w:w="1751"/>
            <w:tcBorders>
              <w:top w:space="0" w:sz="4" w:color="auto" w:val="single"/>
              <w:left w:val="nil"/>
              <w:bottom w:val="nil"/>
              <w:right w:val="nil"/>
            </w:tcBorders>
            <w:shd w:fill="auto" w:color="auto" w:val="clear"/>
            <w:noWrap/>
            <w:vAlign w:val="bottom"/>
            <w:hideMark/>
          </w:tcPr>
          <w:p w:rsidRDefault="005E2591" w:rsidP="003A1234" w:rsidR="005E2591" w:rsidRPr="00B71A41">
            <w:pPr>
              <w:rPr>
                <w:rFonts w:cs="Calibri" w:hAnsi="Calibri" w:ascii="Calibri"/>
                <w:b/>
                <w:bCs/>
                <w:color w:val="333333"/>
                <w:sz w:val="16"/>
                <w:szCs w:val="20"/>
              </w:rPr>
            </w:pPr>
            <w:r w:rsidRPr="00B71A41">
              <w:rPr>
                <w:rFonts w:cs="Calibri" w:hAnsi="Calibri" w:ascii="Calibri"/>
                <w:b/>
                <w:bCs/>
                <w:color w:val="333333"/>
                <w:sz w:val="16"/>
                <w:szCs w:val="20"/>
              </w:rPr>
              <w:t>F)  IZVANBILANČNI ZAPISI</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65"/>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65"/>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r>
      <w:tr w:rsidTr="003A1234" w:rsidR="005E2591" w:rsidRPr="00B71A41">
        <w:trPr>
          <w:trHeight w:val="564"/>
        </w:trPr>
        <w:tc>
          <w:tcPr>
            <w:tcW w:type="pct" w:w="1751"/>
            <w:tcBorders>
              <w:top w:val="nil"/>
              <w:left w:val="nil"/>
              <w:bottom w:space="0" w:sz="8" w:color="366092" w:val="single"/>
              <w:right w:val="nil"/>
            </w:tcBorders>
            <w:shd w:fill="auto" w:color="auto" w:val="clear"/>
            <w:vAlign w:val="bottom"/>
            <w:hideMark/>
          </w:tcPr>
          <w:p w:rsidRDefault="005E2591" w:rsidP="003A1234" w:rsidR="005E2591" w:rsidRPr="00B71A41">
            <w:pPr>
              <w:jc w:val="center"/>
              <w:rPr>
                <w:rFonts w:cs="Calibri" w:hAnsi="Calibri" w:ascii="Calibri"/>
                <w:b/>
                <w:bCs/>
                <w:color w:val="215967"/>
                <w:sz w:val="16"/>
                <w:szCs w:val="20"/>
              </w:rPr>
            </w:pPr>
            <w:r w:rsidRPr="00B71A41">
              <w:rPr>
                <w:rFonts w:cs="Calibri" w:hAnsi="Calibri" w:ascii="Calibri"/>
                <w:b/>
                <w:bCs/>
                <w:color w:val="215967"/>
                <w:sz w:val="16"/>
                <w:szCs w:val="20"/>
              </w:rPr>
              <w:t>PASIVA u 000 kn</w:t>
            </w:r>
          </w:p>
        </w:tc>
        <w:tc>
          <w:tcPr>
            <w:tcW w:type="pct" w:w="464"/>
            <w:tcBorders>
              <w:top w:val="nil"/>
              <w:left w:val="nil"/>
              <w:bottom w:space="0" w:sz="8" w:color="366092" w:val="single"/>
              <w:right w:val="nil"/>
            </w:tcBorders>
            <w:shd w:fill="auto" w:color="auto" w:val="clear"/>
            <w:vAlign w:val="bottom"/>
            <w:hideMark/>
          </w:tcPr>
          <w:p w:rsidRDefault="005E2591" w:rsidP="003A1234" w:rsidR="005E2591" w:rsidRPr="00B71A41">
            <w:pPr>
              <w:jc w:val="center"/>
              <w:rPr>
                <w:rFonts w:cs="Calibri" w:hAnsi="Calibri" w:ascii="Calibri"/>
                <w:b/>
                <w:bCs/>
                <w:color w:val="215967"/>
                <w:sz w:val="14"/>
                <w:szCs w:val="20"/>
              </w:rPr>
            </w:pPr>
            <w:r w:rsidRPr="00B71A41">
              <w:rPr>
                <w:rFonts w:cs="Calibri" w:hAnsi="Calibri" w:ascii="Calibri"/>
                <w:b/>
                <w:bCs/>
                <w:color w:val="215967"/>
                <w:sz w:val="14"/>
                <w:szCs w:val="20"/>
              </w:rPr>
              <w:t xml:space="preserve"> 01.07.2017. </w:t>
            </w:r>
          </w:p>
        </w:tc>
        <w:tc>
          <w:tcPr>
            <w:tcW w:type="pct" w:w="464"/>
            <w:tcBorders>
              <w:top w:val="nil"/>
              <w:left w:val="nil"/>
              <w:bottom w:space="0" w:sz="8" w:color="366092" w:val="single"/>
              <w:right w:val="nil"/>
            </w:tcBorders>
            <w:shd w:fill="auto" w:color="auto" w:val="clear"/>
            <w:vAlign w:val="bottom"/>
            <w:hideMark/>
          </w:tcPr>
          <w:p w:rsidRDefault="005E2591" w:rsidP="003A1234" w:rsidR="005E2591" w:rsidRPr="00B71A41">
            <w:pPr>
              <w:jc w:val="center"/>
              <w:rPr>
                <w:rFonts w:cs="Calibri" w:hAnsi="Calibri" w:ascii="Calibri"/>
                <w:b/>
                <w:bCs/>
                <w:color w:val="215967"/>
                <w:sz w:val="14"/>
                <w:szCs w:val="20"/>
              </w:rPr>
            </w:pPr>
            <w:r w:rsidRPr="00B71A41">
              <w:rPr>
                <w:rFonts w:cs="Calibri" w:hAnsi="Calibri" w:ascii="Calibri"/>
                <w:b/>
                <w:bCs/>
                <w:color w:val="215967"/>
                <w:sz w:val="14"/>
                <w:szCs w:val="20"/>
              </w:rPr>
              <w:t>31.12.2017.</w:t>
            </w:r>
          </w:p>
        </w:tc>
        <w:tc>
          <w:tcPr>
            <w:tcW w:type="pct" w:w="464"/>
            <w:tcBorders>
              <w:top w:val="nil"/>
              <w:left w:val="nil"/>
              <w:bottom w:space="0" w:sz="8" w:color="366092" w:val="single"/>
              <w:right w:val="nil"/>
            </w:tcBorders>
            <w:shd w:fill="auto" w:color="auto" w:val="clear"/>
            <w:noWrap/>
            <w:vAlign w:val="bottom"/>
            <w:hideMark/>
          </w:tcPr>
          <w:p w:rsidRDefault="005E2591" w:rsidP="003A1234" w:rsidR="005E2591" w:rsidRPr="00B71A41">
            <w:pPr>
              <w:jc w:val="center"/>
              <w:rPr>
                <w:rFonts w:cs="Calibri" w:hAnsi="Calibri" w:ascii="Calibri"/>
                <w:b/>
                <w:bCs/>
                <w:color w:val="215967"/>
                <w:sz w:val="14"/>
                <w:szCs w:val="20"/>
              </w:rPr>
            </w:pPr>
            <w:r w:rsidRPr="00B71A41">
              <w:rPr>
                <w:rFonts w:cs="Calibri" w:hAnsi="Calibri" w:ascii="Calibri"/>
                <w:b/>
                <w:bCs/>
                <w:color w:val="215967"/>
                <w:sz w:val="14"/>
                <w:szCs w:val="20"/>
              </w:rPr>
              <w:t>31.12.2018.</w:t>
            </w:r>
          </w:p>
        </w:tc>
        <w:tc>
          <w:tcPr>
            <w:tcW w:type="pct" w:w="465"/>
            <w:tcBorders>
              <w:top w:val="nil"/>
              <w:left w:val="nil"/>
              <w:bottom w:space="0" w:sz="8" w:color="366092" w:val="single"/>
              <w:right w:val="nil"/>
            </w:tcBorders>
            <w:shd w:fill="auto" w:color="auto" w:val="clear"/>
            <w:noWrap/>
            <w:vAlign w:val="bottom"/>
            <w:hideMark/>
          </w:tcPr>
          <w:p w:rsidRDefault="005E2591" w:rsidP="003A1234" w:rsidR="005E2591" w:rsidRPr="00B71A41">
            <w:pPr>
              <w:jc w:val="center"/>
              <w:rPr>
                <w:rFonts w:cs="Calibri" w:hAnsi="Calibri" w:ascii="Calibri"/>
                <w:b/>
                <w:bCs/>
                <w:color w:val="215967"/>
                <w:sz w:val="14"/>
                <w:szCs w:val="20"/>
              </w:rPr>
            </w:pPr>
            <w:r w:rsidRPr="00B71A41">
              <w:rPr>
                <w:rFonts w:cs="Calibri" w:hAnsi="Calibri" w:ascii="Calibri"/>
                <w:b/>
                <w:bCs/>
                <w:color w:val="215967"/>
                <w:sz w:val="14"/>
                <w:szCs w:val="20"/>
              </w:rPr>
              <w:t>31.12.2019.</w:t>
            </w:r>
          </w:p>
        </w:tc>
        <w:tc>
          <w:tcPr>
            <w:tcW w:type="pct" w:w="464"/>
            <w:tcBorders>
              <w:top w:val="nil"/>
              <w:left w:val="nil"/>
              <w:bottom w:space="0" w:sz="8" w:color="366092" w:val="single"/>
              <w:right w:val="nil"/>
            </w:tcBorders>
            <w:shd w:fill="auto" w:color="auto" w:val="clear"/>
            <w:noWrap/>
            <w:vAlign w:val="bottom"/>
            <w:hideMark/>
          </w:tcPr>
          <w:p w:rsidRDefault="005E2591" w:rsidP="003A1234" w:rsidR="005E2591" w:rsidRPr="00B71A41">
            <w:pPr>
              <w:jc w:val="center"/>
              <w:rPr>
                <w:rFonts w:cs="Calibri" w:hAnsi="Calibri" w:ascii="Calibri"/>
                <w:b/>
                <w:bCs/>
                <w:color w:val="215967"/>
                <w:sz w:val="14"/>
                <w:szCs w:val="20"/>
              </w:rPr>
            </w:pPr>
            <w:r w:rsidRPr="00B71A41">
              <w:rPr>
                <w:rFonts w:cs="Calibri" w:hAnsi="Calibri" w:ascii="Calibri"/>
                <w:b/>
                <w:bCs/>
                <w:color w:val="215967"/>
                <w:sz w:val="14"/>
                <w:szCs w:val="20"/>
              </w:rPr>
              <w:t>31.12.2020.</w:t>
            </w:r>
          </w:p>
        </w:tc>
        <w:tc>
          <w:tcPr>
            <w:tcW w:type="pct" w:w="464"/>
            <w:tcBorders>
              <w:top w:val="nil"/>
              <w:left w:val="nil"/>
              <w:bottom w:space="0" w:sz="8" w:color="366092" w:val="single"/>
              <w:right w:val="nil"/>
            </w:tcBorders>
            <w:shd w:fill="auto" w:color="auto" w:val="clear"/>
            <w:noWrap/>
            <w:vAlign w:val="bottom"/>
            <w:hideMark/>
          </w:tcPr>
          <w:p w:rsidRDefault="005E2591" w:rsidP="003A1234" w:rsidR="005E2591" w:rsidRPr="00B71A41">
            <w:pPr>
              <w:jc w:val="center"/>
              <w:rPr>
                <w:rFonts w:cs="Calibri" w:hAnsi="Calibri" w:ascii="Calibri"/>
                <w:b/>
                <w:bCs/>
                <w:color w:val="215967"/>
                <w:sz w:val="14"/>
                <w:szCs w:val="20"/>
              </w:rPr>
            </w:pPr>
            <w:r w:rsidRPr="00B71A41">
              <w:rPr>
                <w:rFonts w:cs="Calibri" w:hAnsi="Calibri" w:ascii="Calibri"/>
                <w:b/>
                <w:bCs/>
                <w:color w:val="215967"/>
                <w:sz w:val="14"/>
                <w:szCs w:val="20"/>
              </w:rPr>
              <w:t>31.12.2021.</w:t>
            </w:r>
          </w:p>
        </w:tc>
        <w:tc>
          <w:tcPr>
            <w:tcW w:type="pct" w:w="465"/>
            <w:tcBorders>
              <w:top w:val="nil"/>
              <w:left w:val="nil"/>
              <w:bottom w:space="0" w:sz="8" w:color="366092" w:val="single"/>
              <w:right w:val="nil"/>
            </w:tcBorders>
            <w:shd w:fill="auto" w:color="auto" w:val="clear"/>
            <w:noWrap/>
            <w:vAlign w:val="bottom"/>
            <w:hideMark/>
          </w:tcPr>
          <w:p w:rsidRDefault="005E2591" w:rsidP="003A1234" w:rsidR="005E2591" w:rsidRPr="00B71A41">
            <w:pPr>
              <w:jc w:val="center"/>
              <w:rPr>
                <w:rFonts w:cs="Calibri" w:hAnsi="Calibri" w:ascii="Calibri"/>
                <w:b/>
                <w:bCs/>
                <w:color w:val="215967"/>
                <w:sz w:val="14"/>
                <w:szCs w:val="20"/>
              </w:rPr>
            </w:pPr>
            <w:r w:rsidRPr="00B71A41">
              <w:rPr>
                <w:rFonts w:cs="Calibri" w:hAnsi="Calibri" w:ascii="Calibri"/>
                <w:b/>
                <w:bCs/>
                <w:color w:val="215967"/>
                <w:sz w:val="14"/>
                <w:szCs w:val="20"/>
              </w:rPr>
              <w:t>31.12.2022.</w:t>
            </w:r>
          </w:p>
        </w:tc>
      </w:tr>
      <w:tr w:rsidTr="003A1234" w:rsidR="005E2591" w:rsidRPr="00B71A41">
        <w:trPr>
          <w:trHeight w:val="276"/>
        </w:trPr>
        <w:tc>
          <w:tcPr>
            <w:tcW w:type="pct" w:w="1751"/>
            <w:tcBorders>
              <w:top w:space="0" w:sz="4" w:color="auto" w:val="single"/>
              <w:left w:val="nil"/>
              <w:bottom w:val="nil"/>
              <w:right w:val="nil"/>
            </w:tcBorders>
            <w:shd w:fill="auto" w:color="auto" w:val="clear"/>
            <w:noWrap/>
            <w:vAlign w:val="bottom"/>
            <w:hideMark/>
          </w:tcPr>
          <w:p w:rsidRDefault="005E2591" w:rsidP="003A1234" w:rsidR="005E2591" w:rsidRPr="00B71A41">
            <w:pPr>
              <w:rPr>
                <w:rFonts w:cs="Calibri" w:hAnsi="Calibri" w:ascii="Calibri"/>
                <w:b/>
                <w:bCs/>
                <w:color w:val="333333"/>
                <w:sz w:val="16"/>
                <w:szCs w:val="20"/>
              </w:rPr>
            </w:pPr>
            <w:r w:rsidRPr="00B71A41">
              <w:rPr>
                <w:rFonts w:cs="Calibri" w:hAnsi="Calibri" w:ascii="Calibri"/>
                <w:b/>
                <w:bCs/>
                <w:color w:val="333333"/>
                <w:sz w:val="16"/>
                <w:szCs w:val="20"/>
              </w:rPr>
              <w:t xml:space="preserve">A)  KAPITAL I REZERVE </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-44.328</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-20.909</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-18.167</w:t>
            </w:r>
          </w:p>
        </w:tc>
        <w:tc>
          <w:tcPr>
            <w:tcW w:type="pct" w:w="465"/>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-15.077</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-11.373</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-6.850</w:t>
            </w:r>
          </w:p>
        </w:tc>
        <w:tc>
          <w:tcPr>
            <w:tcW w:type="pct" w:w="465"/>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-1.717</w:t>
            </w:r>
          </w:p>
        </w:tc>
      </w:tr>
      <w:tr w:rsidTr="003A1234" w:rsidR="005E2591" w:rsidRPr="00B71A41">
        <w:trPr>
          <w:trHeight w:val="240"/>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b/>
                <w:bCs/>
                <w:color w:val="333333"/>
                <w:sz w:val="16"/>
                <w:szCs w:val="20"/>
              </w:rPr>
            </w:pPr>
            <w:r w:rsidRPr="00B71A41">
              <w:rPr>
                <w:rFonts w:cs="Calibri" w:hAnsi="Calibri" w:ascii="Calibri"/>
                <w:b/>
                <w:bCs/>
                <w:color w:val="333333"/>
                <w:sz w:val="16"/>
                <w:szCs w:val="20"/>
              </w:rPr>
              <w:t>I. TEMELJNI (UPISANI) KAPITAL</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15.020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15.020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15.020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15.020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15.020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15.020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15.020</w:t>
            </w:r>
          </w:p>
        </w:tc>
      </w:tr>
      <w:tr w:rsidTr="003A1234" w:rsidR="005E2591" w:rsidRPr="00B71A41">
        <w:trPr>
          <w:trHeight w:val="240"/>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b/>
                <w:bCs/>
                <w:color w:val="333333"/>
                <w:sz w:val="16"/>
                <w:szCs w:val="20"/>
              </w:rPr>
            </w:pPr>
            <w:r w:rsidRPr="00B71A41">
              <w:rPr>
                <w:rFonts w:cs="Calibri" w:hAnsi="Calibri" w:ascii="Calibri"/>
                <w:b/>
                <w:bCs/>
                <w:color w:val="333333"/>
                <w:sz w:val="16"/>
                <w:szCs w:val="20"/>
              </w:rPr>
              <w:lastRenderedPageBreak/>
              <w:t>II. KAPITALNE REZERVE</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r>
      <w:tr w:rsidTr="003A1234" w:rsidR="005E2591" w:rsidRPr="00B71A41">
        <w:trPr>
          <w:trHeight w:val="240"/>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b/>
                <w:bCs/>
                <w:color w:val="333333"/>
                <w:sz w:val="16"/>
                <w:szCs w:val="20"/>
              </w:rPr>
            </w:pPr>
            <w:r w:rsidRPr="00B71A41">
              <w:rPr>
                <w:rFonts w:cs="Calibri" w:hAnsi="Calibri" w:ascii="Calibri"/>
                <w:b/>
                <w:bCs/>
                <w:color w:val="333333"/>
                <w:sz w:val="16"/>
                <w:szCs w:val="20"/>
              </w:rPr>
              <w:t>III. REZERVE IZ DOBITI</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6</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6</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6</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6</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6</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6</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6</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1. Zakonske rezerve</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2. Rezerve za vlastite dionice</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3. Vlastite dionice i udjeli (odbitna stavka)</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4. Statutarne rezerve</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5. Ostale rezerve</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6</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6</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6</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6</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6</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6</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6</w:t>
            </w:r>
          </w:p>
        </w:tc>
      </w:tr>
      <w:tr w:rsidTr="003A1234" w:rsidR="005E2591" w:rsidRPr="00B71A41">
        <w:trPr>
          <w:trHeight w:val="240"/>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b/>
                <w:bCs/>
                <w:color w:val="333333"/>
                <w:sz w:val="16"/>
                <w:szCs w:val="20"/>
              </w:rPr>
            </w:pPr>
            <w:r w:rsidRPr="00B71A41">
              <w:rPr>
                <w:rFonts w:cs="Calibri" w:hAnsi="Calibri" w:ascii="Calibri"/>
                <w:b/>
                <w:bCs/>
                <w:color w:val="333333"/>
                <w:sz w:val="16"/>
                <w:szCs w:val="20"/>
              </w:rPr>
              <w:t>IV. REVALORIZACIJSKE REZERVE</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44.994</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44.994</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44.994</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44.994</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44.994</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44.994</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44.994</w:t>
            </w:r>
          </w:p>
        </w:tc>
      </w:tr>
      <w:tr w:rsidTr="003A1234" w:rsidR="005E2591" w:rsidRPr="00B71A41">
        <w:trPr>
          <w:trHeight w:val="240"/>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b/>
                <w:bCs/>
                <w:color w:val="333333"/>
                <w:sz w:val="16"/>
                <w:szCs w:val="20"/>
              </w:rPr>
            </w:pPr>
            <w:r w:rsidRPr="00B71A41">
              <w:rPr>
                <w:rFonts w:cs="Calibri" w:hAnsi="Calibri" w:ascii="Calibri"/>
                <w:b/>
                <w:bCs/>
                <w:color w:val="333333"/>
                <w:sz w:val="16"/>
                <w:szCs w:val="20"/>
              </w:rPr>
              <w:t xml:space="preserve">V. ZADRŽANA DOBIT ILI PRENESENI GUBITAK </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-103.191</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-104.347</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-80.928</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-78.186</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-75.096</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-71.392</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-66.869</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1. Zadržana dobit</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2. Preneseni gubitak</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103.191</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40"/>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b/>
                <w:bCs/>
                <w:color w:val="333333"/>
                <w:sz w:val="16"/>
                <w:szCs w:val="20"/>
              </w:rPr>
            </w:pPr>
            <w:r w:rsidRPr="00B71A41">
              <w:rPr>
                <w:rFonts w:cs="Calibri" w:hAnsi="Calibri" w:ascii="Calibri"/>
                <w:b/>
                <w:bCs/>
                <w:color w:val="333333"/>
                <w:sz w:val="16"/>
                <w:szCs w:val="20"/>
              </w:rPr>
              <w:t xml:space="preserve">VI. DOBIT ILI GUBITAK POSLOVNE GODINE </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-1.156</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23.419</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2.742</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3.090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3.704</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4.523</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5.133</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1. Dobit poslovne godine</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731</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23.419</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2.742</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3.090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3.704</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4.523</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5.133</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2. Gubitak poslovne godine</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1.886</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40"/>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b/>
                <w:bCs/>
                <w:color w:val="333333"/>
                <w:sz w:val="16"/>
                <w:szCs w:val="20"/>
              </w:rPr>
            </w:pPr>
            <w:r w:rsidRPr="00B71A41">
              <w:rPr>
                <w:rFonts w:cs="Calibri" w:hAnsi="Calibri" w:ascii="Calibri"/>
                <w:b/>
                <w:bCs/>
                <w:color w:val="333333"/>
                <w:sz w:val="16"/>
                <w:szCs w:val="20"/>
              </w:rPr>
              <w:t>VII. MANJINSKI INTERES</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r>
      <w:tr w:rsidTr="003A1234" w:rsidR="005E2591" w:rsidRPr="00B71A41">
        <w:trPr>
          <w:trHeight w:val="276"/>
        </w:trPr>
        <w:tc>
          <w:tcPr>
            <w:tcW w:type="pct" w:w="1751"/>
            <w:tcBorders>
              <w:top w:space="0" w:sz="4" w:color="auto" w:val="single"/>
              <w:left w:val="nil"/>
              <w:bottom w:val="nil"/>
              <w:right w:val="nil"/>
            </w:tcBorders>
            <w:shd w:fill="auto" w:color="auto" w:val="clear"/>
            <w:noWrap/>
            <w:vAlign w:val="bottom"/>
            <w:hideMark/>
          </w:tcPr>
          <w:p w:rsidRDefault="005E2591" w:rsidP="003A1234" w:rsidR="005E2591" w:rsidRPr="00B71A41">
            <w:pPr>
              <w:rPr>
                <w:rFonts w:cs="Calibri" w:hAnsi="Calibri" w:ascii="Calibri"/>
                <w:b/>
                <w:bCs/>
                <w:color w:val="333333"/>
                <w:sz w:val="16"/>
                <w:szCs w:val="20"/>
              </w:rPr>
            </w:pPr>
            <w:r w:rsidRPr="00B71A41">
              <w:rPr>
                <w:rFonts w:cs="Calibri" w:hAnsi="Calibri" w:ascii="Calibri"/>
                <w:b/>
                <w:bCs/>
                <w:color w:val="333333"/>
                <w:sz w:val="16"/>
                <w:szCs w:val="20"/>
              </w:rPr>
              <w:t xml:space="preserve">B)  REZERVIRANJA </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65"/>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c>
          <w:tcPr>
            <w:tcW w:type="pct" w:w="465"/>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0</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1. Rezerviranja za mirovine, otpremnine i slične obveze</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2. Rezerviranja za porezne obveze</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3. Druga rezerviranja</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76"/>
        </w:trPr>
        <w:tc>
          <w:tcPr>
            <w:tcW w:type="pct" w:w="1751"/>
            <w:tcBorders>
              <w:top w:space="0" w:sz="4" w:color="auto" w:val="single"/>
              <w:left w:val="nil"/>
              <w:bottom w:val="nil"/>
              <w:right w:val="nil"/>
            </w:tcBorders>
            <w:shd w:fill="auto" w:color="auto" w:val="clear"/>
            <w:noWrap/>
            <w:vAlign w:val="bottom"/>
            <w:hideMark/>
          </w:tcPr>
          <w:p w:rsidRDefault="005E2591" w:rsidP="003A1234" w:rsidR="005E2591" w:rsidRPr="00B71A41">
            <w:pPr>
              <w:rPr>
                <w:rFonts w:cs="Calibri" w:hAnsi="Calibri" w:ascii="Calibri"/>
                <w:b/>
                <w:bCs/>
                <w:color w:val="333333"/>
                <w:sz w:val="16"/>
                <w:szCs w:val="20"/>
              </w:rPr>
            </w:pPr>
            <w:r w:rsidRPr="00B71A41">
              <w:rPr>
                <w:rFonts w:cs="Calibri" w:hAnsi="Calibri" w:ascii="Calibri"/>
                <w:b/>
                <w:bCs/>
                <w:color w:val="333333"/>
                <w:sz w:val="16"/>
                <w:szCs w:val="20"/>
              </w:rPr>
              <w:t>C)  DUGOROČNE OBVEZE</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80.380</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22.674</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21.246</w:t>
            </w:r>
          </w:p>
        </w:tc>
        <w:tc>
          <w:tcPr>
            <w:tcW w:type="pct" w:w="465"/>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19.562</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17.652</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15.698</w:t>
            </w:r>
          </w:p>
        </w:tc>
        <w:tc>
          <w:tcPr>
            <w:tcW w:type="pct" w:w="465"/>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14.678</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1. Obveze prema povezanim poduzetnicima</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2. Obveze za zajmove, depozite i slično</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60.017</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3.896</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3.896</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3.737</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3.455</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3.174</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2.892</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3. Obveze prema bankama i drugim financijskim institucijama</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8.577</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6.993</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5.564</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4.039</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2.411</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739</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4. Obveze za predujmove</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5. Obveze prema dobavljačima</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6. Obveze po vrijednosnim papirima</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7. Obveze prema poduzetnicima u kojima postoje sudjelujući interesi</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8. Ostale dugoročne obveze</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9. Odgođena porezna obveza</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11.785</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11.785</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11.785</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11.785</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11.785</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11.785</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11.785</w:t>
            </w:r>
          </w:p>
        </w:tc>
      </w:tr>
      <w:tr w:rsidTr="003A1234" w:rsidR="005E2591" w:rsidRPr="00B71A41">
        <w:trPr>
          <w:trHeight w:val="276"/>
        </w:trPr>
        <w:tc>
          <w:tcPr>
            <w:tcW w:type="pct" w:w="1751"/>
            <w:tcBorders>
              <w:top w:space="0" w:sz="4" w:color="auto" w:val="single"/>
              <w:left w:val="nil"/>
              <w:bottom w:val="nil"/>
              <w:right w:val="nil"/>
            </w:tcBorders>
            <w:shd w:fill="auto" w:color="auto" w:val="clear"/>
            <w:noWrap/>
            <w:vAlign w:val="bottom"/>
            <w:hideMark/>
          </w:tcPr>
          <w:p w:rsidRDefault="005E2591" w:rsidP="003A1234" w:rsidR="005E2591" w:rsidRPr="00B71A41">
            <w:pPr>
              <w:rPr>
                <w:rFonts w:cs="Calibri" w:hAnsi="Calibri" w:ascii="Calibri"/>
                <w:b/>
                <w:bCs/>
                <w:color w:val="333333"/>
                <w:sz w:val="16"/>
                <w:szCs w:val="20"/>
              </w:rPr>
            </w:pPr>
            <w:r w:rsidRPr="00B71A41">
              <w:rPr>
                <w:rFonts w:cs="Calibri" w:hAnsi="Calibri" w:ascii="Calibri"/>
                <w:b/>
                <w:bCs/>
                <w:color w:val="333333"/>
                <w:sz w:val="16"/>
                <w:szCs w:val="20"/>
              </w:rPr>
              <w:t xml:space="preserve">D)  KRATKOROČNE OBVEZE </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177.525</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171.190</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167.804</w:t>
            </w:r>
          </w:p>
        </w:tc>
        <w:tc>
          <w:tcPr>
            <w:tcW w:type="pct" w:w="465"/>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164.419</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162.124</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162.124</w:t>
            </w:r>
          </w:p>
        </w:tc>
        <w:tc>
          <w:tcPr>
            <w:tcW w:type="pct" w:w="465"/>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162.124</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1. Obveze prema povezanim poduzetnicima</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2. Obveze za zajmove, depozite i slično</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155.921</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155.921</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155.921</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155.921</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155.921</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155.921</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155.921</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3. Obveze prema bankama i drugim financijskim institucijama</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84</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84</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84</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84</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84</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84</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84</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4. Obveze za predujmove</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5. Obveze prema dobavljačima</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19.831</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13.497</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10.111</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6.725</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4.431</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4.431</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4.431</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6. Obveze po vrijednosnim papirima</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7. Obveze prema poduzetnicima u kojima postoje sudjelujući interesi</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8. Obveze prema zaposlenicima</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430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430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430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430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430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430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430</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9. Obveze za poreze, doprinose i slična davanja</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819</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819</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819</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819</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819</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819</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819</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10. Obveze s osnove udjela u rezultatu</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11. Obveze po osnovi dugotrajne imovine namijenjene prodaji</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76"/>
        </w:trPr>
        <w:tc>
          <w:tcPr>
            <w:tcW w:type="pct" w:w="1751"/>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color w:val="333333"/>
                <w:sz w:val="16"/>
                <w:szCs w:val="20"/>
              </w:rPr>
            </w:pPr>
            <w:r w:rsidRPr="00B71A41">
              <w:rPr>
                <w:rFonts w:cs="Calibri" w:hAnsi="Calibri" w:ascii="Calibri"/>
                <w:color w:val="333333"/>
                <w:sz w:val="16"/>
                <w:szCs w:val="20"/>
              </w:rPr>
              <w:t xml:space="preserve">   12. Ostale kratkoročne obveze</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439</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439</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439</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439</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439</w:t>
            </w:r>
          </w:p>
        </w:tc>
        <w:tc>
          <w:tcPr>
            <w:tcW w:type="pct" w:w="46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439</w:t>
            </w:r>
          </w:p>
        </w:tc>
        <w:tc>
          <w:tcPr>
            <w:tcW w:type="pct" w:w="465"/>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439</w:t>
            </w:r>
          </w:p>
        </w:tc>
      </w:tr>
      <w:tr w:rsidTr="003A1234" w:rsidR="005E2591" w:rsidRPr="00B71A41">
        <w:trPr>
          <w:trHeight w:val="276"/>
        </w:trPr>
        <w:tc>
          <w:tcPr>
            <w:tcW w:type="pct" w:w="1751"/>
            <w:tcBorders>
              <w:top w:space="0" w:sz="4" w:color="auto" w:val="single"/>
              <w:left w:val="nil"/>
              <w:bottom w:val="nil"/>
              <w:right w:val="nil"/>
            </w:tcBorders>
            <w:shd w:fill="auto" w:color="auto" w:val="clear"/>
            <w:noWrap/>
            <w:vAlign w:val="bottom"/>
            <w:hideMark/>
          </w:tcPr>
          <w:p w:rsidRDefault="005E2591" w:rsidP="003A1234" w:rsidR="005E2591" w:rsidRPr="00B71A41">
            <w:pPr>
              <w:rPr>
                <w:rFonts w:cs="Calibri" w:hAnsi="Calibri" w:ascii="Calibri"/>
                <w:b/>
                <w:bCs/>
                <w:color w:val="333333"/>
                <w:sz w:val="16"/>
                <w:szCs w:val="20"/>
              </w:rPr>
            </w:pPr>
            <w:r w:rsidRPr="00B71A41">
              <w:rPr>
                <w:rFonts w:cs="Calibri" w:hAnsi="Calibri" w:ascii="Calibri"/>
                <w:b/>
                <w:bCs/>
                <w:color w:val="333333"/>
                <w:sz w:val="16"/>
                <w:szCs w:val="20"/>
              </w:rPr>
              <w:t>E) ODGOĐENO PLAĆANJE TROŠKOVA I PRIHOD BUDUĆEGA RAZDOBLJA</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470</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470</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470</w:t>
            </w:r>
          </w:p>
        </w:tc>
        <w:tc>
          <w:tcPr>
            <w:tcW w:type="pct" w:w="465"/>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470</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470</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470</w:t>
            </w:r>
          </w:p>
        </w:tc>
        <w:tc>
          <w:tcPr>
            <w:tcW w:type="pct" w:w="465"/>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470</w:t>
            </w:r>
          </w:p>
        </w:tc>
      </w:tr>
      <w:tr w:rsidTr="003A1234" w:rsidR="005E2591" w:rsidRPr="00B71A41">
        <w:trPr>
          <w:trHeight w:val="276"/>
        </w:trPr>
        <w:tc>
          <w:tcPr>
            <w:tcW w:type="pct" w:w="1751"/>
            <w:tcBorders>
              <w:top w:space="0" w:sz="4" w:color="auto" w:val="single"/>
              <w:left w:val="nil"/>
              <w:bottom w:val="nil"/>
              <w:right w:val="nil"/>
            </w:tcBorders>
            <w:shd w:fill="auto" w:color="auto" w:val="clear"/>
            <w:noWrap/>
            <w:vAlign w:val="bottom"/>
            <w:hideMark/>
          </w:tcPr>
          <w:p w:rsidRDefault="005E2591" w:rsidP="003A1234" w:rsidR="005E2591" w:rsidRPr="00B71A41">
            <w:pPr>
              <w:rPr>
                <w:rFonts w:cs="Calibri" w:hAnsi="Calibri" w:ascii="Calibri"/>
                <w:b/>
                <w:bCs/>
                <w:color w:val="333333"/>
                <w:sz w:val="16"/>
                <w:szCs w:val="20"/>
              </w:rPr>
            </w:pPr>
            <w:r w:rsidRPr="00B71A41">
              <w:rPr>
                <w:rFonts w:cs="Calibri" w:hAnsi="Calibri" w:ascii="Calibri"/>
                <w:b/>
                <w:bCs/>
                <w:color w:val="333333"/>
                <w:sz w:val="16"/>
                <w:szCs w:val="20"/>
              </w:rPr>
              <w:t xml:space="preserve">F) UKUPNO – PASIVA </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214.047</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173.426</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171.354</w:t>
            </w:r>
          </w:p>
        </w:tc>
        <w:tc>
          <w:tcPr>
            <w:tcW w:type="pct" w:w="465"/>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169.374</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168.874</w:t>
            </w:r>
          </w:p>
        </w:tc>
        <w:tc>
          <w:tcPr>
            <w:tcW w:type="pct" w:w="464"/>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171.443</w:t>
            </w:r>
          </w:p>
        </w:tc>
        <w:tc>
          <w:tcPr>
            <w:tcW w:type="pct" w:w="465"/>
            <w:tcBorders>
              <w:top w:space="0" w:sz="4" w:color="auto"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175.555</w:t>
            </w:r>
          </w:p>
        </w:tc>
      </w:tr>
    </w:tbl>
    <w:p w:rsidRDefault="005E2591" w:rsidP="005E2591" w:rsidR="005E2591" w:rsidRPr="00B71A41"/>
    <w:p w:rsidRDefault="005E2591" w:rsidP="005E2591" w:rsidR="005E2591" w:rsidRPr="00B71A41"/>
    <w:p w:rsidRDefault="005E2591" w:rsidP="005E2591" w:rsidR="005E2591" w:rsidRPr="00B71A41">
      <w:pPr>
        <w:pStyle w:val="Naslov2"/>
        <w:numPr>
          <w:ilvl w:val="0"/>
          <w:numId w:val="28"/>
        </w:numPr>
        <w:rPr>
          <w:rFonts w:hAnsi="Times New Roman" w:ascii="Times New Roman"/>
          <w:i w:val="false"/>
          <w:sz w:val="22"/>
          <w:szCs w:val="22"/>
          <w:lang w:val="hr-HR"/>
        </w:rPr>
      </w:pPr>
      <w:r w:rsidRPr="00B71A41">
        <w:rPr>
          <w:rFonts w:hAnsi="Times New Roman" w:ascii="Times New Roman"/>
          <w:i w:val="false"/>
          <w:sz w:val="22"/>
          <w:szCs w:val="22"/>
          <w:lang w:val="hr-HR"/>
        </w:rPr>
        <w:lastRenderedPageBreak/>
        <w:t>PROJEKCIJE NOVČANOG TIJEKA</w:t>
      </w:r>
      <w:bookmarkEnd w:id="12"/>
    </w:p>
    <w:p w:rsidRDefault="005E2591" w:rsidP="005E2591" w:rsidR="005E2591" w:rsidRPr="00B71A41">
      <w:pPr>
        <w:spacing w:lineRule="auto" w:line="360"/>
        <w:jc w:val="both"/>
        <w:rPr>
          <w:sz w:val="22"/>
          <w:szCs w:val="22"/>
        </w:rPr>
      </w:pPr>
      <w:r w:rsidRPr="00B71A41">
        <w:rPr>
          <w:sz w:val="22"/>
          <w:szCs w:val="22"/>
        </w:rPr>
        <w:t>Ukupan iznos tražbina za namirenje iznosi 21.182.217,26 kn te je isplata predviđena na slijedeći način:</w:t>
      </w:r>
    </w:p>
    <w:tbl>
      <w:tblPr>
        <w:tblW w:type="pct" w:w="5000"/>
        <w:tblLayout w:type="fixed"/>
        <w:tblLook w:val="04A0" w:noVBand="1" w:noHBand="0" w:lastColumn="0" w:firstColumn="1" w:lastRow="0" w:firstRow="1"/>
      </w:tblPr>
      <w:tblGrid>
        <w:gridCol w:w="3164"/>
        <w:gridCol w:w="1254"/>
        <w:gridCol w:w="1254"/>
        <w:gridCol w:w="1254"/>
        <w:gridCol w:w="1254"/>
        <w:gridCol w:w="1251"/>
      </w:tblGrid>
      <w:tr w:rsidTr="003A1234" w:rsidR="005E2591" w:rsidRPr="00B71A41">
        <w:trPr>
          <w:trHeight w:val="300"/>
        </w:trPr>
        <w:tc>
          <w:tcPr>
            <w:tcW w:type="pct" w:w="1677"/>
            <w:tcBorders>
              <w:top w:space="0" w:sz="4" w:color="000000" w:val="single"/>
              <w:left w:space="0" w:sz="4" w:color="000000" w:val="single"/>
              <w:bottom w:space="0" w:sz="4" w:color="000000" w:val="single"/>
              <w:right w:space="0" w:sz="4" w:color="000000" w:val="single"/>
            </w:tcBorders>
            <w:shd w:fill="auto" w:color="auto" w:val="clear"/>
            <w:noWrap/>
            <w:hideMark/>
          </w:tcPr>
          <w:p w:rsidRDefault="005E2591" w:rsidP="003A1234" w:rsidR="005E2591" w:rsidRPr="00B71A41">
            <w:pPr>
              <w:rPr>
                <w:color w:val="000000"/>
                <w:sz w:val="18"/>
                <w:szCs w:val="18"/>
              </w:rPr>
            </w:pPr>
            <w:r w:rsidRPr="00B71A41">
              <w:rPr>
                <w:color w:val="000000"/>
                <w:sz w:val="18"/>
                <w:szCs w:val="18"/>
              </w:rPr>
              <w:t> </w:t>
            </w:r>
          </w:p>
        </w:tc>
        <w:tc>
          <w:tcPr>
            <w:tcW w:type="pct" w:w="665"/>
            <w:tcBorders>
              <w:top w:space="0" w:sz="4" w:color="000000" w:val="single"/>
              <w:left w:val="nil"/>
              <w:bottom w:space="0" w:sz="4" w:color="000000" w:val="single"/>
              <w:right w:space="0" w:sz="4" w:color="000000" w:val="single"/>
            </w:tcBorders>
            <w:shd w:fill="auto" w:color="auto" w:val="clear"/>
            <w:noWrap/>
            <w:vAlign w:val="center"/>
            <w:hideMark/>
          </w:tcPr>
          <w:p w:rsidRDefault="005E2591" w:rsidP="003A1234" w:rsidR="005E2591" w:rsidRPr="00B71A41">
            <w:pPr>
              <w:jc w:val="right"/>
              <w:rPr>
                <w:b/>
                <w:bCs/>
                <w:color w:val="000000"/>
                <w:sz w:val="18"/>
                <w:szCs w:val="20"/>
              </w:rPr>
            </w:pPr>
            <w:r w:rsidRPr="00B71A41">
              <w:rPr>
                <w:b/>
                <w:bCs/>
                <w:color w:val="000000"/>
                <w:sz w:val="18"/>
                <w:szCs w:val="20"/>
              </w:rPr>
              <w:t>2017</w:t>
            </w:r>
          </w:p>
        </w:tc>
        <w:tc>
          <w:tcPr>
            <w:tcW w:type="pct" w:w="665"/>
            <w:tcBorders>
              <w:top w:space="0" w:sz="4" w:color="000000" w:val="single"/>
              <w:left w:val="nil"/>
              <w:bottom w:space="0" w:sz="4" w:color="000000" w:val="single"/>
              <w:right w:space="0" w:sz="4" w:color="000000" w:val="single"/>
            </w:tcBorders>
            <w:shd w:fill="auto" w:color="auto" w:val="clear"/>
            <w:noWrap/>
            <w:vAlign w:val="center"/>
            <w:hideMark/>
          </w:tcPr>
          <w:p w:rsidRDefault="005E2591" w:rsidP="003A1234" w:rsidR="005E2591" w:rsidRPr="00B71A41">
            <w:pPr>
              <w:jc w:val="right"/>
              <w:rPr>
                <w:b/>
                <w:bCs/>
                <w:color w:val="000000"/>
                <w:sz w:val="18"/>
                <w:szCs w:val="20"/>
              </w:rPr>
            </w:pPr>
            <w:r w:rsidRPr="00B71A41">
              <w:rPr>
                <w:b/>
                <w:bCs/>
                <w:color w:val="000000"/>
                <w:sz w:val="18"/>
                <w:szCs w:val="20"/>
              </w:rPr>
              <w:t>2018</w:t>
            </w:r>
          </w:p>
        </w:tc>
        <w:tc>
          <w:tcPr>
            <w:tcW w:type="pct" w:w="665"/>
            <w:tcBorders>
              <w:top w:space="0" w:sz="4" w:color="000000" w:val="single"/>
              <w:left w:val="nil"/>
              <w:bottom w:space="0" w:sz="4" w:color="000000" w:val="single"/>
              <w:right w:space="0" w:sz="4" w:color="000000" w:val="single"/>
            </w:tcBorders>
            <w:shd w:fill="auto" w:color="auto" w:val="clear"/>
            <w:noWrap/>
            <w:vAlign w:val="center"/>
            <w:hideMark/>
          </w:tcPr>
          <w:p w:rsidRDefault="005E2591" w:rsidP="003A1234" w:rsidR="005E2591" w:rsidRPr="00B71A41">
            <w:pPr>
              <w:jc w:val="right"/>
              <w:rPr>
                <w:b/>
                <w:bCs/>
                <w:color w:val="000000"/>
                <w:sz w:val="18"/>
                <w:szCs w:val="20"/>
              </w:rPr>
            </w:pPr>
            <w:r w:rsidRPr="00B71A41">
              <w:rPr>
                <w:b/>
                <w:bCs/>
                <w:color w:val="000000"/>
                <w:sz w:val="18"/>
                <w:szCs w:val="20"/>
              </w:rPr>
              <w:t>2019</w:t>
            </w:r>
          </w:p>
        </w:tc>
        <w:tc>
          <w:tcPr>
            <w:tcW w:type="pct" w:w="665"/>
            <w:tcBorders>
              <w:top w:space="0" w:sz="4" w:color="000000" w:val="single"/>
              <w:left w:val="nil"/>
              <w:bottom w:space="0" w:sz="4" w:color="000000" w:val="single"/>
              <w:right w:space="0" w:sz="4" w:color="auto" w:val="single"/>
            </w:tcBorders>
            <w:vAlign w:val="center"/>
          </w:tcPr>
          <w:p w:rsidRDefault="005E2591" w:rsidP="003A1234" w:rsidR="005E2591" w:rsidRPr="00B71A41">
            <w:pPr>
              <w:jc w:val="right"/>
              <w:rPr>
                <w:b/>
                <w:bCs/>
                <w:color w:val="000000"/>
                <w:sz w:val="18"/>
                <w:szCs w:val="20"/>
              </w:rPr>
            </w:pPr>
            <w:r w:rsidRPr="00B71A41">
              <w:rPr>
                <w:b/>
                <w:bCs/>
                <w:color w:val="000000"/>
                <w:sz w:val="18"/>
                <w:szCs w:val="20"/>
              </w:rPr>
              <w:t>2020</w:t>
            </w:r>
          </w:p>
        </w:tc>
        <w:tc>
          <w:tcPr>
            <w:tcW w:type="pct" w:w="665"/>
            <w:tcBorders>
              <w:top w:space="0" w:sz="4" w:color="000000" w:val="single"/>
              <w:left w:space="0" w:sz="4" w:color="auto" w:val="single"/>
              <w:bottom w:space="0" w:sz="4" w:color="000000" w:val="single"/>
              <w:right w:space="0" w:sz="4" w:color="000000" w:val="single"/>
            </w:tcBorders>
            <w:shd w:fill="auto" w:color="auto" w:val="clear"/>
            <w:noWrap/>
            <w:vAlign w:val="center"/>
            <w:hideMark/>
          </w:tcPr>
          <w:p w:rsidRDefault="005E2591" w:rsidP="003A1234" w:rsidR="005E2591" w:rsidRPr="00B71A41">
            <w:pPr>
              <w:jc w:val="right"/>
              <w:rPr>
                <w:b/>
                <w:bCs/>
                <w:color w:val="000000"/>
                <w:sz w:val="18"/>
                <w:szCs w:val="20"/>
              </w:rPr>
            </w:pPr>
            <w:r w:rsidRPr="00B71A41">
              <w:rPr>
                <w:b/>
                <w:bCs/>
                <w:color w:val="000000"/>
                <w:sz w:val="18"/>
                <w:szCs w:val="20"/>
              </w:rPr>
              <w:t>UKUPNO</w:t>
            </w:r>
          </w:p>
        </w:tc>
      </w:tr>
      <w:tr w:rsidTr="003A1234" w:rsidR="005E2591" w:rsidRPr="00B71A41">
        <w:trPr>
          <w:trHeight w:val="300"/>
        </w:trPr>
        <w:tc>
          <w:tcPr>
            <w:tcW w:type="pct" w:w="1677"/>
            <w:tcBorders>
              <w:top w:val="nil"/>
              <w:left w:space="0" w:sz="4" w:color="000000" w:val="single"/>
              <w:bottom w:space="0" w:sz="4" w:color="000000" w:val="single"/>
              <w:right w:space="0" w:sz="4" w:color="000000" w:val="single"/>
            </w:tcBorders>
            <w:shd w:fill="auto" w:color="auto" w:val="clear"/>
            <w:noWrap/>
            <w:vAlign w:val="center"/>
            <w:hideMark/>
          </w:tcPr>
          <w:p w:rsidRDefault="005E2591" w:rsidP="003A1234" w:rsidR="005E2591" w:rsidRPr="00B71A41">
            <w:pPr>
              <w:rPr>
                <w:b/>
                <w:bCs/>
                <w:color w:val="000000"/>
                <w:sz w:val="18"/>
                <w:szCs w:val="18"/>
              </w:rPr>
            </w:pPr>
            <w:r w:rsidRPr="00B71A41">
              <w:rPr>
                <w:b/>
                <w:bCs/>
                <w:color w:val="000000"/>
                <w:sz w:val="18"/>
                <w:szCs w:val="18"/>
              </w:rPr>
              <w:t>Potraživanja vjerovnika - utvrđene tražbine</w:t>
            </w:r>
          </w:p>
        </w:tc>
        <w:tc>
          <w:tcPr>
            <w:tcW w:type="pct" w:w="665"/>
            <w:tcBorders>
              <w:top w:val="nil"/>
              <w:left w:val="nil"/>
              <w:bottom w:space="0" w:sz="4" w:color="000000" w:val="single"/>
              <w:right w:space="0" w:sz="4" w:color="000000" w:val="single"/>
            </w:tcBorders>
            <w:shd w:fill="auto" w:color="auto" w:val="clear"/>
            <w:noWrap/>
            <w:vAlign w:val="center"/>
            <w:hideMark/>
          </w:tcPr>
          <w:p w:rsidRDefault="005E2591" w:rsidP="003A1234" w:rsidR="005E2591" w:rsidRPr="00B71A41">
            <w:pPr>
              <w:jc w:val="right"/>
              <w:rPr>
                <w:color w:val="000000"/>
                <w:sz w:val="18"/>
                <w:szCs w:val="20"/>
              </w:rPr>
            </w:pPr>
            <w:r w:rsidRPr="00B71A41">
              <w:rPr>
                <w:color w:val="000000"/>
                <w:sz w:val="18"/>
                <w:szCs w:val="20"/>
              </w:rPr>
              <w:t>5.243.333,13</w:t>
            </w:r>
          </w:p>
        </w:tc>
        <w:tc>
          <w:tcPr>
            <w:tcW w:type="pct" w:w="665"/>
            <w:tcBorders>
              <w:top w:val="nil"/>
              <w:left w:val="nil"/>
              <w:bottom w:space="0" w:sz="4" w:color="000000" w:val="single"/>
              <w:right w:space="0" w:sz="4" w:color="000000" w:val="single"/>
            </w:tcBorders>
            <w:shd w:fill="auto" w:color="auto" w:val="clear"/>
            <w:noWrap/>
            <w:hideMark/>
          </w:tcPr>
          <w:p w:rsidRDefault="005E2591" w:rsidP="003A1234" w:rsidR="005E2591" w:rsidRPr="00B71A41">
            <w:pPr>
              <w:jc w:val="right"/>
              <w:rPr>
                <w:color w:val="000000"/>
                <w:sz w:val="18"/>
                <w:szCs w:val="20"/>
              </w:rPr>
            </w:pPr>
            <w:r w:rsidRPr="00B71A41">
              <w:rPr>
                <w:color w:val="000000"/>
                <w:sz w:val="18"/>
                <w:szCs w:val="20"/>
              </w:rPr>
              <w:t> </w:t>
            </w:r>
          </w:p>
        </w:tc>
        <w:tc>
          <w:tcPr>
            <w:tcW w:type="pct" w:w="665"/>
            <w:tcBorders>
              <w:top w:val="nil"/>
              <w:left w:val="nil"/>
              <w:bottom w:space="0" w:sz="4" w:color="000000" w:val="single"/>
              <w:right w:space="0" w:sz="4" w:color="000000" w:val="single"/>
            </w:tcBorders>
            <w:shd w:fill="auto" w:color="auto" w:val="clear"/>
            <w:noWrap/>
            <w:hideMark/>
          </w:tcPr>
          <w:p w:rsidRDefault="005E2591" w:rsidP="003A1234" w:rsidR="005E2591" w:rsidRPr="00B71A41">
            <w:pPr>
              <w:jc w:val="right"/>
              <w:rPr>
                <w:color w:val="000000"/>
                <w:sz w:val="18"/>
                <w:szCs w:val="20"/>
              </w:rPr>
            </w:pPr>
            <w:r w:rsidRPr="00B71A41">
              <w:rPr>
                <w:color w:val="000000"/>
                <w:sz w:val="18"/>
                <w:szCs w:val="20"/>
              </w:rPr>
              <w:t> </w:t>
            </w:r>
          </w:p>
        </w:tc>
        <w:tc>
          <w:tcPr>
            <w:tcW w:type="pct" w:w="665"/>
            <w:tcBorders>
              <w:top w:space="0" w:sz="4" w:color="000000" w:val="single"/>
              <w:left w:val="nil"/>
              <w:bottom w:space="0" w:sz="4" w:color="000000" w:val="single"/>
              <w:right w:space="0" w:sz="4" w:color="auto" w:val="single"/>
            </w:tcBorders>
          </w:tcPr>
          <w:p w:rsidRDefault="005E2591" w:rsidP="003A1234" w:rsidR="005E2591" w:rsidRPr="00B71A41">
            <w:pPr>
              <w:jc w:val="right"/>
              <w:rPr>
                <w:color w:val="000000"/>
                <w:sz w:val="18"/>
                <w:szCs w:val="20"/>
              </w:rPr>
            </w:pPr>
          </w:p>
        </w:tc>
        <w:tc>
          <w:tcPr>
            <w:tcW w:type="pct" w:w="665"/>
            <w:tcBorders>
              <w:top w:val="nil"/>
              <w:left w:space="0" w:sz="4" w:color="auto" w:val="single"/>
              <w:bottom w:space="0" w:sz="4" w:color="000000" w:val="single"/>
              <w:right w:space="0" w:sz="4" w:color="000000" w:val="single"/>
            </w:tcBorders>
            <w:shd w:fill="auto" w:color="auto" w:val="clear"/>
            <w:noWrap/>
            <w:vAlign w:val="center"/>
            <w:hideMark/>
          </w:tcPr>
          <w:p w:rsidRDefault="005E2591" w:rsidP="003A1234" w:rsidR="005E2591" w:rsidRPr="00B71A41">
            <w:pPr>
              <w:jc w:val="right"/>
              <w:rPr>
                <w:color w:val="000000"/>
                <w:sz w:val="18"/>
                <w:szCs w:val="20"/>
              </w:rPr>
            </w:pPr>
            <w:r w:rsidRPr="00B71A41">
              <w:rPr>
                <w:color w:val="000000"/>
                <w:sz w:val="18"/>
                <w:szCs w:val="20"/>
              </w:rPr>
              <w:t>5.243.333,13</w:t>
            </w:r>
          </w:p>
        </w:tc>
      </w:tr>
      <w:tr w:rsidTr="003A1234" w:rsidR="005E2591" w:rsidRPr="00B71A41">
        <w:trPr>
          <w:trHeight w:val="300"/>
        </w:trPr>
        <w:tc>
          <w:tcPr>
            <w:tcW w:type="pct" w:w="1677"/>
            <w:tcBorders>
              <w:top w:val="nil"/>
              <w:left w:space="0" w:sz="4" w:color="000000" w:val="single"/>
              <w:bottom w:space="0" w:sz="4" w:color="000000" w:val="single"/>
              <w:right w:space="0" w:sz="4" w:color="000000" w:val="single"/>
            </w:tcBorders>
            <w:shd w:fill="auto" w:color="auto" w:val="clear"/>
            <w:noWrap/>
            <w:vAlign w:val="center"/>
            <w:hideMark/>
          </w:tcPr>
          <w:p w:rsidRDefault="005E2591" w:rsidP="003A1234" w:rsidR="005E2591" w:rsidRPr="00B71A41">
            <w:pPr>
              <w:rPr>
                <w:b/>
                <w:bCs/>
                <w:color w:val="000000"/>
                <w:sz w:val="18"/>
                <w:szCs w:val="18"/>
              </w:rPr>
            </w:pPr>
            <w:r w:rsidRPr="00B71A41">
              <w:rPr>
                <w:b/>
                <w:bCs/>
                <w:color w:val="000000"/>
                <w:sz w:val="18"/>
                <w:szCs w:val="18"/>
              </w:rPr>
              <w:t>Povezana poduzeća – utvrđene tražbine</w:t>
            </w:r>
          </w:p>
        </w:tc>
        <w:tc>
          <w:tcPr>
            <w:tcW w:type="pct" w:w="665"/>
            <w:tcBorders>
              <w:top w:val="nil"/>
              <w:left w:val="nil"/>
              <w:bottom w:space="0" w:sz="4" w:color="000000" w:val="single"/>
              <w:right w:space="0" w:sz="4" w:color="000000" w:val="single"/>
            </w:tcBorders>
            <w:shd w:fill="auto" w:color="auto" w:val="clear"/>
            <w:noWrap/>
            <w:vAlign w:val="center"/>
            <w:hideMark/>
          </w:tcPr>
          <w:p w:rsidRDefault="005E2591" w:rsidP="003A1234" w:rsidR="005E2591" w:rsidRPr="00B71A41">
            <w:pPr>
              <w:jc w:val="right"/>
              <w:rPr>
                <w:color w:val="000000"/>
                <w:sz w:val="18"/>
                <w:szCs w:val="20"/>
              </w:rPr>
            </w:pPr>
            <w:r w:rsidRPr="00B71A41">
              <w:rPr>
                <w:color w:val="000000"/>
                <w:sz w:val="18"/>
                <w:szCs w:val="20"/>
              </w:rPr>
              <w:t>601.663,46</w:t>
            </w:r>
          </w:p>
        </w:tc>
        <w:tc>
          <w:tcPr>
            <w:tcW w:type="pct" w:w="665"/>
            <w:tcBorders>
              <w:top w:val="nil"/>
              <w:left w:val="nil"/>
              <w:bottom w:space="0" w:sz="4" w:color="000000" w:val="single"/>
              <w:right w:space="0" w:sz="4" w:color="000000" w:val="single"/>
            </w:tcBorders>
            <w:shd w:fill="auto" w:color="auto" w:val="clear"/>
            <w:noWrap/>
            <w:vAlign w:val="center"/>
            <w:hideMark/>
          </w:tcPr>
          <w:p w:rsidRDefault="005E2591" w:rsidP="003A1234" w:rsidR="005E2591" w:rsidRPr="00B71A41">
            <w:pPr>
              <w:jc w:val="right"/>
              <w:rPr>
                <w:color w:val="000000"/>
                <w:sz w:val="18"/>
                <w:szCs w:val="20"/>
              </w:rPr>
            </w:pPr>
            <w:r w:rsidRPr="00B71A41">
              <w:rPr>
                <w:color w:val="000000"/>
                <w:sz w:val="18"/>
                <w:szCs w:val="20"/>
              </w:rPr>
              <w:t>2.406.653,82</w:t>
            </w:r>
          </w:p>
        </w:tc>
        <w:tc>
          <w:tcPr>
            <w:tcW w:type="pct" w:w="665"/>
            <w:tcBorders>
              <w:top w:val="nil"/>
              <w:left w:val="nil"/>
              <w:bottom w:space="0" w:sz="4" w:color="000000" w:val="single"/>
              <w:right w:space="0" w:sz="4" w:color="000000" w:val="single"/>
            </w:tcBorders>
            <w:shd w:fill="auto" w:color="auto" w:val="clear"/>
            <w:noWrap/>
            <w:vAlign w:val="center"/>
            <w:hideMark/>
          </w:tcPr>
          <w:p w:rsidRDefault="005E2591" w:rsidP="003A1234" w:rsidR="005E2591" w:rsidRPr="00B71A41">
            <w:pPr>
              <w:jc w:val="right"/>
              <w:rPr>
                <w:color w:val="000000"/>
                <w:sz w:val="18"/>
                <w:szCs w:val="20"/>
              </w:rPr>
            </w:pPr>
            <w:r w:rsidRPr="00B71A41">
              <w:rPr>
                <w:color w:val="000000"/>
                <w:sz w:val="18"/>
                <w:szCs w:val="20"/>
              </w:rPr>
              <w:t>2.406.653,82</w:t>
            </w:r>
          </w:p>
        </w:tc>
        <w:tc>
          <w:tcPr>
            <w:tcW w:type="pct" w:w="665"/>
            <w:tcBorders>
              <w:top w:space="0" w:sz="4" w:color="000000" w:val="single"/>
              <w:left w:val="nil"/>
              <w:bottom w:space="0" w:sz="4" w:color="000000" w:val="single"/>
              <w:right w:space="0" w:sz="4" w:color="auto" w:val="single"/>
            </w:tcBorders>
            <w:vAlign w:val="center"/>
          </w:tcPr>
          <w:p w:rsidRDefault="005E2591" w:rsidP="003A1234" w:rsidR="005E2591" w:rsidRPr="00B71A41">
            <w:pPr>
              <w:jc w:val="right"/>
              <w:rPr>
                <w:color w:val="000000"/>
                <w:sz w:val="18"/>
                <w:szCs w:val="20"/>
              </w:rPr>
            </w:pPr>
            <w:r w:rsidRPr="00B71A41">
              <w:rPr>
                <w:color w:val="000000"/>
                <w:sz w:val="18"/>
                <w:szCs w:val="20"/>
              </w:rPr>
              <w:t>1.804.990,37</w:t>
            </w:r>
          </w:p>
        </w:tc>
        <w:tc>
          <w:tcPr>
            <w:tcW w:type="pct" w:w="665"/>
            <w:tcBorders>
              <w:top w:val="nil"/>
              <w:left w:space="0" w:sz="4" w:color="auto" w:val="single"/>
              <w:bottom w:space="0" w:sz="4" w:color="000000" w:val="single"/>
              <w:right w:space="0" w:sz="4" w:color="000000" w:val="single"/>
            </w:tcBorders>
            <w:shd w:fill="auto" w:color="auto" w:val="clear"/>
            <w:noWrap/>
            <w:vAlign w:val="center"/>
            <w:hideMark/>
          </w:tcPr>
          <w:p w:rsidRDefault="005E2591" w:rsidP="003A1234" w:rsidR="005E2591" w:rsidRPr="00B71A41">
            <w:pPr>
              <w:jc w:val="right"/>
              <w:rPr>
                <w:color w:val="000000"/>
                <w:sz w:val="18"/>
                <w:szCs w:val="20"/>
              </w:rPr>
            </w:pPr>
            <w:r w:rsidRPr="00B71A41">
              <w:rPr>
                <w:color w:val="000000"/>
                <w:sz w:val="18"/>
                <w:szCs w:val="20"/>
              </w:rPr>
              <w:t>7.219.961,46</w:t>
            </w:r>
          </w:p>
        </w:tc>
      </w:tr>
      <w:tr w:rsidTr="003A1234" w:rsidR="005E2591" w:rsidRPr="00B71A41">
        <w:trPr>
          <w:trHeight w:val="300"/>
        </w:trPr>
        <w:tc>
          <w:tcPr>
            <w:tcW w:type="pct" w:w="1677"/>
            <w:tcBorders>
              <w:top w:val="nil"/>
              <w:left w:space="0" w:sz="4" w:color="000000" w:val="single"/>
              <w:bottom w:space="0" w:sz="4" w:color="000000" w:val="single"/>
              <w:right w:space="0" w:sz="4" w:color="000000" w:val="single"/>
            </w:tcBorders>
            <w:shd w:fill="auto" w:color="auto" w:val="clear"/>
            <w:noWrap/>
            <w:vAlign w:val="center"/>
            <w:hideMark/>
          </w:tcPr>
          <w:p w:rsidRDefault="005E2591" w:rsidP="003A1234" w:rsidR="005E2591" w:rsidRPr="00B71A41">
            <w:pPr>
              <w:rPr>
                <w:b/>
                <w:bCs/>
                <w:color w:val="000000"/>
                <w:sz w:val="18"/>
                <w:szCs w:val="18"/>
              </w:rPr>
            </w:pPr>
            <w:r w:rsidRPr="00B71A41">
              <w:rPr>
                <w:b/>
                <w:bCs/>
                <w:color w:val="000000"/>
                <w:sz w:val="18"/>
                <w:szCs w:val="18"/>
              </w:rPr>
              <w:t>Potraživanja vjerovnika - neprijavljene tražbine</w:t>
            </w:r>
          </w:p>
        </w:tc>
        <w:tc>
          <w:tcPr>
            <w:tcW w:type="pct" w:w="665"/>
            <w:tcBorders>
              <w:top w:val="nil"/>
              <w:left w:val="nil"/>
              <w:bottom w:space="0" w:sz="4" w:color="000000" w:val="single"/>
              <w:right w:space="0" w:sz="4" w:color="000000" w:val="single"/>
            </w:tcBorders>
            <w:shd w:fill="auto" w:color="auto" w:val="clear"/>
            <w:noWrap/>
            <w:vAlign w:val="center"/>
            <w:hideMark/>
          </w:tcPr>
          <w:p w:rsidRDefault="005E2591" w:rsidP="003A1234" w:rsidR="005E2591" w:rsidRPr="00B71A41">
            <w:pPr>
              <w:jc w:val="right"/>
              <w:rPr>
                <w:color w:val="000000"/>
                <w:sz w:val="18"/>
                <w:szCs w:val="20"/>
              </w:rPr>
            </w:pPr>
            <w:r w:rsidRPr="00B71A41">
              <w:rPr>
                <w:color w:val="000000"/>
                <w:sz w:val="18"/>
                <w:szCs w:val="20"/>
              </w:rPr>
              <w:t>489.575,73</w:t>
            </w:r>
          </w:p>
        </w:tc>
        <w:tc>
          <w:tcPr>
            <w:tcW w:type="pct" w:w="665"/>
            <w:tcBorders>
              <w:top w:val="nil"/>
              <w:left w:val="nil"/>
              <w:bottom w:space="0" w:sz="4" w:color="000000" w:val="single"/>
              <w:right w:space="0" w:sz="4" w:color="000000" w:val="single"/>
            </w:tcBorders>
            <w:shd w:fill="auto" w:color="auto" w:val="clear"/>
            <w:noWrap/>
            <w:vAlign w:val="center"/>
            <w:hideMark/>
          </w:tcPr>
          <w:p w:rsidRDefault="005E2591" w:rsidP="003A1234" w:rsidR="005E2591" w:rsidRPr="00B71A41">
            <w:pPr>
              <w:jc w:val="right"/>
              <w:rPr>
                <w:color w:val="000000"/>
                <w:sz w:val="18"/>
                <w:szCs w:val="20"/>
              </w:rPr>
            </w:pPr>
            <w:r w:rsidRPr="00B71A41">
              <w:rPr>
                <w:color w:val="000000"/>
                <w:sz w:val="18"/>
                <w:szCs w:val="20"/>
              </w:rPr>
              <w:t>979.151,47</w:t>
            </w:r>
          </w:p>
        </w:tc>
        <w:tc>
          <w:tcPr>
            <w:tcW w:type="pct" w:w="665"/>
            <w:tcBorders>
              <w:top w:val="nil"/>
              <w:left w:val="nil"/>
              <w:bottom w:space="0" w:sz="4" w:color="000000" w:val="single"/>
              <w:right w:space="0" w:sz="4" w:color="000000" w:val="single"/>
            </w:tcBorders>
            <w:shd w:fill="auto" w:color="auto" w:val="clear"/>
            <w:noWrap/>
            <w:vAlign w:val="center"/>
            <w:hideMark/>
          </w:tcPr>
          <w:p w:rsidRDefault="005E2591" w:rsidP="003A1234" w:rsidR="005E2591" w:rsidRPr="00B71A41">
            <w:pPr>
              <w:jc w:val="right"/>
              <w:rPr>
                <w:color w:val="000000"/>
                <w:sz w:val="18"/>
                <w:szCs w:val="20"/>
              </w:rPr>
            </w:pPr>
            <w:r w:rsidRPr="00B71A41">
              <w:rPr>
                <w:color w:val="000000"/>
                <w:sz w:val="18"/>
                <w:szCs w:val="20"/>
              </w:rPr>
              <w:t>979.151,47</w:t>
            </w:r>
          </w:p>
        </w:tc>
        <w:tc>
          <w:tcPr>
            <w:tcW w:type="pct" w:w="665"/>
            <w:tcBorders>
              <w:top w:space="0" w:sz="4" w:color="000000" w:val="single"/>
              <w:left w:val="nil"/>
              <w:bottom w:space="0" w:sz="4" w:color="000000" w:val="single"/>
              <w:right w:space="0" w:sz="4" w:color="auto" w:val="single"/>
            </w:tcBorders>
            <w:vAlign w:val="center"/>
          </w:tcPr>
          <w:p w:rsidRDefault="005E2591" w:rsidP="003A1234" w:rsidR="005E2591" w:rsidRPr="00B71A41">
            <w:pPr>
              <w:jc w:val="right"/>
              <w:rPr>
                <w:color w:val="000000"/>
                <w:sz w:val="18"/>
                <w:szCs w:val="20"/>
              </w:rPr>
            </w:pPr>
            <w:r w:rsidRPr="00B71A41">
              <w:rPr>
                <w:color w:val="000000"/>
                <w:sz w:val="18"/>
                <w:szCs w:val="20"/>
              </w:rPr>
              <w:t>489.575,73</w:t>
            </w:r>
          </w:p>
        </w:tc>
        <w:tc>
          <w:tcPr>
            <w:tcW w:type="pct" w:w="665"/>
            <w:tcBorders>
              <w:top w:val="nil"/>
              <w:left w:space="0" w:sz="4" w:color="auto" w:val="single"/>
              <w:bottom w:space="0" w:sz="4" w:color="000000" w:val="single"/>
              <w:right w:space="0" w:sz="4" w:color="000000" w:val="single"/>
            </w:tcBorders>
            <w:shd w:fill="auto" w:color="auto" w:val="clear"/>
            <w:noWrap/>
            <w:vAlign w:val="center"/>
            <w:hideMark/>
          </w:tcPr>
          <w:p w:rsidRDefault="005E2591" w:rsidP="003A1234" w:rsidR="005E2591" w:rsidRPr="00B71A41">
            <w:pPr>
              <w:jc w:val="right"/>
              <w:rPr>
                <w:color w:val="000000"/>
                <w:sz w:val="18"/>
                <w:szCs w:val="20"/>
              </w:rPr>
            </w:pPr>
            <w:r w:rsidRPr="00B71A41">
              <w:rPr>
                <w:color w:val="000000"/>
                <w:sz w:val="18"/>
                <w:szCs w:val="20"/>
              </w:rPr>
              <w:t>2.937.454,40</w:t>
            </w:r>
          </w:p>
        </w:tc>
      </w:tr>
      <w:tr w:rsidTr="003A1234" w:rsidR="005E2591" w:rsidRPr="00B71A41">
        <w:trPr>
          <w:trHeight w:val="300"/>
        </w:trPr>
        <w:tc>
          <w:tcPr>
            <w:tcW w:type="pct" w:w="1677"/>
            <w:tcBorders>
              <w:top w:val="nil"/>
              <w:left w:space="0" w:sz="4" w:color="000000" w:val="single"/>
              <w:bottom w:space="0" w:sz="4" w:color="000000" w:val="single"/>
              <w:right w:space="0" w:sz="4" w:color="000000" w:val="single"/>
            </w:tcBorders>
            <w:shd w:fill="auto" w:color="auto" w:val="clear"/>
            <w:noWrap/>
            <w:vAlign w:val="center"/>
          </w:tcPr>
          <w:p w:rsidRDefault="005E2591" w:rsidP="003A1234" w:rsidR="005E2591" w:rsidRPr="00B71A41">
            <w:pPr>
              <w:rPr>
                <w:b/>
                <w:bCs/>
                <w:color w:val="000000"/>
                <w:sz w:val="18"/>
                <w:szCs w:val="18"/>
              </w:rPr>
            </w:pPr>
            <w:r w:rsidRPr="00B71A41">
              <w:rPr>
                <w:b/>
                <w:bCs/>
                <w:color w:val="000000"/>
                <w:sz w:val="18"/>
                <w:szCs w:val="18"/>
              </w:rPr>
              <w:t>Ukupno bez Optima leasing d.o.o.</w:t>
            </w:r>
          </w:p>
        </w:tc>
        <w:tc>
          <w:tcPr>
            <w:tcW w:type="pct" w:w="665"/>
            <w:tcBorders>
              <w:top w:val="nil"/>
              <w:left w:val="nil"/>
              <w:bottom w:space="0" w:sz="4" w:color="000000" w:val="single"/>
              <w:right w:space="0" w:sz="4" w:color="000000" w:val="single"/>
            </w:tcBorders>
            <w:shd w:fill="auto" w:color="auto" w:val="clear"/>
            <w:noWrap/>
          </w:tcPr>
          <w:p w:rsidRDefault="005E2591" w:rsidP="003A1234" w:rsidR="005E2591" w:rsidRPr="00B71A41">
            <w:pPr>
              <w:jc w:val="right"/>
              <w:rPr>
                <w:b/>
                <w:color w:val="000000"/>
                <w:sz w:val="18"/>
                <w:szCs w:val="20"/>
              </w:rPr>
            </w:pPr>
            <w:r w:rsidRPr="00B71A41">
              <w:rPr>
                <w:b/>
                <w:color w:val="000000"/>
                <w:sz w:val="18"/>
                <w:szCs w:val="20"/>
              </w:rPr>
              <w:t>6.334.572,32</w:t>
            </w:r>
          </w:p>
        </w:tc>
        <w:tc>
          <w:tcPr>
            <w:tcW w:type="pct" w:w="665"/>
            <w:tcBorders>
              <w:top w:val="nil"/>
              <w:left w:val="nil"/>
              <w:bottom w:space="0" w:sz="4" w:color="000000" w:val="single"/>
              <w:right w:space="0" w:sz="4" w:color="000000" w:val="single"/>
            </w:tcBorders>
            <w:shd w:fill="auto" w:color="auto" w:val="clear"/>
            <w:noWrap/>
          </w:tcPr>
          <w:p w:rsidRDefault="005E2591" w:rsidP="003A1234" w:rsidR="005E2591" w:rsidRPr="00B71A41">
            <w:pPr>
              <w:jc w:val="right"/>
              <w:rPr>
                <w:b/>
                <w:color w:val="000000"/>
                <w:sz w:val="18"/>
                <w:szCs w:val="20"/>
              </w:rPr>
            </w:pPr>
            <w:r w:rsidRPr="00B71A41">
              <w:rPr>
                <w:b/>
                <w:color w:val="000000"/>
                <w:sz w:val="18"/>
                <w:szCs w:val="20"/>
              </w:rPr>
              <w:t>3.385.805,29</w:t>
            </w:r>
          </w:p>
        </w:tc>
        <w:tc>
          <w:tcPr>
            <w:tcW w:type="pct" w:w="665"/>
            <w:tcBorders>
              <w:top w:val="nil"/>
              <w:left w:val="nil"/>
              <w:bottom w:space="0" w:sz="4" w:color="000000" w:val="single"/>
              <w:right w:space="0" w:sz="4" w:color="000000" w:val="single"/>
            </w:tcBorders>
            <w:shd w:fill="auto" w:color="auto" w:val="clear"/>
            <w:noWrap/>
          </w:tcPr>
          <w:p w:rsidRDefault="005E2591" w:rsidP="003A1234" w:rsidR="005E2591" w:rsidRPr="00B71A41">
            <w:pPr>
              <w:jc w:val="right"/>
              <w:rPr>
                <w:b/>
                <w:color w:val="000000"/>
                <w:sz w:val="18"/>
                <w:szCs w:val="20"/>
              </w:rPr>
            </w:pPr>
            <w:r w:rsidRPr="00B71A41">
              <w:rPr>
                <w:b/>
                <w:color w:val="000000"/>
                <w:sz w:val="18"/>
                <w:szCs w:val="20"/>
              </w:rPr>
              <w:t>3.385.805,29</w:t>
            </w:r>
          </w:p>
        </w:tc>
        <w:tc>
          <w:tcPr>
            <w:tcW w:type="pct" w:w="665"/>
            <w:tcBorders>
              <w:top w:space="0" w:sz="4" w:color="000000" w:val="single"/>
              <w:left w:val="nil"/>
              <w:bottom w:space="0" w:sz="4" w:color="000000" w:val="single"/>
              <w:right w:space="0" w:sz="4" w:color="auto" w:val="single"/>
            </w:tcBorders>
          </w:tcPr>
          <w:p w:rsidRDefault="005E2591" w:rsidP="003A1234" w:rsidR="005E2591" w:rsidRPr="00B71A41">
            <w:pPr>
              <w:jc w:val="right"/>
              <w:rPr>
                <w:b/>
                <w:color w:val="000000"/>
                <w:sz w:val="18"/>
                <w:szCs w:val="20"/>
              </w:rPr>
            </w:pPr>
            <w:r w:rsidRPr="00B71A41">
              <w:rPr>
                <w:b/>
                <w:color w:val="000000"/>
                <w:sz w:val="18"/>
                <w:szCs w:val="20"/>
              </w:rPr>
              <w:t>2.294.566,10</w:t>
            </w:r>
          </w:p>
        </w:tc>
        <w:tc>
          <w:tcPr>
            <w:tcW w:type="pct" w:w="665"/>
            <w:tcBorders>
              <w:top w:val="nil"/>
              <w:left w:space="0" w:sz="4" w:color="auto" w:val="single"/>
              <w:bottom w:space="0" w:sz="4" w:color="000000" w:val="single"/>
              <w:right w:space="0" w:sz="4" w:color="000000" w:val="single"/>
            </w:tcBorders>
            <w:shd w:fill="auto" w:color="auto" w:val="clear"/>
            <w:noWrap/>
          </w:tcPr>
          <w:p w:rsidRDefault="005E2591" w:rsidP="003A1234" w:rsidR="005E2591" w:rsidRPr="00B71A41">
            <w:pPr>
              <w:jc w:val="right"/>
              <w:rPr>
                <w:b/>
                <w:color w:val="000000"/>
                <w:sz w:val="18"/>
                <w:szCs w:val="20"/>
              </w:rPr>
            </w:pPr>
            <w:r w:rsidRPr="00B71A41">
              <w:rPr>
                <w:b/>
                <w:color w:val="000000"/>
                <w:sz w:val="18"/>
                <w:szCs w:val="20"/>
              </w:rPr>
              <w:t>15.400.748,99</w:t>
            </w:r>
          </w:p>
        </w:tc>
      </w:tr>
      <w:tr w:rsidTr="003A1234" w:rsidR="005E2591" w:rsidRPr="00B71A41">
        <w:trPr>
          <w:trHeight w:val="300"/>
        </w:trPr>
        <w:tc>
          <w:tcPr>
            <w:tcW w:type="pct" w:w="1677"/>
            <w:tcBorders>
              <w:top w:val="nil"/>
              <w:left w:space="0" w:sz="4" w:color="000000" w:val="single"/>
              <w:bottom w:space="0" w:sz="4" w:color="000000" w:val="single"/>
              <w:right w:space="0" w:sz="4" w:color="000000" w:val="single"/>
            </w:tcBorders>
            <w:shd w:fill="auto" w:color="auto" w:val="clear"/>
            <w:noWrap/>
            <w:vAlign w:val="center"/>
          </w:tcPr>
          <w:p w:rsidRDefault="005E2591" w:rsidP="003A1234" w:rsidR="005E2591" w:rsidRPr="00B71A41">
            <w:pPr>
              <w:rPr>
                <w:b/>
                <w:bCs/>
                <w:color w:val="000000"/>
                <w:sz w:val="18"/>
                <w:szCs w:val="18"/>
              </w:rPr>
            </w:pPr>
            <w:r w:rsidRPr="00B71A41">
              <w:rPr>
                <w:b/>
                <w:bCs/>
                <w:color w:val="000000"/>
                <w:sz w:val="18"/>
                <w:szCs w:val="18"/>
              </w:rPr>
              <w:t>Potraživanja Optima leasing d.o.o.</w:t>
            </w:r>
          </w:p>
        </w:tc>
        <w:tc>
          <w:tcPr>
            <w:tcW w:type="pct" w:w="665"/>
            <w:tcBorders>
              <w:top w:val="nil"/>
              <w:left w:val="nil"/>
              <w:bottom w:space="0" w:sz="4" w:color="000000" w:val="single"/>
              <w:right w:space="0" w:sz="4" w:color="000000" w:val="single"/>
            </w:tcBorders>
            <w:shd w:fill="auto" w:color="auto" w:val="clear"/>
            <w:noWrap/>
          </w:tcPr>
          <w:p w:rsidRDefault="005E2591" w:rsidP="003A1234" w:rsidR="005E2591" w:rsidRPr="00B71A41">
            <w:pPr>
              <w:jc w:val="right"/>
              <w:rPr>
                <w:color w:val="000000"/>
                <w:sz w:val="18"/>
                <w:szCs w:val="20"/>
              </w:rPr>
            </w:pPr>
            <w:r w:rsidRPr="00B71A41">
              <w:rPr>
                <w:color w:val="000000"/>
                <w:sz w:val="18"/>
                <w:szCs w:val="20"/>
              </w:rPr>
              <w:t>722.683,53</w:t>
            </w:r>
          </w:p>
        </w:tc>
        <w:tc>
          <w:tcPr>
            <w:tcW w:type="pct" w:w="665"/>
            <w:tcBorders>
              <w:top w:val="nil"/>
              <w:left w:val="nil"/>
              <w:bottom w:space="0" w:sz="4" w:color="000000" w:val="single"/>
              <w:right w:space="0" w:sz="4" w:color="000000" w:val="single"/>
            </w:tcBorders>
            <w:shd w:fill="auto" w:color="auto" w:val="clear"/>
            <w:noWrap/>
          </w:tcPr>
          <w:p w:rsidRDefault="005E2591" w:rsidP="003A1234" w:rsidR="005E2591" w:rsidRPr="00B71A41">
            <w:pPr>
              <w:jc w:val="right"/>
              <w:rPr>
                <w:color w:val="000000"/>
                <w:sz w:val="18"/>
                <w:szCs w:val="20"/>
              </w:rPr>
            </w:pPr>
            <w:r w:rsidRPr="00B71A41">
              <w:rPr>
                <w:color w:val="000000"/>
                <w:sz w:val="18"/>
                <w:szCs w:val="20"/>
              </w:rPr>
              <w:t>2.890.734,14</w:t>
            </w:r>
          </w:p>
        </w:tc>
        <w:tc>
          <w:tcPr>
            <w:tcW w:type="pct" w:w="665"/>
            <w:tcBorders>
              <w:top w:val="nil"/>
              <w:left w:val="nil"/>
              <w:bottom w:space="0" w:sz="4" w:color="000000" w:val="single"/>
              <w:right w:space="0" w:sz="4" w:color="000000" w:val="single"/>
            </w:tcBorders>
            <w:shd w:fill="auto" w:color="auto" w:val="clear"/>
            <w:noWrap/>
          </w:tcPr>
          <w:p w:rsidRDefault="005E2591" w:rsidP="003A1234" w:rsidR="005E2591" w:rsidRPr="00B71A41">
            <w:pPr>
              <w:jc w:val="right"/>
              <w:rPr>
                <w:color w:val="000000"/>
                <w:sz w:val="18"/>
                <w:szCs w:val="20"/>
              </w:rPr>
            </w:pPr>
            <w:r w:rsidRPr="00B71A41">
              <w:rPr>
                <w:color w:val="000000"/>
                <w:sz w:val="18"/>
                <w:szCs w:val="20"/>
              </w:rPr>
              <w:t>2.168.050,60</w:t>
            </w:r>
          </w:p>
        </w:tc>
        <w:tc>
          <w:tcPr>
            <w:tcW w:type="pct" w:w="665"/>
            <w:tcBorders>
              <w:top w:space="0" w:sz="4" w:color="000000" w:val="single"/>
              <w:left w:val="nil"/>
              <w:bottom w:space="0" w:sz="4" w:color="000000" w:val="single"/>
              <w:right w:space="0" w:sz="4" w:color="auto" w:val="single"/>
            </w:tcBorders>
          </w:tcPr>
          <w:p w:rsidRDefault="005E2591" w:rsidP="003A1234" w:rsidR="005E2591" w:rsidRPr="00B71A41">
            <w:pPr>
              <w:jc w:val="right"/>
              <w:rPr>
                <w:color w:val="000000"/>
                <w:sz w:val="18"/>
                <w:szCs w:val="20"/>
              </w:rPr>
            </w:pPr>
            <w:r w:rsidRPr="00B71A41">
              <w:rPr>
                <w:color w:val="000000"/>
                <w:sz w:val="18"/>
                <w:szCs w:val="20"/>
              </w:rPr>
              <w:t>0,00</w:t>
            </w:r>
          </w:p>
        </w:tc>
        <w:tc>
          <w:tcPr>
            <w:tcW w:type="pct" w:w="665"/>
            <w:tcBorders>
              <w:top w:val="nil"/>
              <w:left w:space="0" w:sz="4" w:color="auto" w:val="single"/>
              <w:bottom w:space="0" w:sz="4" w:color="000000" w:val="single"/>
              <w:right w:space="0" w:sz="4" w:color="000000" w:val="single"/>
            </w:tcBorders>
            <w:shd w:fill="auto" w:color="auto" w:val="clear"/>
            <w:noWrap/>
            <w:vAlign w:val="center"/>
          </w:tcPr>
          <w:p w:rsidRDefault="005E2591" w:rsidP="003A1234" w:rsidR="005E2591" w:rsidRPr="00B71A41">
            <w:pPr>
              <w:jc w:val="right"/>
              <w:rPr>
                <w:color w:val="000000"/>
                <w:sz w:val="18"/>
                <w:szCs w:val="20"/>
              </w:rPr>
            </w:pPr>
            <w:r w:rsidRPr="00B71A41">
              <w:rPr>
                <w:color w:val="000000"/>
                <w:sz w:val="18"/>
                <w:szCs w:val="20"/>
              </w:rPr>
              <w:t>5.781.468,27</w:t>
            </w:r>
          </w:p>
        </w:tc>
      </w:tr>
      <w:tr w:rsidTr="003A1234" w:rsidR="005E2591" w:rsidRPr="00B71A41">
        <w:trPr>
          <w:trHeight w:val="300"/>
        </w:trPr>
        <w:tc>
          <w:tcPr>
            <w:tcW w:type="pct" w:w="1677"/>
            <w:tcBorders>
              <w:top w:val="nil"/>
              <w:left w:space="0" w:sz="4" w:color="000000" w:val="single"/>
              <w:bottom w:space="0" w:sz="4" w:color="000000" w:val="single"/>
              <w:right w:space="0" w:sz="4" w:color="000000" w:val="single"/>
            </w:tcBorders>
            <w:shd w:fill="auto" w:color="auto" w:val="clear"/>
            <w:noWrap/>
            <w:vAlign w:val="center"/>
            <w:hideMark/>
          </w:tcPr>
          <w:p w:rsidRDefault="005E2591" w:rsidP="003A1234" w:rsidR="005E2591" w:rsidRPr="00B71A41">
            <w:pPr>
              <w:rPr>
                <w:b/>
                <w:bCs/>
                <w:color w:val="000000"/>
                <w:sz w:val="18"/>
                <w:szCs w:val="18"/>
              </w:rPr>
            </w:pPr>
            <w:r w:rsidRPr="00B71A41">
              <w:rPr>
                <w:b/>
                <w:bCs/>
                <w:color w:val="000000"/>
                <w:sz w:val="18"/>
                <w:szCs w:val="18"/>
              </w:rPr>
              <w:t>UKUPNO</w:t>
            </w:r>
          </w:p>
        </w:tc>
        <w:tc>
          <w:tcPr>
            <w:tcW w:type="pct" w:w="665"/>
            <w:tcBorders>
              <w:top w:val="nil"/>
              <w:left w:val="nil"/>
              <w:bottom w:space="0" w:sz="4" w:color="000000" w:val="single"/>
              <w:right w:space="0" w:sz="4" w:color="000000" w:val="single"/>
            </w:tcBorders>
            <w:shd w:fill="auto" w:color="auto" w:val="clear"/>
            <w:noWrap/>
            <w:hideMark/>
          </w:tcPr>
          <w:p w:rsidRDefault="005E2591" w:rsidP="003A1234" w:rsidR="005E2591" w:rsidRPr="00B71A41">
            <w:pPr>
              <w:jc w:val="right"/>
              <w:rPr>
                <w:b/>
                <w:color w:val="000000"/>
                <w:sz w:val="18"/>
                <w:szCs w:val="20"/>
              </w:rPr>
            </w:pPr>
            <w:r w:rsidRPr="00B71A41">
              <w:rPr>
                <w:b/>
                <w:color w:val="000000"/>
                <w:sz w:val="18"/>
                <w:szCs w:val="20"/>
              </w:rPr>
              <w:t>7.057.255,85</w:t>
            </w:r>
          </w:p>
        </w:tc>
        <w:tc>
          <w:tcPr>
            <w:tcW w:type="pct" w:w="665"/>
            <w:tcBorders>
              <w:top w:val="nil"/>
              <w:left w:val="nil"/>
              <w:bottom w:space="0" w:sz="4" w:color="000000" w:val="single"/>
              <w:right w:space="0" w:sz="4" w:color="000000" w:val="single"/>
            </w:tcBorders>
            <w:shd w:fill="auto" w:color="auto" w:val="clear"/>
            <w:noWrap/>
            <w:hideMark/>
          </w:tcPr>
          <w:p w:rsidRDefault="005E2591" w:rsidP="003A1234" w:rsidR="005E2591" w:rsidRPr="00B71A41">
            <w:pPr>
              <w:jc w:val="right"/>
              <w:rPr>
                <w:b/>
                <w:color w:val="000000"/>
                <w:sz w:val="18"/>
                <w:szCs w:val="20"/>
              </w:rPr>
            </w:pPr>
            <w:r w:rsidRPr="00B71A41">
              <w:rPr>
                <w:b/>
                <w:color w:val="000000"/>
                <w:sz w:val="18"/>
                <w:szCs w:val="20"/>
              </w:rPr>
              <w:t>6.276.539,42</w:t>
            </w:r>
          </w:p>
        </w:tc>
        <w:tc>
          <w:tcPr>
            <w:tcW w:type="pct" w:w="665"/>
            <w:tcBorders>
              <w:top w:val="nil"/>
              <w:left w:val="nil"/>
              <w:bottom w:space="0" w:sz="4" w:color="000000" w:val="single"/>
              <w:right w:space="0" w:sz="4" w:color="000000" w:val="single"/>
            </w:tcBorders>
            <w:shd w:fill="auto" w:color="auto" w:val="clear"/>
            <w:noWrap/>
            <w:hideMark/>
          </w:tcPr>
          <w:p w:rsidRDefault="005E2591" w:rsidP="003A1234" w:rsidR="005E2591" w:rsidRPr="00B71A41">
            <w:pPr>
              <w:jc w:val="right"/>
              <w:rPr>
                <w:b/>
                <w:color w:val="000000"/>
                <w:sz w:val="18"/>
                <w:szCs w:val="20"/>
              </w:rPr>
            </w:pPr>
            <w:r w:rsidRPr="00B71A41">
              <w:rPr>
                <w:b/>
                <w:color w:val="000000"/>
                <w:sz w:val="18"/>
                <w:szCs w:val="20"/>
              </w:rPr>
              <w:t>5.553.855,89</w:t>
            </w:r>
          </w:p>
        </w:tc>
        <w:tc>
          <w:tcPr>
            <w:tcW w:type="pct" w:w="665"/>
            <w:tcBorders>
              <w:top w:space="0" w:sz="4" w:color="000000" w:val="single"/>
              <w:left w:val="nil"/>
              <w:bottom w:space="0" w:sz="4" w:color="000000" w:val="single"/>
              <w:right w:space="0" w:sz="4" w:color="auto" w:val="single"/>
            </w:tcBorders>
          </w:tcPr>
          <w:p w:rsidRDefault="005E2591" w:rsidP="003A1234" w:rsidR="005E2591" w:rsidRPr="00B71A41">
            <w:pPr>
              <w:jc w:val="right"/>
              <w:rPr>
                <w:b/>
                <w:color w:val="000000"/>
                <w:sz w:val="18"/>
                <w:szCs w:val="20"/>
              </w:rPr>
            </w:pPr>
            <w:r w:rsidRPr="00B71A41">
              <w:rPr>
                <w:b/>
                <w:color w:val="000000"/>
                <w:sz w:val="18"/>
                <w:szCs w:val="20"/>
              </w:rPr>
              <w:t>2.294.566,10</w:t>
            </w:r>
          </w:p>
        </w:tc>
        <w:tc>
          <w:tcPr>
            <w:tcW w:type="pct" w:w="665"/>
            <w:tcBorders>
              <w:top w:val="nil"/>
              <w:left w:space="0" w:sz="4" w:color="auto" w:val="single"/>
              <w:bottom w:space="0" w:sz="4" w:color="000000" w:val="single"/>
              <w:right w:space="0" w:sz="4" w:color="000000" w:val="single"/>
            </w:tcBorders>
            <w:shd w:fill="auto" w:color="auto" w:val="clear"/>
            <w:noWrap/>
            <w:hideMark/>
          </w:tcPr>
          <w:p w:rsidRDefault="005E2591" w:rsidP="003A1234" w:rsidR="005E2591" w:rsidRPr="00B71A41">
            <w:pPr>
              <w:jc w:val="right"/>
              <w:rPr>
                <w:b/>
                <w:color w:val="000000"/>
                <w:sz w:val="18"/>
                <w:szCs w:val="20"/>
              </w:rPr>
            </w:pPr>
            <w:r w:rsidRPr="00B71A41">
              <w:rPr>
                <w:b/>
                <w:color w:val="000000"/>
                <w:sz w:val="18"/>
                <w:szCs w:val="20"/>
              </w:rPr>
              <w:t>21.182.217,26</w:t>
            </w:r>
          </w:p>
        </w:tc>
      </w:tr>
    </w:tbl>
    <w:p w:rsidRDefault="005E2591" w:rsidP="005E2591" w:rsidR="005E2591" w:rsidRPr="00B71A41">
      <w:pPr>
        <w:rPr>
          <w:sz w:val="22"/>
          <w:szCs w:val="22"/>
        </w:rPr>
      </w:pPr>
    </w:p>
    <w:p w:rsidRDefault="005E2591" w:rsidP="005E2591" w:rsidR="005E2591" w:rsidRPr="00B71A41">
      <w:pPr>
        <w:jc w:val="both"/>
        <w:rPr>
          <w:sz w:val="22"/>
          <w:szCs w:val="22"/>
        </w:rPr>
      </w:pPr>
      <w:r w:rsidRPr="00B71A41">
        <w:rPr>
          <w:sz w:val="22"/>
          <w:szCs w:val="22"/>
        </w:rPr>
        <w:t>Sukladno planiranim rezultatima poslovanja i Stečajnim planom predviđenim planom namirenja vjerovnika , projekcije novčanog tijeka su slijedeće:</w:t>
      </w:r>
    </w:p>
    <w:p w:rsidRDefault="005E2591" w:rsidP="005E2591" w:rsidR="005E2591" w:rsidRPr="00B71A41">
      <w:pPr>
        <w:rPr>
          <w:sz w:val="22"/>
          <w:szCs w:val="22"/>
        </w:rPr>
      </w:pPr>
    </w:p>
    <w:p w:rsidRDefault="005E2591" w:rsidP="005E2591" w:rsidR="005E2591" w:rsidRPr="00B71A41">
      <w:pPr>
        <w:rPr>
          <w:sz w:val="22"/>
          <w:szCs w:val="22"/>
        </w:rPr>
      </w:pPr>
    </w:p>
    <w:tbl>
      <w:tblPr>
        <w:tblW w:type="pct" w:w="5000"/>
        <w:tblLayout w:type="fixed"/>
        <w:tblLook w:val="04A0" w:noVBand="1" w:noHBand="0" w:lastColumn="0" w:firstColumn="1" w:lastRow="0" w:firstRow="1"/>
      </w:tblPr>
      <w:tblGrid>
        <w:gridCol w:w="5384"/>
        <w:gridCol w:w="676"/>
        <w:gridCol w:w="675"/>
        <w:gridCol w:w="675"/>
        <w:gridCol w:w="675"/>
        <w:gridCol w:w="675"/>
        <w:gridCol w:w="671"/>
      </w:tblGrid>
      <w:tr w:rsidTr="003A1234" w:rsidR="005E2591" w:rsidRPr="00B71A41">
        <w:trPr>
          <w:trHeight w:val="300"/>
        </w:trPr>
        <w:tc>
          <w:tcPr>
            <w:tcW w:type="pct" w:w="2854"/>
            <w:tcBorders>
              <w:top w:val="nil"/>
              <w:left w:val="nil"/>
              <w:bottom w:space="0" w:sz="8" w:color="366092" w:val="single"/>
              <w:right w:val="nil"/>
            </w:tcBorders>
            <w:shd w:fill="auto" w:color="auto" w:val="clear"/>
            <w:vAlign w:val="bottom"/>
            <w:hideMark/>
          </w:tcPr>
          <w:p w:rsidRDefault="005E2591" w:rsidP="003A1234" w:rsidR="005E2591" w:rsidRPr="00B71A41">
            <w:pPr>
              <w:jc w:val="center"/>
              <w:rPr>
                <w:rFonts w:cs="Calibri" w:hAnsi="Calibri" w:ascii="Calibri"/>
                <w:b/>
                <w:bCs/>
                <w:color w:val="215967"/>
                <w:sz w:val="16"/>
                <w:szCs w:val="20"/>
              </w:rPr>
            </w:pPr>
            <w:r w:rsidRPr="00B71A41">
              <w:rPr>
                <w:rFonts w:cs="Calibri" w:hAnsi="Calibri" w:ascii="Calibri"/>
                <w:b/>
                <w:bCs/>
                <w:color w:val="215967"/>
                <w:sz w:val="16"/>
                <w:szCs w:val="20"/>
              </w:rPr>
              <w:t>NOVČANI TIJEK</w:t>
            </w:r>
          </w:p>
        </w:tc>
        <w:tc>
          <w:tcPr>
            <w:tcW w:type="pct" w:w="358"/>
            <w:tcBorders>
              <w:top w:val="nil"/>
              <w:left w:val="nil"/>
              <w:bottom w:space="0" w:sz="8" w:color="366092" w:val="single"/>
              <w:right w:val="nil"/>
            </w:tcBorders>
            <w:shd w:fill="auto" w:color="auto" w:val="clear"/>
            <w:vAlign w:val="bottom"/>
            <w:hideMark/>
          </w:tcPr>
          <w:p w:rsidRDefault="005E2591" w:rsidP="003A1234" w:rsidR="005E2591" w:rsidRPr="00B71A41">
            <w:pPr>
              <w:jc w:val="center"/>
              <w:rPr>
                <w:rFonts w:cs="Calibri" w:hAnsi="Calibri" w:ascii="Calibri"/>
                <w:b/>
                <w:bCs/>
                <w:color w:val="215967"/>
                <w:sz w:val="16"/>
                <w:szCs w:val="20"/>
              </w:rPr>
            </w:pPr>
            <w:r w:rsidRPr="00B71A41">
              <w:rPr>
                <w:rFonts w:cs="Calibri" w:hAnsi="Calibri" w:ascii="Calibri"/>
                <w:b/>
                <w:bCs/>
                <w:color w:val="215967"/>
                <w:sz w:val="16"/>
                <w:szCs w:val="20"/>
              </w:rPr>
              <w:t>2017</w:t>
            </w:r>
          </w:p>
        </w:tc>
        <w:tc>
          <w:tcPr>
            <w:tcW w:type="pct" w:w="358"/>
            <w:tcBorders>
              <w:top w:val="nil"/>
              <w:left w:val="nil"/>
              <w:bottom w:space="0" w:sz="8" w:color="366092" w:val="single"/>
              <w:right w:val="nil"/>
            </w:tcBorders>
            <w:shd w:fill="auto" w:color="auto" w:val="clear"/>
            <w:vAlign w:val="bottom"/>
            <w:hideMark/>
          </w:tcPr>
          <w:p w:rsidRDefault="005E2591" w:rsidP="003A1234" w:rsidR="005E2591" w:rsidRPr="00B71A41">
            <w:pPr>
              <w:jc w:val="center"/>
              <w:rPr>
                <w:rFonts w:cs="Calibri" w:hAnsi="Calibri" w:ascii="Calibri"/>
                <w:b/>
                <w:bCs/>
                <w:color w:val="215967"/>
                <w:sz w:val="16"/>
                <w:szCs w:val="20"/>
              </w:rPr>
            </w:pPr>
            <w:r w:rsidRPr="00B71A41">
              <w:rPr>
                <w:rFonts w:cs="Calibri" w:hAnsi="Calibri" w:ascii="Calibri"/>
                <w:b/>
                <w:bCs/>
                <w:color w:val="215967"/>
                <w:sz w:val="16"/>
                <w:szCs w:val="20"/>
              </w:rPr>
              <w:t>2018</w:t>
            </w:r>
          </w:p>
        </w:tc>
        <w:tc>
          <w:tcPr>
            <w:tcW w:type="pct" w:w="358"/>
            <w:tcBorders>
              <w:top w:val="nil"/>
              <w:left w:val="nil"/>
              <w:bottom w:space="0" w:sz="8" w:color="366092" w:val="single"/>
              <w:right w:val="nil"/>
            </w:tcBorders>
            <w:shd w:fill="auto" w:color="auto" w:val="clear"/>
            <w:vAlign w:val="bottom"/>
            <w:hideMark/>
          </w:tcPr>
          <w:p w:rsidRDefault="005E2591" w:rsidP="003A1234" w:rsidR="005E2591" w:rsidRPr="00B71A41">
            <w:pPr>
              <w:jc w:val="center"/>
              <w:rPr>
                <w:rFonts w:cs="Calibri" w:hAnsi="Calibri" w:ascii="Calibri"/>
                <w:b/>
                <w:bCs/>
                <w:color w:val="215967"/>
                <w:sz w:val="16"/>
                <w:szCs w:val="20"/>
              </w:rPr>
            </w:pPr>
            <w:r w:rsidRPr="00B71A41">
              <w:rPr>
                <w:rFonts w:cs="Calibri" w:hAnsi="Calibri" w:ascii="Calibri"/>
                <w:b/>
                <w:bCs/>
                <w:color w:val="215967"/>
                <w:sz w:val="16"/>
                <w:szCs w:val="20"/>
              </w:rPr>
              <w:t>2019</w:t>
            </w:r>
          </w:p>
        </w:tc>
        <w:tc>
          <w:tcPr>
            <w:tcW w:type="pct" w:w="358"/>
            <w:tcBorders>
              <w:top w:val="nil"/>
              <w:left w:val="nil"/>
              <w:bottom w:space="0" w:sz="8" w:color="366092" w:val="single"/>
              <w:right w:val="nil"/>
            </w:tcBorders>
            <w:shd w:fill="auto" w:color="auto" w:val="clear"/>
            <w:vAlign w:val="bottom"/>
            <w:hideMark/>
          </w:tcPr>
          <w:p w:rsidRDefault="005E2591" w:rsidP="003A1234" w:rsidR="005E2591" w:rsidRPr="00B71A41">
            <w:pPr>
              <w:jc w:val="center"/>
              <w:rPr>
                <w:rFonts w:cs="Calibri" w:hAnsi="Calibri" w:ascii="Calibri"/>
                <w:b/>
                <w:bCs/>
                <w:color w:val="215967"/>
                <w:sz w:val="16"/>
                <w:szCs w:val="20"/>
              </w:rPr>
            </w:pPr>
            <w:r w:rsidRPr="00B71A41">
              <w:rPr>
                <w:rFonts w:cs="Calibri" w:hAnsi="Calibri" w:ascii="Calibri"/>
                <w:b/>
                <w:bCs/>
                <w:color w:val="215967"/>
                <w:sz w:val="16"/>
                <w:szCs w:val="20"/>
              </w:rPr>
              <w:t>2020</w:t>
            </w:r>
          </w:p>
        </w:tc>
        <w:tc>
          <w:tcPr>
            <w:tcW w:type="pct" w:w="358"/>
            <w:tcBorders>
              <w:top w:val="nil"/>
              <w:left w:val="nil"/>
              <w:bottom w:space="0" w:sz="8" w:color="366092" w:val="single"/>
              <w:right w:val="nil"/>
            </w:tcBorders>
            <w:shd w:fill="auto" w:color="auto" w:val="clear"/>
            <w:vAlign w:val="bottom"/>
            <w:hideMark/>
          </w:tcPr>
          <w:p w:rsidRDefault="005E2591" w:rsidP="003A1234" w:rsidR="005E2591" w:rsidRPr="00B71A41">
            <w:pPr>
              <w:jc w:val="center"/>
              <w:rPr>
                <w:rFonts w:cs="Calibri" w:hAnsi="Calibri" w:ascii="Calibri"/>
                <w:b/>
                <w:bCs/>
                <w:color w:val="215967"/>
                <w:sz w:val="16"/>
                <w:szCs w:val="20"/>
              </w:rPr>
            </w:pPr>
            <w:r w:rsidRPr="00B71A41">
              <w:rPr>
                <w:rFonts w:cs="Calibri" w:hAnsi="Calibri" w:ascii="Calibri"/>
                <w:b/>
                <w:bCs/>
                <w:color w:val="215967"/>
                <w:sz w:val="16"/>
                <w:szCs w:val="20"/>
              </w:rPr>
              <w:t>2021</w:t>
            </w:r>
          </w:p>
        </w:tc>
        <w:tc>
          <w:tcPr>
            <w:tcW w:type="pct" w:w="358"/>
            <w:tcBorders>
              <w:top w:val="nil"/>
              <w:left w:val="nil"/>
              <w:bottom w:space="0" w:sz="8" w:color="366092" w:val="single"/>
              <w:right w:val="nil"/>
            </w:tcBorders>
            <w:shd w:fill="auto" w:color="auto" w:val="clear"/>
            <w:vAlign w:val="bottom"/>
            <w:hideMark/>
          </w:tcPr>
          <w:p w:rsidRDefault="005E2591" w:rsidP="003A1234" w:rsidR="005E2591" w:rsidRPr="00B71A41">
            <w:pPr>
              <w:jc w:val="center"/>
              <w:rPr>
                <w:rFonts w:cs="Calibri" w:hAnsi="Calibri" w:ascii="Calibri"/>
                <w:b/>
                <w:bCs/>
                <w:color w:val="215967"/>
                <w:sz w:val="16"/>
                <w:szCs w:val="20"/>
              </w:rPr>
            </w:pPr>
            <w:r w:rsidRPr="00B71A41">
              <w:rPr>
                <w:rFonts w:cs="Calibri" w:hAnsi="Calibri" w:ascii="Calibri"/>
                <w:b/>
                <w:bCs/>
                <w:color w:val="215967"/>
                <w:sz w:val="16"/>
                <w:szCs w:val="20"/>
              </w:rPr>
              <w:t>2022</w:t>
            </w:r>
          </w:p>
        </w:tc>
      </w:tr>
      <w:tr w:rsidTr="003A1234" w:rsidR="005E2591" w:rsidRPr="00B71A41">
        <w:trPr>
          <w:trHeight w:val="288"/>
        </w:trPr>
        <w:tc>
          <w:tcPr>
            <w:tcW w:type="pct" w:w="2854"/>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b/>
                <w:bCs/>
                <w:sz w:val="16"/>
                <w:szCs w:val="20"/>
              </w:rPr>
            </w:pPr>
            <w:r w:rsidRPr="00B71A41">
              <w:rPr>
                <w:rFonts w:cs="Calibri" w:hAnsi="Calibri" w:ascii="Calibri"/>
                <w:b/>
                <w:bCs/>
                <w:sz w:val="16"/>
                <w:szCs w:val="20"/>
              </w:rPr>
              <w:t>Neto novčani tijek od poslovnih aktivnosti</w:t>
            </w:r>
          </w:p>
        </w:tc>
        <w:tc>
          <w:tcPr>
            <w:tcW w:type="pct" w:w="358"/>
            <w:tcBorders>
              <w:top w:space="0" w:sz="8" w:color="366092"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21.836</w:t>
            </w:r>
          </w:p>
        </w:tc>
        <w:tc>
          <w:tcPr>
            <w:tcW w:type="pct" w:w="358"/>
            <w:tcBorders>
              <w:top w:space="0" w:sz="8" w:color="366092"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497</w:t>
            </w:r>
          </w:p>
        </w:tc>
        <w:tc>
          <w:tcPr>
            <w:tcW w:type="pct" w:w="358"/>
            <w:tcBorders>
              <w:top w:space="0" w:sz="8" w:color="366092"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1.485</w:t>
            </w:r>
          </w:p>
        </w:tc>
        <w:tc>
          <w:tcPr>
            <w:tcW w:type="pct" w:w="358"/>
            <w:tcBorders>
              <w:top w:space="0" w:sz="8" w:color="366092"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5.080</w:t>
            </w:r>
          </w:p>
        </w:tc>
        <w:tc>
          <w:tcPr>
            <w:tcW w:type="pct" w:w="358"/>
            <w:tcBorders>
              <w:top w:space="0" w:sz="8" w:color="366092"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7.826</w:t>
            </w:r>
          </w:p>
        </w:tc>
        <w:tc>
          <w:tcPr>
            <w:tcW w:type="pct" w:w="358"/>
            <w:tcBorders>
              <w:top w:space="0" w:sz="8" w:color="366092" w:val="single"/>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8.261</w:t>
            </w:r>
          </w:p>
        </w:tc>
      </w:tr>
      <w:tr w:rsidTr="003A1234" w:rsidR="005E2591" w:rsidRPr="00B71A41">
        <w:trPr>
          <w:trHeight w:val="288"/>
        </w:trPr>
        <w:tc>
          <w:tcPr>
            <w:tcW w:type="pct" w:w="2854"/>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sz w:val="16"/>
                <w:szCs w:val="20"/>
              </w:rPr>
            </w:pPr>
            <w:r w:rsidRPr="00B71A41">
              <w:rPr>
                <w:rFonts w:cs="Calibri" w:hAnsi="Calibri" w:ascii="Calibri"/>
                <w:sz w:val="16"/>
                <w:szCs w:val="20"/>
              </w:rPr>
              <w:t>Dobit (gubitak) nakon poreza</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23.419</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2.742</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3.090</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3.704</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4.523</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5.133</w:t>
            </w:r>
          </w:p>
        </w:tc>
      </w:tr>
      <w:tr w:rsidTr="003A1234" w:rsidR="005E2591" w:rsidRPr="00B71A41">
        <w:trPr>
          <w:trHeight w:val="288"/>
        </w:trPr>
        <w:tc>
          <w:tcPr>
            <w:tcW w:type="pct" w:w="2854"/>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sz w:val="16"/>
                <w:szCs w:val="20"/>
              </w:rPr>
            </w:pPr>
            <w:r w:rsidRPr="00B71A41">
              <w:rPr>
                <w:rFonts w:cs="Calibri" w:hAnsi="Calibri" w:ascii="Calibri"/>
                <w:sz w:val="16"/>
                <w:szCs w:val="20"/>
              </w:rPr>
              <w:t>Amortizacija</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5.475</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4.031</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3.949</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3.671</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3.303</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3.128</w:t>
            </w:r>
          </w:p>
        </w:tc>
      </w:tr>
      <w:tr w:rsidTr="003A1234" w:rsidR="005E2591" w:rsidRPr="00B71A41">
        <w:trPr>
          <w:trHeight w:val="288"/>
        </w:trPr>
        <w:tc>
          <w:tcPr>
            <w:tcW w:type="pct" w:w="2854"/>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sz w:val="16"/>
                <w:szCs w:val="20"/>
              </w:rPr>
            </w:pPr>
            <w:r w:rsidRPr="00B71A41">
              <w:rPr>
                <w:rFonts w:cs="Calibri" w:hAnsi="Calibri" w:ascii="Calibri"/>
                <w:sz w:val="16"/>
                <w:szCs w:val="20"/>
              </w:rPr>
              <w:t>Promjena obveza prema stečajnim vjerovnicima</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-7.057</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-6.277</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-5.554</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-2.295</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88"/>
        </w:trPr>
        <w:tc>
          <w:tcPr>
            <w:tcW w:type="pct" w:w="285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p>
        </w:tc>
        <w:tc>
          <w:tcPr>
            <w:tcW w:type="pct" w:w="358"/>
            <w:tcBorders>
              <w:top w:val="nil"/>
              <w:left w:val="nil"/>
              <w:bottom w:val="nil"/>
              <w:right w:val="nil"/>
            </w:tcBorders>
            <w:shd w:fill="auto" w:color="auto" w:val="clear"/>
            <w:noWrap/>
            <w:vAlign w:val="bottom"/>
            <w:hideMark/>
          </w:tcPr>
          <w:p w:rsidRDefault="005E2591" w:rsidP="003A1234" w:rsidR="005E2591" w:rsidRPr="00B71A41">
            <w:pPr>
              <w:rPr>
                <w:sz w:val="16"/>
                <w:szCs w:val="20"/>
              </w:rPr>
            </w:pP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sz w:val="16"/>
                <w:szCs w:val="20"/>
              </w:rPr>
            </w:pP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sz w:val="16"/>
                <w:szCs w:val="20"/>
              </w:rPr>
            </w:pP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sz w:val="16"/>
                <w:szCs w:val="20"/>
              </w:rPr>
            </w:pP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sz w:val="16"/>
                <w:szCs w:val="20"/>
              </w:rPr>
            </w:pP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sz w:val="16"/>
                <w:szCs w:val="20"/>
              </w:rPr>
            </w:pPr>
          </w:p>
        </w:tc>
      </w:tr>
      <w:tr w:rsidTr="003A1234" w:rsidR="005E2591" w:rsidRPr="00B71A41">
        <w:trPr>
          <w:trHeight w:val="312"/>
        </w:trPr>
        <w:tc>
          <w:tcPr>
            <w:tcW w:type="pct" w:w="2854"/>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b/>
                <w:bCs/>
                <w:sz w:val="16"/>
                <w:szCs w:val="20"/>
              </w:rPr>
            </w:pPr>
            <w:r w:rsidRPr="00B71A41">
              <w:rPr>
                <w:rFonts w:cs="Calibri" w:hAnsi="Calibri" w:ascii="Calibri"/>
                <w:b/>
                <w:bCs/>
                <w:sz w:val="16"/>
                <w:szCs w:val="20"/>
              </w:rPr>
              <w:t>Neto novčani tok od investicijskih aktivnosti</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38.197</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88"/>
        </w:trPr>
        <w:tc>
          <w:tcPr>
            <w:tcW w:type="pct" w:w="2854"/>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sz w:val="16"/>
                <w:szCs w:val="20"/>
              </w:rPr>
            </w:pPr>
            <w:r w:rsidRPr="00B71A41">
              <w:rPr>
                <w:rFonts w:cs="Calibri" w:hAnsi="Calibri" w:ascii="Calibri"/>
                <w:sz w:val="16"/>
                <w:szCs w:val="20"/>
              </w:rPr>
              <w:t>Promjena dugotrajne materijalne i nematerijalne imovine temeljem namirenja i prodaje imovine</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38.197</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88"/>
        </w:trPr>
        <w:tc>
          <w:tcPr>
            <w:tcW w:type="pct" w:w="2854"/>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sz w:val="16"/>
                <w:szCs w:val="20"/>
              </w:rPr>
            </w:pPr>
            <w:r w:rsidRPr="00B71A41">
              <w:rPr>
                <w:rFonts w:cs="Calibri" w:hAnsi="Calibri" w:ascii="Calibri"/>
                <w:sz w:val="16"/>
                <w:szCs w:val="20"/>
              </w:rPr>
              <w:t>Promjena dugotrajne financijske imovine</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88"/>
        </w:trPr>
        <w:tc>
          <w:tcPr>
            <w:tcW w:type="pct" w:w="285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p>
        </w:tc>
        <w:tc>
          <w:tcPr>
            <w:tcW w:type="pct" w:w="358"/>
            <w:tcBorders>
              <w:top w:val="nil"/>
              <w:left w:val="nil"/>
              <w:bottom w:val="nil"/>
              <w:right w:val="nil"/>
            </w:tcBorders>
            <w:shd w:fill="auto" w:color="auto" w:val="clear"/>
            <w:noWrap/>
            <w:vAlign w:val="bottom"/>
            <w:hideMark/>
          </w:tcPr>
          <w:p w:rsidRDefault="005E2591" w:rsidP="003A1234" w:rsidR="005E2591" w:rsidRPr="00B71A41">
            <w:pPr>
              <w:rPr>
                <w:sz w:val="16"/>
                <w:szCs w:val="20"/>
              </w:rPr>
            </w:pP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sz w:val="16"/>
                <w:szCs w:val="20"/>
              </w:rPr>
            </w:pP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sz w:val="16"/>
                <w:szCs w:val="20"/>
              </w:rPr>
            </w:pP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sz w:val="16"/>
                <w:szCs w:val="20"/>
              </w:rPr>
            </w:pP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sz w:val="16"/>
                <w:szCs w:val="20"/>
              </w:rPr>
            </w:pP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sz w:val="16"/>
                <w:szCs w:val="20"/>
              </w:rPr>
            </w:pPr>
          </w:p>
        </w:tc>
      </w:tr>
      <w:tr w:rsidTr="003A1234" w:rsidR="005E2591" w:rsidRPr="00B71A41">
        <w:trPr>
          <w:trHeight w:val="288"/>
        </w:trPr>
        <w:tc>
          <w:tcPr>
            <w:tcW w:type="pct" w:w="2854"/>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b/>
                <w:bCs/>
                <w:sz w:val="16"/>
                <w:szCs w:val="20"/>
              </w:rPr>
            </w:pPr>
            <w:r w:rsidRPr="00B71A41">
              <w:rPr>
                <w:rFonts w:cs="Calibri" w:hAnsi="Calibri" w:ascii="Calibri"/>
                <w:b/>
                <w:bCs/>
                <w:sz w:val="16"/>
                <w:szCs w:val="20"/>
              </w:rPr>
              <w:t>Neto novčani tok od financijskih aktivnosti</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-57.821</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-1.429</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-1.684</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-1.909</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-1.954</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-1.020</w:t>
            </w:r>
          </w:p>
        </w:tc>
      </w:tr>
      <w:tr w:rsidTr="003A1234" w:rsidR="005E2591" w:rsidRPr="00B71A41">
        <w:trPr>
          <w:trHeight w:val="288"/>
        </w:trPr>
        <w:tc>
          <w:tcPr>
            <w:tcW w:type="pct" w:w="2854"/>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sz w:val="16"/>
                <w:szCs w:val="20"/>
              </w:rPr>
            </w:pPr>
            <w:r w:rsidRPr="00B71A41">
              <w:rPr>
                <w:rFonts w:cs="Calibri" w:hAnsi="Calibri" w:ascii="Calibri"/>
                <w:sz w:val="16"/>
                <w:szCs w:val="20"/>
              </w:rPr>
              <w:t>Promjena dugoročnih obveza s osnove zajmova i kredita ( i pov. Pod)</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-1.700</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-1.429</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-1.684</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-1.909</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-1.954</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-1.020</w:t>
            </w:r>
          </w:p>
        </w:tc>
      </w:tr>
      <w:tr w:rsidTr="003A1234" w:rsidR="005E2591" w:rsidRPr="00B71A41">
        <w:trPr>
          <w:trHeight w:val="288"/>
        </w:trPr>
        <w:tc>
          <w:tcPr>
            <w:tcW w:type="pct" w:w="2854"/>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sz w:val="16"/>
                <w:szCs w:val="20"/>
              </w:rPr>
            </w:pPr>
            <w:r w:rsidRPr="00B71A41">
              <w:rPr>
                <w:rFonts w:cs="Calibri" w:hAnsi="Calibri" w:ascii="Calibri"/>
                <w:sz w:val="16"/>
                <w:szCs w:val="20"/>
              </w:rPr>
              <w:t>Promjena obveza s osnove obveza prema Tommyju</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-56.121</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88"/>
        </w:trPr>
        <w:tc>
          <w:tcPr>
            <w:tcW w:type="pct" w:w="2854"/>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color w:val="333333"/>
                <w:sz w:val="16"/>
                <w:szCs w:val="20"/>
              </w:rPr>
            </w:pPr>
            <w:r w:rsidRPr="00B71A41">
              <w:rPr>
                <w:rFonts w:cs="Calibri" w:hAnsi="Calibri" w:ascii="Calibri"/>
                <w:color w:val="333333"/>
                <w:sz w:val="16"/>
                <w:szCs w:val="20"/>
              </w:rPr>
              <w:t>0</w:t>
            </w:r>
          </w:p>
        </w:tc>
      </w:tr>
      <w:tr w:rsidTr="003A1234" w:rsidR="005E2591" w:rsidRPr="00B71A41">
        <w:trPr>
          <w:trHeight w:val="288"/>
        </w:trPr>
        <w:tc>
          <w:tcPr>
            <w:tcW w:type="pct" w:w="2854"/>
            <w:tcBorders>
              <w:top w:val="nil"/>
              <w:left w:val="nil"/>
              <w:bottom w:val="nil"/>
              <w:right w:val="nil"/>
            </w:tcBorders>
            <w:shd w:fill="7D7D7D" w:color="000000" w:val="clear"/>
            <w:noWrap/>
            <w:vAlign w:val="bottom"/>
            <w:hideMark/>
          </w:tcPr>
          <w:p w:rsidRDefault="005E2591" w:rsidP="003A1234" w:rsidR="005E2591" w:rsidRPr="00B71A41">
            <w:pPr>
              <w:rPr>
                <w:rFonts w:cs="Calibri" w:hAnsi="Calibri" w:ascii="Calibri"/>
                <w:b/>
                <w:bCs/>
                <w:color w:val="FFFFFF"/>
                <w:sz w:val="16"/>
                <w:szCs w:val="20"/>
              </w:rPr>
            </w:pPr>
            <w:r w:rsidRPr="00B71A41">
              <w:rPr>
                <w:rFonts w:cs="Calibri" w:hAnsi="Calibri" w:ascii="Calibri"/>
                <w:b/>
                <w:bCs/>
                <w:color w:val="FFFFFF"/>
                <w:sz w:val="16"/>
                <w:szCs w:val="20"/>
              </w:rPr>
              <w:t>Neto promjena novca i novčanih ekvivalenata</w:t>
            </w:r>
          </w:p>
        </w:tc>
        <w:tc>
          <w:tcPr>
            <w:tcW w:type="pct" w:w="358"/>
            <w:tcBorders>
              <w:top w:val="nil"/>
              <w:left w:val="nil"/>
              <w:bottom w:val="nil"/>
              <w:right w:val="nil"/>
            </w:tcBorders>
            <w:shd w:fill="7D7D7D" w:color="000000" w:val="clear"/>
            <w:noWrap/>
            <w:vAlign w:val="bottom"/>
            <w:hideMark/>
          </w:tcPr>
          <w:p w:rsidRDefault="005E2591" w:rsidP="003A1234" w:rsidR="005E2591" w:rsidRPr="00B71A41">
            <w:pPr>
              <w:jc w:val="right"/>
              <w:rPr>
                <w:rFonts w:cs="Calibri" w:hAnsi="Calibri" w:ascii="Calibri"/>
                <w:b/>
                <w:bCs/>
                <w:color w:val="FFFFFF"/>
                <w:sz w:val="16"/>
                <w:szCs w:val="20"/>
              </w:rPr>
            </w:pPr>
            <w:r w:rsidRPr="00B71A41">
              <w:rPr>
                <w:rFonts w:cs="Calibri" w:hAnsi="Calibri" w:ascii="Calibri"/>
                <w:b/>
                <w:bCs/>
                <w:color w:val="FFFFFF"/>
                <w:sz w:val="16"/>
                <w:szCs w:val="20"/>
              </w:rPr>
              <w:t>2.212</w:t>
            </w:r>
          </w:p>
        </w:tc>
        <w:tc>
          <w:tcPr>
            <w:tcW w:type="pct" w:w="358"/>
            <w:tcBorders>
              <w:top w:val="nil"/>
              <w:left w:val="nil"/>
              <w:bottom w:val="nil"/>
              <w:right w:val="nil"/>
            </w:tcBorders>
            <w:shd w:fill="7D7D7D" w:color="000000" w:val="clear"/>
            <w:noWrap/>
            <w:vAlign w:val="bottom"/>
            <w:hideMark/>
          </w:tcPr>
          <w:p w:rsidRDefault="005E2591" w:rsidP="003A1234" w:rsidR="005E2591" w:rsidRPr="00B71A41">
            <w:pPr>
              <w:jc w:val="right"/>
              <w:rPr>
                <w:rFonts w:cs="Calibri" w:hAnsi="Calibri" w:ascii="Calibri"/>
                <w:b/>
                <w:bCs/>
                <w:color w:val="FFFFFF"/>
                <w:sz w:val="16"/>
                <w:szCs w:val="20"/>
              </w:rPr>
            </w:pPr>
            <w:r w:rsidRPr="00B71A41">
              <w:rPr>
                <w:rFonts w:cs="Calibri" w:hAnsi="Calibri" w:ascii="Calibri"/>
                <w:b/>
                <w:bCs/>
                <w:color w:val="FFFFFF"/>
                <w:sz w:val="16"/>
                <w:szCs w:val="20"/>
              </w:rPr>
              <w:t>-931</w:t>
            </w:r>
          </w:p>
        </w:tc>
        <w:tc>
          <w:tcPr>
            <w:tcW w:type="pct" w:w="358"/>
            <w:tcBorders>
              <w:top w:val="nil"/>
              <w:left w:val="nil"/>
              <w:bottom w:val="nil"/>
              <w:right w:val="nil"/>
            </w:tcBorders>
            <w:shd w:fill="7D7D7D" w:color="000000" w:val="clear"/>
            <w:noWrap/>
            <w:vAlign w:val="bottom"/>
            <w:hideMark/>
          </w:tcPr>
          <w:p w:rsidRDefault="005E2591" w:rsidP="003A1234" w:rsidR="005E2591" w:rsidRPr="00B71A41">
            <w:pPr>
              <w:jc w:val="right"/>
              <w:rPr>
                <w:rFonts w:cs="Calibri" w:hAnsi="Calibri" w:ascii="Calibri"/>
                <w:b/>
                <w:bCs/>
                <w:color w:val="FFFFFF"/>
                <w:sz w:val="16"/>
                <w:szCs w:val="20"/>
              </w:rPr>
            </w:pPr>
            <w:r w:rsidRPr="00B71A41">
              <w:rPr>
                <w:rFonts w:cs="Calibri" w:hAnsi="Calibri" w:ascii="Calibri"/>
                <w:b/>
                <w:bCs/>
                <w:color w:val="FFFFFF"/>
                <w:sz w:val="16"/>
                <w:szCs w:val="20"/>
              </w:rPr>
              <w:t>-199</w:t>
            </w:r>
          </w:p>
        </w:tc>
        <w:tc>
          <w:tcPr>
            <w:tcW w:type="pct" w:w="358"/>
            <w:tcBorders>
              <w:top w:val="nil"/>
              <w:left w:val="nil"/>
              <w:bottom w:val="nil"/>
              <w:right w:val="nil"/>
            </w:tcBorders>
            <w:shd w:fill="7D7D7D" w:color="000000" w:val="clear"/>
            <w:noWrap/>
            <w:vAlign w:val="bottom"/>
            <w:hideMark/>
          </w:tcPr>
          <w:p w:rsidRDefault="005E2591" w:rsidP="003A1234" w:rsidR="005E2591" w:rsidRPr="00B71A41">
            <w:pPr>
              <w:jc w:val="right"/>
              <w:rPr>
                <w:rFonts w:cs="Calibri" w:hAnsi="Calibri" w:ascii="Calibri"/>
                <w:b/>
                <w:bCs/>
                <w:color w:val="FFFFFF"/>
                <w:sz w:val="16"/>
                <w:szCs w:val="20"/>
              </w:rPr>
            </w:pPr>
            <w:r w:rsidRPr="00B71A41">
              <w:rPr>
                <w:rFonts w:cs="Calibri" w:hAnsi="Calibri" w:ascii="Calibri"/>
                <w:b/>
                <w:bCs/>
                <w:color w:val="FFFFFF"/>
                <w:sz w:val="16"/>
                <w:szCs w:val="20"/>
              </w:rPr>
              <w:t>3.171</w:t>
            </w:r>
          </w:p>
        </w:tc>
        <w:tc>
          <w:tcPr>
            <w:tcW w:type="pct" w:w="358"/>
            <w:tcBorders>
              <w:top w:val="nil"/>
              <w:left w:val="nil"/>
              <w:bottom w:val="nil"/>
              <w:right w:val="nil"/>
            </w:tcBorders>
            <w:shd w:fill="7D7D7D" w:color="000000" w:val="clear"/>
            <w:noWrap/>
            <w:vAlign w:val="bottom"/>
            <w:hideMark/>
          </w:tcPr>
          <w:p w:rsidRDefault="005E2591" w:rsidP="003A1234" w:rsidR="005E2591" w:rsidRPr="00B71A41">
            <w:pPr>
              <w:jc w:val="right"/>
              <w:rPr>
                <w:rFonts w:cs="Calibri" w:hAnsi="Calibri" w:ascii="Calibri"/>
                <w:b/>
                <w:bCs/>
                <w:color w:val="FFFFFF"/>
                <w:sz w:val="16"/>
                <w:szCs w:val="20"/>
              </w:rPr>
            </w:pPr>
            <w:r w:rsidRPr="00B71A41">
              <w:rPr>
                <w:rFonts w:cs="Calibri" w:hAnsi="Calibri" w:ascii="Calibri"/>
                <w:b/>
                <w:bCs/>
                <w:color w:val="FFFFFF"/>
                <w:sz w:val="16"/>
                <w:szCs w:val="20"/>
              </w:rPr>
              <w:t>5.872</w:t>
            </w:r>
          </w:p>
        </w:tc>
        <w:tc>
          <w:tcPr>
            <w:tcW w:type="pct" w:w="358"/>
            <w:tcBorders>
              <w:top w:val="nil"/>
              <w:left w:val="nil"/>
              <w:bottom w:val="nil"/>
              <w:right w:val="nil"/>
            </w:tcBorders>
            <w:shd w:fill="7D7D7D" w:color="000000" w:val="clear"/>
            <w:noWrap/>
            <w:vAlign w:val="bottom"/>
            <w:hideMark/>
          </w:tcPr>
          <w:p w:rsidRDefault="005E2591" w:rsidP="003A1234" w:rsidR="005E2591" w:rsidRPr="00B71A41">
            <w:pPr>
              <w:jc w:val="right"/>
              <w:rPr>
                <w:rFonts w:cs="Calibri" w:hAnsi="Calibri" w:ascii="Calibri"/>
                <w:b/>
                <w:bCs/>
                <w:color w:val="FFFFFF"/>
                <w:sz w:val="16"/>
                <w:szCs w:val="20"/>
              </w:rPr>
            </w:pPr>
            <w:r w:rsidRPr="00B71A41">
              <w:rPr>
                <w:rFonts w:cs="Calibri" w:hAnsi="Calibri" w:ascii="Calibri"/>
                <w:b/>
                <w:bCs/>
                <w:color w:val="FFFFFF"/>
                <w:sz w:val="16"/>
                <w:szCs w:val="20"/>
              </w:rPr>
              <w:t>7.240</w:t>
            </w:r>
          </w:p>
        </w:tc>
      </w:tr>
      <w:tr w:rsidTr="003A1234" w:rsidR="005E2591" w:rsidRPr="00B71A41">
        <w:trPr>
          <w:trHeight w:val="288"/>
        </w:trPr>
        <w:tc>
          <w:tcPr>
            <w:tcW w:type="pct" w:w="2854"/>
            <w:tcBorders>
              <w:top w:val="nil"/>
              <w:left w:val="nil"/>
              <w:bottom w:val="nil"/>
              <w:right w:val="nil"/>
            </w:tcBorders>
            <w:shd w:fill="auto" w:color="auto" w:val="clear"/>
            <w:noWrap/>
            <w:vAlign w:val="bottom"/>
            <w:hideMark/>
          </w:tcPr>
          <w:p w:rsidRDefault="005E2591" w:rsidP="003A1234" w:rsidR="005E2591" w:rsidRPr="00B71A41">
            <w:pPr>
              <w:rPr>
                <w:rFonts w:cs="Calibri" w:hAnsi="Calibri" w:ascii="Calibri"/>
                <w:b/>
                <w:bCs/>
                <w:sz w:val="16"/>
                <w:szCs w:val="20"/>
              </w:rPr>
            </w:pPr>
            <w:r w:rsidRPr="00B71A41">
              <w:rPr>
                <w:rFonts w:cs="Calibri" w:hAnsi="Calibri" w:ascii="Calibri"/>
                <w:b/>
                <w:bCs/>
                <w:sz w:val="16"/>
                <w:szCs w:val="20"/>
              </w:rPr>
              <w:t>Novac i novčani ekvivalenti na početku razdoblja</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1.698</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3.910</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2.979</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2.780</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5.951</w:t>
            </w:r>
          </w:p>
        </w:tc>
        <w:tc>
          <w:tcPr>
            <w:tcW w:type="pct" w:w="358"/>
            <w:tcBorders>
              <w:top w:val="nil"/>
              <w:left w:val="nil"/>
              <w:bottom w:val="nil"/>
              <w:right w:val="nil"/>
            </w:tcBorders>
            <w:shd w:fill="auto" w:color="auto" w:val="clear"/>
            <w:noWrap/>
            <w:vAlign w:val="bottom"/>
            <w:hideMark/>
          </w:tcPr>
          <w:p w:rsidRDefault="005E2591" w:rsidP="003A1234" w:rsidR="005E2591" w:rsidRPr="00B71A41">
            <w:pPr>
              <w:jc w:val="right"/>
              <w:rPr>
                <w:rFonts w:cs="Calibri" w:hAnsi="Calibri" w:ascii="Calibri"/>
                <w:b/>
                <w:bCs/>
                <w:color w:val="333333"/>
                <w:sz w:val="16"/>
                <w:szCs w:val="20"/>
              </w:rPr>
            </w:pPr>
            <w:r w:rsidRPr="00B71A41">
              <w:rPr>
                <w:rFonts w:cs="Calibri" w:hAnsi="Calibri" w:ascii="Calibri"/>
                <w:b/>
                <w:bCs/>
                <w:color w:val="333333"/>
                <w:sz w:val="16"/>
                <w:szCs w:val="20"/>
              </w:rPr>
              <w:t>11.823</w:t>
            </w:r>
          </w:p>
        </w:tc>
      </w:tr>
      <w:tr w:rsidTr="003A1234" w:rsidR="005E2591" w:rsidRPr="00B71A41">
        <w:trPr>
          <w:trHeight w:val="288"/>
        </w:trPr>
        <w:tc>
          <w:tcPr>
            <w:tcW w:type="pct" w:w="2854"/>
            <w:tcBorders>
              <w:top w:val="nil"/>
              <w:left w:val="nil"/>
              <w:bottom w:val="nil"/>
              <w:right w:val="nil"/>
            </w:tcBorders>
            <w:shd w:fill="7D7D7D" w:color="000000" w:val="clear"/>
            <w:noWrap/>
            <w:vAlign w:val="bottom"/>
            <w:hideMark/>
          </w:tcPr>
          <w:p w:rsidRDefault="005E2591" w:rsidP="003A1234" w:rsidR="005E2591" w:rsidRPr="00B71A41">
            <w:pPr>
              <w:rPr>
                <w:rFonts w:cs="Calibri" w:hAnsi="Calibri" w:ascii="Calibri"/>
                <w:b/>
                <w:bCs/>
                <w:color w:val="FFFFFF"/>
                <w:sz w:val="16"/>
                <w:szCs w:val="20"/>
              </w:rPr>
            </w:pPr>
            <w:r w:rsidRPr="00B71A41">
              <w:rPr>
                <w:rFonts w:cs="Calibri" w:hAnsi="Calibri" w:ascii="Calibri"/>
                <w:b/>
                <w:bCs/>
                <w:color w:val="FFFFFF"/>
                <w:sz w:val="16"/>
                <w:szCs w:val="20"/>
              </w:rPr>
              <w:t>Novac i novčani ekvivalenti na kraju razdoblja</w:t>
            </w:r>
          </w:p>
        </w:tc>
        <w:tc>
          <w:tcPr>
            <w:tcW w:type="pct" w:w="358"/>
            <w:tcBorders>
              <w:top w:val="nil"/>
              <w:left w:val="nil"/>
              <w:bottom w:val="nil"/>
              <w:right w:val="nil"/>
            </w:tcBorders>
            <w:shd w:fill="7D7D7D" w:color="000000" w:val="clear"/>
            <w:noWrap/>
            <w:vAlign w:val="bottom"/>
            <w:hideMark/>
          </w:tcPr>
          <w:p w:rsidRDefault="005E2591" w:rsidP="003A1234" w:rsidR="005E2591" w:rsidRPr="00B71A41">
            <w:pPr>
              <w:jc w:val="right"/>
              <w:rPr>
                <w:rFonts w:cs="Calibri" w:hAnsi="Calibri" w:ascii="Calibri"/>
                <w:b/>
                <w:bCs/>
                <w:color w:val="FFFFFF"/>
                <w:sz w:val="16"/>
                <w:szCs w:val="20"/>
              </w:rPr>
            </w:pPr>
            <w:r w:rsidRPr="00B71A41">
              <w:rPr>
                <w:rFonts w:cs="Calibri" w:hAnsi="Calibri" w:ascii="Calibri"/>
                <w:b/>
                <w:bCs/>
                <w:color w:val="FFFFFF"/>
                <w:sz w:val="16"/>
                <w:szCs w:val="20"/>
              </w:rPr>
              <w:t>3.910</w:t>
            </w:r>
          </w:p>
        </w:tc>
        <w:tc>
          <w:tcPr>
            <w:tcW w:type="pct" w:w="358"/>
            <w:tcBorders>
              <w:top w:val="nil"/>
              <w:left w:val="nil"/>
              <w:bottom w:val="nil"/>
              <w:right w:val="nil"/>
            </w:tcBorders>
            <w:shd w:fill="7D7D7D" w:color="000000" w:val="clear"/>
            <w:noWrap/>
            <w:vAlign w:val="bottom"/>
            <w:hideMark/>
          </w:tcPr>
          <w:p w:rsidRDefault="005E2591" w:rsidP="003A1234" w:rsidR="005E2591" w:rsidRPr="00B71A41">
            <w:pPr>
              <w:jc w:val="right"/>
              <w:rPr>
                <w:rFonts w:cs="Calibri" w:hAnsi="Calibri" w:ascii="Calibri"/>
                <w:b/>
                <w:bCs/>
                <w:color w:val="FFFFFF"/>
                <w:sz w:val="16"/>
                <w:szCs w:val="20"/>
              </w:rPr>
            </w:pPr>
            <w:r w:rsidRPr="00B71A41">
              <w:rPr>
                <w:rFonts w:cs="Calibri" w:hAnsi="Calibri" w:ascii="Calibri"/>
                <w:b/>
                <w:bCs/>
                <w:color w:val="FFFFFF"/>
                <w:sz w:val="16"/>
                <w:szCs w:val="20"/>
              </w:rPr>
              <w:t>2.979</w:t>
            </w:r>
          </w:p>
        </w:tc>
        <w:tc>
          <w:tcPr>
            <w:tcW w:type="pct" w:w="358"/>
            <w:tcBorders>
              <w:top w:val="nil"/>
              <w:left w:val="nil"/>
              <w:bottom w:val="nil"/>
              <w:right w:val="nil"/>
            </w:tcBorders>
            <w:shd w:fill="7D7D7D" w:color="000000" w:val="clear"/>
            <w:noWrap/>
            <w:vAlign w:val="bottom"/>
            <w:hideMark/>
          </w:tcPr>
          <w:p w:rsidRDefault="005E2591" w:rsidP="003A1234" w:rsidR="005E2591" w:rsidRPr="00B71A41">
            <w:pPr>
              <w:jc w:val="right"/>
              <w:rPr>
                <w:rFonts w:cs="Calibri" w:hAnsi="Calibri" w:ascii="Calibri"/>
                <w:b/>
                <w:bCs/>
                <w:color w:val="FFFFFF"/>
                <w:sz w:val="16"/>
                <w:szCs w:val="20"/>
              </w:rPr>
            </w:pPr>
            <w:r w:rsidRPr="00B71A41">
              <w:rPr>
                <w:rFonts w:cs="Calibri" w:hAnsi="Calibri" w:ascii="Calibri"/>
                <w:b/>
                <w:bCs/>
                <w:color w:val="FFFFFF"/>
                <w:sz w:val="16"/>
                <w:szCs w:val="20"/>
              </w:rPr>
              <w:t>2.780</w:t>
            </w:r>
          </w:p>
        </w:tc>
        <w:tc>
          <w:tcPr>
            <w:tcW w:type="pct" w:w="358"/>
            <w:tcBorders>
              <w:top w:val="nil"/>
              <w:left w:val="nil"/>
              <w:bottom w:val="nil"/>
              <w:right w:val="nil"/>
            </w:tcBorders>
            <w:shd w:fill="7D7D7D" w:color="000000" w:val="clear"/>
            <w:noWrap/>
            <w:vAlign w:val="bottom"/>
            <w:hideMark/>
          </w:tcPr>
          <w:p w:rsidRDefault="005E2591" w:rsidP="003A1234" w:rsidR="005E2591" w:rsidRPr="00B71A41">
            <w:pPr>
              <w:jc w:val="right"/>
              <w:rPr>
                <w:rFonts w:cs="Calibri" w:hAnsi="Calibri" w:ascii="Calibri"/>
                <w:b/>
                <w:bCs/>
                <w:color w:val="FFFFFF"/>
                <w:sz w:val="16"/>
                <w:szCs w:val="20"/>
              </w:rPr>
            </w:pPr>
            <w:r w:rsidRPr="00B71A41">
              <w:rPr>
                <w:rFonts w:cs="Calibri" w:hAnsi="Calibri" w:ascii="Calibri"/>
                <w:b/>
                <w:bCs/>
                <w:color w:val="FFFFFF"/>
                <w:sz w:val="16"/>
                <w:szCs w:val="20"/>
              </w:rPr>
              <w:t>5.951</w:t>
            </w:r>
          </w:p>
        </w:tc>
        <w:tc>
          <w:tcPr>
            <w:tcW w:type="pct" w:w="358"/>
            <w:tcBorders>
              <w:top w:val="nil"/>
              <w:left w:val="nil"/>
              <w:bottom w:val="nil"/>
              <w:right w:val="nil"/>
            </w:tcBorders>
            <w:shd w:fill="7D7D7D" w:color="000000" w:val="clear"/>
            <w:noWrap/>
            <w:vAlign w:val="bottom"/>
            <w:hideMark/>
          </w:tcPr>
          <w:p w:rsidRDefault="005E2591" w:rsidP="003A1234" w:rsidR="005E2591" w:rsidRPr="00B71A41">
            <w:pPr>
              <w:jc w:val="right"/>
              <w:rPr>
                <w:rFonts w:cs="Calibri" w:hAnsi="Calibri" w:ascii="Calibri"/>
                <w:b/>
                <w:bCs/>
                <w:color w:val="FFFFFF"/>
                <w:sz w:val="16"/>
                <w:szCs w:val="20"/>
              </w:rPr>
            </w:pPr>
            <w:r w:rsidRPr="00B71A41">
              <w:rPr>
                <w:rFonts w:cs="Calibri" w:hAnsi="Calibri" w:ascii="Calibri"/>
                <w:b/>
                <w:bCs/>
                <w:color w:val="FFFFFF"/>
                <w:sz w:val="16"/>
                <w:szCs w:val="20"/>
              </w:rPr>
              <w:t>11.823</w:t>
            </w:r>
          </w:p>
        </w:tc>
        <w:tc>
          <w:tcPr>
            <w:tcW w:type="pct" w:w="358"/>
            <w:tcBorders>
              <w:top w:val="nil"/>
              <w:left w:val="nil"/>
              <w:bottom w:val="nil"/>
              <w:right w:val="nil"/>
            </w:tcBorders>
            <w:shd w:fill="7D7D7D" w:color="000000" w:val="clear"/>
            <w:noWrap/>
            <w:vAlign w:val="bottom"/>
            <w:hideMark/>
          </w:tcPr>
          <w:p w:rsidRDefault="005E2591" w:rsidP="003A1234" w:rsidR="005E2591" w:rsidRPr="00B71A41">
            <w:pPr>
              <w:jc w:val="right"/>
              <w:rPr>
                <w:rFonts w:cs="Calibri" w:hAnsi="Calibri" w:ascii="Calibri"/>
                <w:b/>
                <w:bCs/>
                <w:color w:val="FFFFFF"/>
                <w:sz w:val="16"/>
                <w:szCs w:val="20"/>
              </w:rPr>
            </w:pPr>
            <w:r w:rsidRPr="00B71A41">
              <w:rPr>
                <w:rFonts w:cs="Calibri" w:hAnsi="Calibri" w:ascii="Calibri"/>
                <w:b/>
                <w:bCs/>
                <w:color w:val="FFFFFF"/>
                <w:sz w:val="16"/>
                <w:szCs w:val="20"/>
              </w:rPr>
              <w:t>19.063</w:t>
            </w:r>
          </w:p>
        </w:tc>
      </w:tr>
    </w:tbl>
    <w:p w:rsidRDefault="005E2591" w:rsidP="005E2591" w:rsidR="005E2591" w:rsidRPr="00B71A41">
      <w:pPr>
        <w:jc w:val="both"/>
        <w:rPr>
          <w:sz w:val="22"/>
          <w:szCs w:val="22"/>
        </w:rPr>
      </w:pPr>
    </w:p>
    <w:p w:rsidRDefault="005E2591" w:rsidP="005E2591" w:rsidR="005E2591" w:rsidRPr="00B71A41">
      <w:pPr>
        <w:jc w:val="both"/>
        <w:rPr>
          <w:sz w:val="22"/>
          <w:szCs w:val="22"/>
        </w:rPr>
      </w:pPr>
      <w:r w:rsidRPr="00B71A41">
        <w:rPr>
          <w:sz w:val="22"/>
          <w:szCs w:val="22"/>
        </w:rPr>
        <w:t>Projekcije novčanog tijeka su pozitivne osim u dvije godine – 2018. i 2019. Kumulirani novčani tijek od 2017. do 2022. godine iznosi 19,1 milijuna kuna.</w:t>
      </w:r>
    </w:p>
    <w:p w:rsidRDefault="005E2591" w:rsidP="005E2591" w:rsidR="005E2591" w:rsidRPr="00B71A41">
      <w:pPr>
        <w:jc w:val="both"/>
        <w:rPr>
          <w:sz w:val="22"/>
          <w:szCs w:val="22"/>
        </w:rPr>
      </w:pPr>
      <w:r w:rsidRPr="00B71A41">
        <w:rPr>
          <w:sz w:val="22"/>
          <w:szCs w:val="22"/>
        </w:rPr>
        <w:t>Sukladno planu isplate tražbina u 2017. godini namiruju se svi vjerovnici čije se tražbine nalaze u Stečajnom planu, osim kreditora koji se naplaćuju sukladno otplatnim planovima, osim tražbina  povezanih vjerovnika koja će se namiriti kroz 2017., 2018., 2019. i 2020. godinu, kao i neprijavljenih tražbine koje se namiruju kroz  36 mjeseci od dana upisa pripajanja u sudski registar. U novčani tijek u obzir su uzete i isplate vjerovniku Optima leasing d.o.o. - u likvidaciji kojemu je stečajni dužnik Jolly- JBS d.o.o. – u stečaju solidarni dužnik, odnosno sudužnik, a namiruje se od sudužnika društva preuzimatelja Jolly EKO d.o.o. kroz 24 mjeseca u jednakim mjesečnim ratama.</w:t>
      </w:r>
    </w:p>
    <w:p w:rsidRDefault="005E2591" w:rsidP="005E2591" w:rsidR="005E2591" w:rsidRPr="00B71A41">
      <w:pPr>
        <w:jc w:val="both"/>
        <w:rPr>
          <w:sz w:val="22"/>
          <w:szCs w:val="22"/>
        </w:rPr>
      </w:pPr>
    </w:p>
    <w:p w:rsidRDefault="005E2591" w:rsidP="005E2591" w:rsidR="005E2591"/>
    <w:p w:rsidRDefault="005E2591" w:rsidP="005E2591" w:rsidR="005E2591"/>
    <w:p w:rsidRDefault="005E2591" w:rsidP="005E2591" w:rsidR="005E2591"/>
    <w:p w:rsidRDefault="005E2591" w:rsidP="005E2591" w:rsidR="005E2591"/>
    <w:p w:rsidRDefault="005E2591" w:rsidP="005E2591" w:rsidR="005E2591"/>
    <w:p w:rsidRDefault="005E2591" w:rsidP="005E2591" w:rsidR="005E2591"/>
    <w:p w:rsidRDefault="005E2591" w:rsidP="005E2591" w:rsidR="005E2591" w:rsidRPr="00A12DB3"/>
    <w:p w:rsidRDefault="005E2591" w:rsidP="005E2591" w:rsidR="005E2591" w:rsidRPr="00A12DB3">
      <w:pPr>
        <w:ind w:firstLine="708"/>
        <w:jc w:val="both"/>
      </w:pPr>
      <w:r w:rsidRPr="00A12DB3">
        <w:t>II. Ovo rješenje će se zajedno sa stečajnim</w:t>
      </w:r>
      <w:r>
        <w:t xml:space="preserve"> planom </w:t>
      </w:r>
      <w:r w:rsidRPr="00A12DB3">
        <w:t xml:space="preserve">objaviti na mrežnoj stranici e-Oglasna ploča suda. </w:t>
      </w:r>
    </w:p>
    <w:p w:rsidRDefault="005E2591" w:rsidP="005E2591" w:rsidR="005E2591" w:rsidRPr="00A12DB3">
      <w:pPr>
        <w:ind w:firstLine="708"/>
        <w:jc w:val="both"/>
      </w:pPr>
    </w:p>
    <w:p w:rsidRDefault="005E2591" w:rsidP="005E2591" w:rsidR="005E2591">
      <w:pPr>
        <w:ind w:firstLine="708"/>
        <w:jc w:val="both"/>
      </w:pPr>
      <w:r w:rsidRPr="00A12DB3">
        <w:t xml:space="preserve">III. Podatak o potvrdi stečajnog plana upisat će se u sudski registar ovog suda u kojem je dužnik upisan.   </w:t>
      </w:r>
    </w:p>
    <w:p w:rsidRDefault="005E2591" w:rsidP="005E2591" w:rsidR="005E2591">
      <w:pPr>
        <w:ind w:firstLine="708"/>
        <w:jc w:val="both"/>
      </w:pPr>
    </w:p>
    <w:p w:rsidRDefault="005E2591" w:rsidP="005E2591" w:rsidR="005E2591">
      <w:pPr>
        <w:ind w:firstLine="708"/>
        <w:jc w:val="both"/>
      </w:pPr>
      <w:r>
        <w:t>IV. Prije zaključenja stečajnog postupka stečajna upraviteljica dužna je namiriti sve nesporne obveze stečajne mase, a za sporne pružiti odgovarajuće osiguranje.</w:t>
      </w:r>
    </w:p>
    <w:p w:rsidRDefault="005E2591" w:rsidP="005E2591" w:rsidR="005E2591">
      <w:pPr>
        <w:ind w:firstLine="708"/>
        <w:jc w:val="both"/>
      </w:pPr>
    </w:p>
    <w:p w:rsidRDefault="005E2591" w:rsidP="0053666F" w:rsidR="000974FB" w:rsidRPr="0053666F">
      <w:pPr>
        <w:ind w:firstLine="708"/>
        <w:jc w:val="both"/>
      </w:pPr>
      <w:r>
        <w:t xml:space="preserve">V. Pravni učinci zaključenja stečajnog postupka nastupiti će prvog dana koji slijedi nakon dana pravomoćnosti rješenja o zaključenju stečajnog postupka. </w:t>
      </w:r>
    </w:p>
    <w:p w:rsidRDefault="005E2591" w:rsidP="0053666F" w:rsidR="005E2591">
      <w:pPr>
        <w:widowControl w:val="false"/>
        <w:suppressAutoHyphens/>
        <w:jc w:val="both"/>
        <w:rPr>
          <w:rFonts w:eastAsia="SimSun"/>
          <w:kern w:val="1"/>
          <w:lang w:bidi="hi-IN" w:eastAsia="hi-IN"/>
        </w:rPr>
      </w:pPr>
    </w:p>
    <w:p w:rsidRDefault="000974FB" w:rsidP="000974FB" w:rsidR="000974FB">
      <w:pPr>
        <w:widowControl w:val="false"/>
        <w:suppressAutoHyphens/>
        <w:ind w:firstLine="708"/>
        <w:jc w:val="both"/>
        <w:rPr>
          <w:rFonts w:eastAsia="SimSun"/>
          <w:kern w:val="1"/>
          <w:lang w:bidi="hi-IN" w:eastAsia="hi-IN"/>
        </w:rPr>
      </w:pPr>
      <w:r>
        <w:rPr>
          <w:rFonts w:eastAsia="SimSun"/>
          <w:kern w:val="1"/>
          <w:lang w:bidi="hi-IN" w:eastAsia="hi-IN"/>
        </w:rPr>
        <w:t>Ukratko se obrazlaže prednja sudska odluka.</w:t>
      </w:r>
    </w:p>
    <w:p w:rsidRDefault="000974FB" w:rsidP="000974FB" w:rsidR="000974FB">
      <w:pPr>
        <w:widowControl w:val="false"/>
        <w:suppressAutoHyphens/>
        <w:ind w:firstLine="708"/>
        <w:jc w:val="both"/>
        <w:rPr>
          <w:rFonts w:eastAsia="SimSun"/>
          <w:kern w:val="1"/>
          <w:lang w:bidi="hi-IN" w:eastAsia="hi-IN"/>
        </w:rPr>
      </w:pPr>
    </w:p>
    <w:p w:rsidRDefault="00052F43" w:rsidP="00052F43" w:rsidR="000974FB">
      <w:pPr>
        <w:widowControl w:val="false"/>
        <w:suppressAutoHyphens/>
        <w:ind w:firstLine="708"/>
        <w:jc w:val="both"/>
        <w:rPr>
          <w:rFonts w:eastAsia="SimSun"/>
          <w:kern w:val="1"/>
          <w:lang w:bidi="hi-IN" w:eastAsia="hi-IN"/>
        </w:rPr>
      </w:pPr>
      <w:r>
        <w:rPr>
          <w:rFonts w:eastAsia="SimSun"/>
          <w:kern w:val="1"/>
          <w:lang w:bidi="hi-IN" w:eastAsia="hi-IN"/>
        </w:rPr>
        <w:t>Utvrđuje se da će se rješenje objavljeno na današnjem ročištu</w:t>
      </w:r>
      <w:r w:rsidR="000974FB">
        <w:rPr>
          <w:rFonts w:eastAsia="SimSun"/>
          <w:kern w:val="1"/>
          <w:lang w:bidi="hi-IN" w:eastAsia="hi-IN"/>
        </w:rPr>
        <w:t xml:space="preserve"> dostaviti svim vjerovnicima i stečajnom upravitelju putem e-Oglasne ploče ovog suda u zakonskom roku od kada teče rok vjerovnicima za podnošenje žalbe protiv iste. </w:t>
      </w:r>
    </w:p>
    <w:p w:rsidRDefault="000A29CC" w:rsidP="00965003" w:rsidR="000A29CC">
      <w:pPr>
        <w:jc w:val="both"/>
      </w:pPr>
    </w:p>
    <w:p w:rsidRDefault="009E003C" w:rsidP="00052F43" w:rsidR="009E003C" w:rsidRPr="0039050F">
      <w:pPr>
        <w:ind w:firstLine="708"/>
        <w:jc w:val="both"/>
      </w:pPr>
      <w:r w:rsidRPr="0039050F">
        <w:t>Dovršeno u</w:t>
      </w:r>
      <w:r w:rsidR="00A5237A" w:rsidRPr="0039050F">
        <w:t xml:space="preserve"> </w:t>
      </w:r>
      <w:r w:rsidR="005E2591">
        <w:t>08,10</w:t>
      </w:r>
      <w:r w:rsidRPr="0039050F">
        <w:t xml:space="preserve"> sati.</w:t>
      </w:r>
    </w:p>
    <w:p w:rsidRDefault="009E003C" w:rsidP="009E003C" w:rsidR="009E003C" w:rsidRPr="0039050F">
      <w:pPr>
        <w:tabs>
          <w:tab w:pos="0" w:val="left"/>
          <w:tab w:pos="360" w:val="left"/>
        </w:tabs>
      </w:pPr>
    </w:p>
    <w:p w:rsidRDefault="009E003C" w:rsidP="009E003C" w:rsidR="009E003C" w:rsidRPr="0039050F">
      <w:pPr>
        <w:tabs>
          <w:tab w:pos="0" w:val="left"/>
          <w:tab w:pos="360" w:val="left"/>
        </w:tabs>
        <w:jc w:val="both"/>
      </w:pPr>
      <w:r w:rsidRPr="0039050F">
        <w:t>ZAPISNIČAR</w:t>
      </w:r>
      <w:r w:rsidRPr="0039050F">
        <w:tab/>
      </w:r>
      <w:r w:rsidR="00376C63">
        <w:t>KA</w:t>
      </w:r>
      <w:r w:rsidR="00376C63">
        <w:tab/>
      </w:r>
      <w:r w:rsidR="00777A57">
        <w:t xml:space="preserve">                                </w:t>
      </w:r>
      <w:r w:rsidR="00376C63">
        <w:t>SUTKINJA</w:t>
      </w:r>
      <w:r w:rsidRPr="0039050F">
        <w:tab/>
      </w:r>
      <w:r w:rsidRPr="0039050F">
        <w:tab/>
        <w:t>STEČAJNI UPRAVITELJ</w:t>
      </w:r>
    </w:p>
    <w:p w:rsidRDefault="009E003C" w:rsidP="009E003C" w:rsidR="009E003C" w:rsidRPr="0039050F">
      <w:pPr>
        <w:tabs>
          <w:tab w:pos="0" w:val="left"/>
          <w:tab w:pos="360" w:val="left"/>
        </w:tabs>
        <w:jc w:val="both"/>
      </w:pPr>
    </w:p>
    <w:p w:rsidRDefault="009E003C" w:rsidP="00A97876" w:rsidR="00662BBC" w:rsidRPr="0039050F">
      <w:pPr>
        <w:tabs>
          <w:tab w:pos="0" w:val="left"/>
          <w:tab w:pos="360" w:val="left"/>
        </w:tabs>
        <w:jc w:val="both"/>
      </w:pPr>
      <w:r w:rsidRPr="0039050F">
        <w:tab/>
      </w:r>
      <w:r w:rsidRPr="0039050F">
        <w:tab/>
      </w:r>
      <w:r w:rsidRPr="0039050F">
        <w:tab/>
      </w:r>
      <w:r w:rsidRPr="0039050F">
        <w:tab/>
      </w:r>
      <w:r w:rsidRPr="0039050F">
        <w:tab/>
      </w:r>
    </w:p>
    <w:p w:rsidRDefault="00662BBC" w:rsidP="00A97876" w:rsidR="00662BBC" w:rsidRPr="0039050F">
      <w:pPr>
        <w:tabs>
          <w:tab w:pos="0" w:val="left"/>
          <w:tab w:pos="360" w:val="left"/>
        </w:tabs>
        <w:jc w:val="both"/>
      </w:pPr>
    </w:p>
    <w:p w:rsidRDefault="009E003C" w:rsidP="00A97876" w:rsidR="009E003C">
      <w:pPr>
        <w:tabs>
          <w:tab w:pos="0" w:val="left"/>
          <w:tab w:pos="360" w:val="left"/>
        </w:tabs>
        <w:jc w:val="both"/>
      </w:pPr>
      <w:r w:rsidRPr="0039050F">
        <w:t>VJEROVNICI</w:t>
      </w:r>
    </w:p>
    <w:p w:rsidRDefault="007D5EEA" w:rsidP="00A97876" w:rsidR="007D5EEA">
      <w:pPr>
        <w:tabs>
          <w:tab w:pos="0" w:val="left"/>
          <w:tab w:pos="360" w:val="left"/>
        </w:tabs>
        <w:jc w:val="both"/>
      </w:pPr>
    </w:p>
    <w:p w:rsidRDefault="007D5EEA" w:rsidP="00A97876" w:rsidR="007D5EEA">
      <w:pPr>
        <w:tabs>
          <w:tab w:pos="0" w:val="left"/>
          <w:tab w:pos="360" w:val="left"/>
        </w:tabs>
        <w:jc w:val="both"/>
      </w:pPr>
    </w:p>
    <w:p w:rsidRDefault="007D5EEA" w:rsidP="00A97876" w:rsidR="007D5EEA">
      <w:pPr>
        <w:tabs>
          <w:tab w:pos="0" w:val="left"/>
          <w:tab w:pos="360" w:val="left"/>
        </w:tabs>
        <w:jc w:val="both"/>
      </w:pPr>
    </w:p>
    <w:p w:rsidRDefault="007D5EEA" w:rsidP="00A97876" w:rsidR="007D5EEA">
      <w:pPr>
        <w:tabs>
          <w:tab w:pos="0" w:val="left"/>
          <w:tab w:pos="360" w:val="left"/>
        </w:tabs>
        <w:jc w:val="both"/>
      </w:pPr>
    </w:p>
    <w:p w:rsidRDefault="007D5EEA" w:rsidP="00A97876" w:rsidR="007D5EEA">
      <w:pPr>
        <w:tabs>
          <w:tab w:pos="0" w:val="left"/>
          <w:tab w:pos="360" w:val="left"/>
        </w:tabs>
        <w:jc w:val="both"/>
      </w:pPr>
    </w:p>
    <w:p w:rsidRDefault="007D5EEA" w:rsidP="00A97876" w:rsidR="007D5EEA">
      <w:pPr>
        <w:tabs>
          <w:tab w:pos="0" w:val="left"/>
          <w:tab w:pos="360" w:val="left"/>
        </w:tabs>
        <w:jc w:val="both"/>
      </w:pPr>
    </w:p>
    <w:p w:rsidRDefault="00751AFC" w:rsidP="00A97876" w:rsidR="007D5EEA">
      <w:pPr>
        <w:tabs>
          <w:tab w:pos="0" w:val="left"/>
          <w:tab w:pos="360" w:val="left"/>
        </w:tabs>
        <w:jc w:val="both"/>
      </w:pPr>
      <w:r>
        <w:t xml:space="preserve">  </w:t>
      </w:r>
    </w:p>
    <w:sectPr w:rsidSect="00052F43" w:rsidR="007D5EEA">
      <w:headerReference w:type="default" r:id="rId10"/>
      <w:footerReference w:type="default" r:id="rId11"/>
      <w:pgSz w:h="16838" w:w="11906"/>
      <w:pgMar w:gutter="0" w:footer="708" w:header="708" w:left="1417" w:bottom="1417" w:right="1274"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C5292" w:rsidP="000F0D50" w:rsidR="000C5292">
      <w:r>
        <w:separator/>
      </w:r>
    </w:p>
  </w:endnote>
  <w:endnote w:id="0" w:type="continuationSeparator">
    <w:p w:rsidRDefault="000C5292" w:rsidP="000F0D50" w:rsidR="000C52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libri Light">
    <w:panose1 w:val="020F0302020204030204"/>
    <w:charset w:val="EE"/>
    <w:family w:val="swiss"/>
    <w:pitch w:val="variable"/>
    <w:sig w:csb1="00000000" w:csb0="0000019F" w:usb3="00000000" w:usb2="00000000" w:usb1="4000207B" w:usb0="A00002E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1980" w:rsidR="00D01980">
    <w:pPr>
      <w:pStyle w:val="Podnoje"/>
      <w:jc w:val="center"/>
    </w:pPr>
  </w:p>
  <w:p w:rsidRDefault="00D01980" w:rsidR="00D0198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C5292" w:rsidP="000F0D50" w:rsidR="000C5292">
      <w:r>
        <w:separator/>
      </w:r>
    </w:p>
  </w:footnote>
  <w:footnote w:id="0" w:type="continuationSeparator">
    <w:p w:rsidRDefault="000C5292" w:rsidP="000F0D50" w:rsidR="000C529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52CA" w:rsidR="007652CA">
    <w:pPr>
      <w:pStyle w:val="Zaglavlje"/>
      <w:jc w:val="center"/>
    </w:pPr>
    <w:r>
      <w:t xml:space="preserve">                                                                        </w:t>
    </w:r>
    <w:r>
      <w:fldChar w:fldCharType="begin"/>
    </w:r>
    <w:r>
      <w:instrText>PAGE   \* MERGEFORMAT</w:instrText>
    </w:r>
    <w:r>
      <w:fldChar w:fldCharType="separate"/>
    </w:r>
    <w:r w:rsidR="00861100">
      <w:rPr>
        <w:noProof/>
      </w:rPr>
      <w:t>36</w:t>
    </w:r>
    <w:r>
      <w:fldChar w:fldCharType="end"/>
    </w:r>
    <w:r w:rsidR="005E2591">
      <w:t xml:space="preserve">                     Poslovni broj 1 St-1043</w:t>
    </w:r>
    <w:r w:rsidR="007D5EEA">
      <w:t>/</w:t>
    </w:r>
    <w:r w:rsidR="005E2591">
      <w:t>2016</w:t>
    </w:r>
    <w:r w:rsidR="00AB4BFA">
      <w:t>-</w:t>
    </w:r>
    <w:r w:rsidR="0053666F">
      <w:t>195</w:t>
    </w:r>
  </w:p>
  <w:p w:rsidRDefault="007652CA" w:rsidR="007652C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A65CB"/>
    <w:multiLevelType w:val="hybridMultilevel"/>
    <w:tmpl w:val="9A36AE9C"/>
    <w:lvl w:tplc="9F200EE4"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030F73F6"/>
    <w:multiLevelType w:val="hybridMultilevel"/>
    <w:tmpl w:val="913E8CAC"/>
    <w:lvl w:tplc="474ED338"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3BB4DE4"/>
    <w:multiLevelType w:val="hybridMultilevel"/>
    <w:tmpl w:val="77E8A0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A7B320C"/>
    <w:multiLevelType w:val="hybridMultilevel"/>
    <w:tmpl w:val="521690E2"/>
    <w:lvl w:tplc="D08AD6F6" w:ilvl="0">
      <w:start w:val="1"/>
      <w:numFmt w:val="decimal"/>
      <w:lvlText w:val="%1."/>
      <w:lvlJc w:val="left"/>
      <w:pPr>
        <w:ind w:hanging="360" w:left="360"/>
      </w:pPr>
      <w:rPr>
        <w:rFonts w:hint="default"/>
        <w:b/>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4">
    <w:nsid w:val="0B1263D6"/>
    <w:multiLevelType w:val="multilevel"/>
    <w:tmpl w:val="621E94C6"/>
    <w:lvl w:ilvl="0">
      <w:start w:val="1"/>
      <w:numFmt w:val="decimal"/>
      <w:lvlText w:val="%1."/>
      <w:lvlJc w:val="left"/>
      <w:pPr>
        <w:tabs>
          <w:tab w:pos="720" w:val="num"/>
        </w:tabs>
        <w:ind w:hanging="360" w:left="72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0E550279"/>
    <w:multiLevelType w:val="hybridMultilevel"/>
    <w:tmpl w:val="96F24478"/>
    <w:lvl w:tplc="2976DD02" w:ilvl="0">
      <w:numFmt w:val="bullet"/>
      <w:lvlText w:val="-"/>
      <w:lvlJc w:val="left"/>
      <w:pPr>
        <w:ind w:hanging="360" w:left="360"/>
      </w:pPr>
      <w:rPr>
        <w:rFonts w:cs="Calibri" w:eastAsia="Calibri" w:hAnsi="Calibri" w:ascii="Calibri" w:hint="default"/>
        <w:color w:val="auto"/>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4FE0047"/>
    <w:multiLevelType w:val="hybridMultilevel"/>
    <w:tmpl w:val="9CE6A30E"/>
    <w:lvl w:tplc="DA50B31A" w:ilvl="0">
      <w:start w:val="31"/>
      <w:numFmt w:val="bullet"/>
      <w:lvlText w:val="-"/>
      <w:lvlJc w:val="left"/>
      <w:pPr>
        <w:ind w:hanging="360" w:left="360"/>
      </w:pPr>
      <w:rPr>
        <w:rFonts w:cs="Times New Roman" w:eastAsia="Calibri" w:hAnsi="Calibri" w:ascii="Calibri"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7">
    <w:nsid w:val="1545199D"/>
    <w:multiLevelType w:val="hybridMultilevel"/>
    <w:tmpl w:val="B1FA5152"/>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6502359"/>
    <w:multiLevelType w:val="hybridMultilevel"/>
    <w:tmpl w:val="40F09D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6630690"/>
    <w:multiLevelType w:val="hybridMultilevel"/>
    <w:tmpl w:val="08D4FEA8"/>
    <w:lvl w:tplc="A6CC6480"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0">
    <w:nsid w:val="167941D6"/>
    <w:multiLevelType w:val="multilevel"/>
    <w:tmpl w:val="041A001D"/>
    <w:styleLink w:val="Stil2"/>
    <w:lvl w:ilvl="0">
      <w:start w:val="1"/>
      <w:numFmt w:val="bullet"/>
      <w:lvlText w:val=""/>
      <w:lvlJc w:val="left"/>
      <w:pPr>
        <w:ind w:hanging="360" w:left="360"/>
      </w:pPr>
      <w:rPr>
        <w:rFonts w:hAnsi="Symbol" w:ascii="Symbol" w:hint="default"/>
        <w:color w:val="auto"/>
      </w:r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11">
    <w:nsid w:val="1B8873DA"/>
    <w:multiLevelType w:val="hybridMultilevel"/>
    <w:tmpl w:val="08F265E8"/>
    <w:lvl w:tplc="45DA4F8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BDB464C"/>
    <w:multiLevelType w:val="hybridMultilevel"/>
    <w:tmpl w:val="36863D8A"/>
    <w:lvl w:tplc="B4804728"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3">
    <w:nsid w:val="21CF3464"/>
    <w:multiLevelType w:val="multilevel"/>
    <w:tmpl w:val="3CFE339C"/>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4">
    <w:nsid w:val="24CE243B"/>
    <w:multiLevelType w:val="hybridMultilevel"/>
    <w:tmpl w:val="6C3003BA"/>
    <w:lvl w:tplc="04090005" w:ilvl="0">
      <w:start w:val="1"/>
      <w:numFmt w:val="bullet"/>
      <w:lvlText w:val=""/>
      <w:lvlJc w:val="left"/>
      <w:pPr>
        <w:ind w:hanging="360" w:left="720"/>
      </w:pPr>
      <w:rPr>
        <w:rFonts w:hAnsi="Wingdings" w:ascii="Wingdings"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5">
    <w:nsid w:val="26747005"/>
    <w:multiLevelType w:val="hybridMultilevel"/>
    <w:tmpl w:val="01B2700E"/>
    <w:lvl w:tplc="2C80B3B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26FC4322"/>
    <w:multiLevelType w:val="hybridMultilevel"/>
    <w:tmpl w:val="50A08158"/>
    <w:lvl w:tplc="413887AC" w:ilvl="0">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7">
    <w:nsid w:val="273300F7"/>
    <w:multiLevelType w:val="hybridMultilevel"/>
    <w:tmpl w:val="9FE4984E"/>
    <w:lvl w:tplc="533A3E0C" w:ilvl="0">
      <w:start w:val="1"/>
      <w:numFmt w:val="upperRoman"/>
      <w:lvlText w:val="%1."/>
      <w:lvlJc w:val="left"/>
      <w:pPr>
        <w:ind w:hanging="360" w:left="720"/>
      </w:pPr>
      <w:rPr>
        <w:rFonts w:cs="Arial" w:eastAsia="Times New Roman" w:hAnsi="Arial" w:ascii="Arial"/>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282E3281"/>
    <w:multiLevelType w:val="hybridMultilevel"/>
    <w:tmpl w:val="E1285D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28FB50EF"/>
    <w:multiLevelType w:val="hybridMultilevel"/>
    <w:tmpl w:val="27A8BD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383D3D16"/>
    <w:multiLevelType w:val="multilevel"/>
    <w:tmpl w:val="69B6D4AE"/>
    <w:lvl w:ilvl="0">
      <w:start w:val="1"/>
      <w:numFmt w:val="decimal"/>
      <w:pStyle w:val="Naslov1"/>
      <w:lvlText w:val="%1."/>
      <w:lvlJc w:val="left"/>
      <w:pPr>
        <w:tabs>
          <w:tab w:pos="720" w:val="num"/>
        </w:tabs>
        <w:ind w:hanging="720" w:left="720"/>
      </w:pPr>
    </w:lvl>
    <w:lvl w:ilvl="1">
      <w:start w:val="1"/>
      <w:numFmt w:val="decimal"/>
      <w:pStyle w:val="Naslov2"/>
      <w:lvlText w:val="%2."/>
      <w:lvlJc w:val="left"/>
      <w:pPr>
        <w:tabs>
          <w:tab w:pos="1440" w:val="num"/>
        </w:tabs>
        <w:ind w:hanging="720" w:left="1440"/>
      </w:pPr>
    </w:lvl>
    <w:lvl w:ilvl="2">
      <w:start w:val="1"/>
      <w:numFmt w:val="decimal"/>
      <w:pStyle w:val="Naslov3"/>
      <w:lvlText w:val="%3."/>
      <w:lvlJc w:val="left"/>
      <w:pPr>
        <w:tabs>
          <w:tab w:pos="2160" w:val="num"/>
        </w:tabs>
        <w:ind w:hanging="720" w:left="2160"/>
      </w:pPr>
    </w:lvl>
    <w:lvl w:ilvl="3">
      <w:start w:val="1"/>
      <w:numFmt w:val="decimal"/>
      <w:pStyle w:val="Naslov4"/>
      <w:lvlText w:val="%4."/>
      <w:lvlJc w:val="left"/>
      <w:pPr>
        <w:tabs>
          <w:tab w:pos="2880" w:val="num"/>
        </w:tabs>
        <w:ind w:hanging="720" w:left="2880"/>
      </w:pPr>
    </w:lvl>
    <w:lvl w:ilvl="4">
      <w:start w:val="1"/>
      <w:numFmt w:val="decimal"/>
      <w:pStyle w:val="Naslov5"/>
      <w:lvlText w:val="%5."/>
      <w:lvlJc w:val="left"/>
      <w:pPr>
        <w:tabs>
          <w:tab w:pos="3600" w:val="num"/>
        </w:tabs>
        <w:ind w:hanging="720" w:left="3600"/>
      </w:pPr>
    </w:lvl>
    <w:lvl w:ilvl="5">
      <w:start w:val="1"/>
      <w:numFmt w:val="decimal"/>
      <w:pStyle w:val="Naslov6"/>
      <w:lvlText w:val="%6."/>
      <w:lvlJc w:val="left"/>
      <w:pPr>
        <w:tabs>
          <w:tab w:pos="4320" w:val="num"/>
        </w:tabs>
        <w:ind w:hanging="720" w:left="4320"/>
      </w:pPr>
    </w:lvl>
    <w:lvl w:ilvl="6">
      <w:start w:val="1"/>
      <w:numFmt w:val="decimal"/>
      <w:pStyle w:val="Naslov7"/>
      <w:lvlText w:val="%7."/>
      <w:lvlJc w:val="left"/>
      <w:pPr>
        <w:tabs>
          <w:tab w:pos="5040" w:val="num"/>
        </w:tabs>
        <w:ind w:hanging="720" w:left="5040"/>
      </w:pPr>
    </w:lvl>
    <w:lvl w:ilvl="7">
      <w:start w:val="1"/>
      <w:numFmt w:val="decimal"/>
      <w:pStyle w:val="Naslov8"/>
      <w:lvlText w:val="%8."/>
      <w:lvlJc w:val="left"/>
      <w:pPr>
        <w:tabs>
          <w:tab w:pos="5760" w:val="num"/>
        </w:tabs>
        <w:ind w:hanging="720" w:left="5760"/>
      </w:pPr>
    </w:lvl>
    <w:lvl w:ilvl="8">
      <w:start w:val="1"/>
      <w:numFmt w:val="decimal"/>
      <w:pStyle w:val="Naslov9"/>
      <w:lvlText w:val="%9."/>
      <w:lvlJc w:val="left"/>
      <w:pPr>
        <w:tabs>
          <w:tab w:pos="6480" w:val="num"/>
        </w:tabs>
        <w:ind w:hanging="720" w:left="6480"/>
      </w:pPr>
    </w:lvl>
  </w:abstractNum>
  <w:abstractNum w:abstractNumId="21">
    <w:nsid w:val="39453CC1"/>
    <w:multiLevelType w:val="hybridMultilevel"/>
    <w:tmpl w:val="E0FA91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3D5767C0"/>
    <w:multiLevelType w:val="hybridMultilevel"/>
    <w:tmpl w:val="AD1C7A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4645164C"/>
    <w:multiLevelType w:val="hybridMultilevel"/>
    <w:tmpl w:val="4E768960"/>
    <w:lvl w:tplc="5B0A1F70"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4">
    <w:nsid w:val="47914C90"/>
    <w:multiLevelType w:val="hybridMultilevel"/>
    <w:tmpl w:val="6C3003BA"/>
    <w:lvl w:tplc="04090005" w:ilvl="0">
      <w:start w:val="1"/>
      <w:numFmt w:val="bullet"/>
      <w:lvlText w:val=""/>
      <w:lvlJc w:val="left"/>
      <w:pPr>
        <w:ind w:hanging="360" w:left="720"/>
      </w:pPr>
      <w:rPr>
        <w:rFonts w:hAnsi="Wingdings" w:ascii="Wingdings"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5">
    <w:nsid w:val="47D0471B"/>
    <w:multiLevelType w:val="hybridMultilevel"/>
    <w:tmpl w:val="816A553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49132B64"/>
    <w:multiLevelType w:val="hybridMultilevel"/>
    <w:tmpl w:val="B7086732"/>
    <w:lvl w:tplc="BA1AFDD6" w:ilvl="0">
      <w:start w:val="6"/>
      <w:numFmt w:val="bullet"/>
      <w:lvlText w:val="-"/>
      <w:lvlJc w:val="left"/>
      <w:pPr>
        <w:ind w:hanging="360" w:left="360"/>
      </w:pPr>
      <w:rPr>
        <w:rFonts w:cs="Times New Roman" w:eastAsia="Calibri" w:hAnsi="Times New Roman" w:ascii="Times New Roman"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27">
    <w:nsid w:val="495F7B52"/>
    <w:multiLevelType w:val="hybridMultilevel"/>
    <w:tmpl w:val="24AE68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4B6D46C2"/>
    <w:multiLevelType w:val="hybridMultilevel"/>
    <w:tmpl w:val="8A10EE0C"/>
    <w:lvl w:tplc="530A1D4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9">
    <w:nsid w:val="4D5F0B20"/>
    <w:multiLevelType w:val="hybridMultilevel"/>
    <w:tmpl w:val="E2347288"/>
    <w:lvl w:tplc="CD68C7FE" w:ilvl="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4F204858"/>
    <w:multiLevelType w:val="hybridMultilevel"/>
    <w:tmpl w:val="5EE61290"/>
    <w:lvl w:tplc="C5586B42" w:ilvl="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4F4422E0"/>
    <w:multiLevelType w:val="multilevel"/>
    <w:tmpl w:val="C51A1608"/>
    <w:lvl w:ilvl="0">
      <w:start w:val="1"/>
      <w:numFmt w:val="decimal"/>
      <w:lvlText w:val="%1."/>
      <w:lvlJc w:val="left"/>
      <w:pPr>
        <w:ind w:hanging="360" w:left="502"/>
      </w:pPr>
      <w:rPr>
        <w:rFonts w:cs="Times New Roman" w:eastAsia="Calibri" w:hAnsi="Times New Roman" w:ascii="Times New Roman"/>
      </w:rPr>
    </w:lvl>
    <w:lvl w:ilvl="1">
      <w:start w:val="2"/>
      <w:numFmt w:val="decimal"/>
      <w:isLgl/>
      <w:lvlText w:val="%1.%2."/>
      <w:lvlJc w:val="left"/>
      <w:pPr>
        <w:ind w:hanging="510" w:left="652"/>
      </w:pPr>
      <w:rPr>
        <w:rFonts w:hint="default"/>
      </w:rPr>
    </w:lvl>
    <w:lvl w:ilvl="2">
      <w:start w:val="1"/>
      <w:numFmt w:val="decimal"/>
      <w:isLgl/>
      <w:lvlText w:val="%1.%2.%3."/>
      <w:lvlJc w:val="left"/>
      <w:pPr>
        <w:ind w:hanging="720" w:left="862"/>
      </w:pPr>
      <w:rPr>
        <w:rFonts w:hint="default"/>
      </w:rPr>
    </w:lvl>
    <w:lvl w:ilvl="3">
      <w:start w:val="1"/>
      <w:numFmt w:val="decimal"/>
      <w:isLgl/>
      <w:lvlText w:val="%1.%2.%3.%4."/>
      <w:lvlJc w:val="left"/>
      <w:pPr>
        <w:ind w:hanging="720" w:left="862"/>
      </w:pPr>
      <w:rPr>
        <w:rFonts w:hint="default"/>
      </w:rPr>
    </w:lvl>
    <w:lvl w:ilvl="4">
      <w:start w:val="1"/>
      <w:numFmt w:val="decimal"/>
      <w:isLgl/>
      <w:lvlText w:val="%1.%2.%3.%4.%5."/>
      <w:lvlJc w:val="left"/>
      <w:pPr>
        <w:ind w:hanging="1080" w:left="1222"/>
      </w:pPr>
      <w:rPr>
        <w:rFonts w:hint="default"/>
      </w:rPr>
    </w:lvl>
    <w:lvl w:ilvl="5">
      <w:start w:val="1"/>
      <w:numFmt w:val="decimal"/>
      <w:isLgl/>
      <w:lvlText w:val="%1.%2.%3.%4.%5.%6."/>
      <w:lvlJc w:val="left"/>
      <w:pPr>
        <w:ind w:hanging="1080" w:left="1222"/>
      </w:pPr>
      <w:rPr>
        <w:rFonts w:hint="default"/>
      </w:rPr>
    </w:lvl>
    <w:lvl w:ilvl="6">
      <w:start w:val="1"/>
      <w:numFmt w:val="decimal"/>
      <w:isLgl/>
      <w:lvlText w:val="%1.%2.%3.%4.%5.%6.%7."/>
      <w:lvlJc w:val="left"/>
      <w:pPr>
        <w:ind w:hanging="1440" w:left="1582"/>
      </w:pPr>
      <w:rPr>
        <w:rFonts w:hint="default"/>
      </w:rPr>
    </w:lvl>
    <w:lvl w:ilvl="7">
      <w:start w:val="1"/>
      <w:numFmt w:val="decimal"/>
      <w:isLgl/>
      <w:lvlText w:val="%1.%2.%3.%4.%5.%6.%7.%8."/>
      <w:lvlJc w:val="left"/>
      <w:pPr>
        <w:ind w:hanging="1440" w:left="1582"/>
      </w:pPr>
      <w:rPr>
        <w:rFonts w:hint="default"/>
      </w:rPr>
    </w:lvl>
    <w:lvl w:ilvl="8">
      <w:start w:val="1"/>
      <w:numFmt w:val="decimal"/>
      <w:isLgl/>
      <w:lvlText w:val="%1.%2.%3.%4.%5.%6.%7.%8.%9."/>
      <w:lvlJc w:val="left"/>
      <w:pPr>
        <w:ind w:hanging="1800" w:left="1942"/>
      </w:pPr>
      <w:rPr>
        <w:rFonts w:hint="default"/>
      </w:rPr>
    </w:lvl>
  </w:abstractNum>
  <w:abstractNum w:abstractNumId="32">
    <w:nsid w:val="52960C07"/>
    <w:multiLevelType w:val="hybridMultilevel"/>
    <w:tmpl w:val="35E2A72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538A2303"/>
    <w:multiLevelType w:val="hybridMultilevel"/>
    <w:tmpl w:val="1660B4F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4">
    <w:nsid w:val="5A665591"/>
    <w:multiLevelType w:val="hybridMultilevel"/>
    <w:tmpl w:val="E9A89320"/>
    <w:lvl w:tplc="3D86BF50" w:ilvl="0">
      <w:start w:val="8"/>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5">
    <w:nsid w:val="68B94C35"/>
    <w:multiLevelType w:val="multilevel"/>
    <w:tmpl w:val="041A001D"/>
    <w:numStyleLink w:val="Stil3"/>
  </w:abstractNum>
  <w:abstractNum w:abstractNumId="36">
    <w:nsid w:val="690D6DC4"/>
    <w:multiLevelType w:val="hybridMultilevel"/>
    <w:tmpl w:val="0E123302"/>
    <w:lvl w:tplc="E1727BCE"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7">
    <w:nsid w:val="6BB26A75"/>
    <w:multiLevelType w:val="hybridMultilevel"/>
    <w:tmpl w:val="C1FA14FA"/>
    <w:lvl w:tplc="E3608EEA"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8">
    <w:nsid w:val="70D85B51"/>
    <w:multiLevelType w:val="multilevel"/>
    <w:tmpl w:val="041A001D"/>
    <w:styleLink w:val="Stil3"/>
    <w:lvl w:ilvl="0">
      <w:start w:val="1"/>
      <w:numFmt w:val="decimal"/>
      <w:lvlText w:val="%1)"/>
      <w:lvlJc w:val="left"/>
      <w:pPr>
        <w:ind w:hanging="360" w:left="360"/>
      </w:pPr>
    </w:lvl>
    <w:lvl w:ilvl="1">
      <w:start w:val="1"/>
      <w:numFmt w:val="bullet"/>
      <w:lvlText w:val=""/>
      <w:lvlJc w:val="left"/>
      <w:pPr>
        <w:ind w:hanging="360" w:left="720"/>
      </w:pPr>
      <w:rPr>
        <w:rFonts w:hAnsi="Symbol" w:ascii="Symbol" w:hint="default"/>
        <w:color w:val="auto"/>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9">
    <w:nsid w:val="70E71CDF"/>
    <w:multiLevelType w:val="hybridMultilevel"/>
    <w:tmpl w:val="B3B471C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0">
    <w:nsid w:val="72B260B1"/>
    <w:multiLevelType w:val="hybridMultilevel"/>
    <w:tmpl w:val="47143BE0"/>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1">
    <w:nsid w:val="72F6084C"/>
    <w:multiLevelType w:val="multilevel"/>
    <w:tmpl w:val="041A0021"/>
    <w:styleLink w:val="Stil1"/>
    <w:lvl w:ilvl="0">
      <w:start w:val="1"/>
      <w:numFmt w:val="bullet"/>
      <w:lvlText w:val=""/>
      <w:lvlJc w:val="left"/>
      <w:pPr>
        <w:ind w:hanging="360" w:left="360"/>
      </w:pPr>
      <w:rPr>
        <w:rFonts w:hAnsi="Symbol" w:ascii="Symbol" w:hint="default"/>
        <w:color w:val="auto"/>
      </w:rPr>
    </w:lvl>
    <w:lvl w:ilvl="1">
      <w:start w:val="1"/>
      <w:numFmt w:val="bullet"/>
      <w:lvlText w:val=""/>
      <w:lvlJc w:val="left"/>
      <w:pPr>
        <w:ind w:hanging="360" w:left="720"/>
      </w:pPr>
      <w:rPr>
        <w:rFonts w:hAnsi="Wingdings" w:ascii="Wingdings" w:hint="default"/>
      </w:rPr>
    </w:lvl>
    <w:lvl w:ilvl="2">
      <w:start w:val="1"/>
      <w:numFmt w:val="bullet"/>
      <w:lvlText w:val=""/>
      <w:lvlJc w:val="left"/>
      <w:pPr>
        <w:ind w:hanging="360" w:left="1080"/>
      </w:pPr>
      <w:rPr>
        <w:rFonts w:hAnsi="Wingdings" w:ascii="Wingdings" w:hint="default"/>
      </w:rPr>
    </w:lvl>
    <w:lvl w:ilvl="3">
      <w:start w:val="1"/>
      <w:numFmt w:val="bullet"/>
      <w:lvlText w:val=""/>
      <w:lvlJc w:val="left"/>
      <w:pPr>
        <w:ind w:hanging="360" w:left="1440"/>
      </w:pPr>
      <w:rPr>
        <w:rFonts w:hAnsi="Symbol" w:ascii="Symbol" w:hint="default"/>
      </w:rPr>
    </w:lvl>
    <w:lvl w:ilvl="4">
      <w:start w:val="1"/>
      <w:numFmt w:val="bullet"/>
      <w:lvlText w:val=""/>
      <w:lvlJc w:val="left"/>
      <w:pPr>
        <w:ind w:hanging="360" w:left="1800"/>
      </w:pPr>
      <w:rPr>
        <w:rFonts w:hAnsi="Symbol" w:ascii="Symbol" w:hint="default"/>
      </w:rPr>
    </w:lvl>
    <w:lvl w:ilvl="5">
      <w:start w:val="1"/>
      <w:numFmt w:val="bullet"/>
      <w:lvlText w:val=""/>
      <w:lvlJc w:val="left"/>
      <w:pPr>
        <w:ind w:hanging="360" w:left="2160"/>
      </w:pPr>
      <w:rPr>
        <w:rFonts w:hAnsi="Wingdings" w:ascii="Wingdings" w:hint="default"/>
      </w:rPr>
    </w:lvl>
    <w:lvl w:ilvl="6">
      <w:start w:val="1"/>
      <w:numFmt w:val="bullet"/>
      <w:lvlText w:val=""/>
      <w:lvlJc w:val="left"/>
      <w:pPr>
        <w:ind w:hanging="360" w:left="2520"/>
      </w:pPr>
      <w:rPr>
        <w:rFonts w:hAnsi="Wingdings" w:ascii="Wingdings" w:hint="default"/>
      </w:rPr>
    </w:lvl>
    <w:lvl w:ilvl="7">
      <w:start w:val="1"/>
      <w:numFmt w:val="bullet"/>
      <w:lvlText w:val=""/>
      <w:lvlJc w:val="left"/>
      <w:pPr>
        <w:ind w:hanging="360" w:left="2880"/>
      </w:pPr>
      <w:rPr>
        <w:rFonts w:hAnsi="Symbol" w:ascii="Symbol" w:hint="default"/>
      </w:rPr>
    </w:lvl>
    <w:lvl w:ilvl="8">
      <w:start w:val="1"/>
      <w:numFmt w:val="bullet"/>
      <w:lvlText w:val=""/>
      <w:lvlJc w:val="left"/>
      <w:pPr>
        <w:ind w:hanging="360" w:left="3240"/>
      </w:pPr>
      <w:rPr>
        <w:rFonts w:hAnsi="Symbol" w:ascii="Symbol" w:hint="default"/>
      </w:rPr>
    </w:lvl>
  </w:abstractNum>
  <w:abstractNum w:abstractNumId="42">
    <w:nsid w:val="740E0739"/>
    <w:multiLevelType w:val="hybridMultilevel"/>
    <w:tmpl w:val="BB322676"/>
    <w:lvl w:tplc="041A0001" w:ilvl="0">
      <w:start w:val="1"/>
      <w:numFmt w:val="bullet"/>
      <w:lvlText w:val=""/>
      <w:lvlJc w:val="left"/>
      <w:pPr>
        <w:ind w:hanging="360" w:left="720"/>
      </w:pPr>
      <w:rPr>
        <w:rFonts w:hAnsi="Symbol" w:ascii="Symbol" w:hint="default"/>
        <w:b/>
        <w:i w:val="false"/>
        <w:u w:val="none"/>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3">
    <w:nsid w:val="74250F5F"/>
    <w:multiLevelType w:val="hybridMultilevel"/>
    <w:tmpl w:val="621E94C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4">
    <w:nsid w:val="74355D04"/>
    <w:multiLevelType w:val="hybridMultilevel"/>
    <w:tmpl w:val="EA545680"/>
    <w:lvl w:tplc="E086EF0A" w:ilvl="0">
      <w:numFmt w:val="bullet"/>
      <w:lvlText w:val="-"/>
      <w:lvlJc w:val="left"/>
      <w:pPr>
        <w:tabs>
          <w:tab w:pos="1065" w:val="num"/>
        </w:tabs>
        <w:ind w:hanging="705" w:left="1065"/>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5">
    <w:nsid w:val="758C56C2"/>
    <w:multiLevelType w:val="multilevel"/>
    <w:tmpl w:val="C51A1608"/>
    <w:lvl w:ilvl="0">
      <w:start w:val="1"/>
      <w:numFmt w:val="decimal"/>
      <w:lvlText w:val="%1."/>
      <w:lvlJc w:val="left"/>
      <w:pPr>
        <w:ind w:hanging="360" w:left="720"/>
      </w:pPr>
      <w:rPr>
        <w:rFonts w:cs="Times New Roman" w:eastAsia="Calibri" w:hAnsi="Times New Roman" w:ascii="Times New Roman"/>
      </w:rPr>
    </w:lvl>
    <w:lvl w:ilvl="1">
      <w:start w:val="2"/>
      <w:numFmt w:val="decimal"/>
      <w:isLgl/>
      <w:lvlText w:val="%1.%2."/>
      <w:lvlJc w:val="left"/>
      <w:pPr>
        <w:ind w:hanging="510" w:left="87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46">
    <w:nsid w:val="7C230FCD"/>
    <w:multiLevelType w:val="hybridMultilevel"/>
    <w:tmpl w:val="F0FC7CAE"/>
    <w:lvl w:tplc="479A654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7">
    <w:nsid w:val="7D39346B"/>
    <w:multiLevelType w:val="hybridMultilevel"/>
    <w:tmpl w:val="BB02BEDE"/>
    <w:lvl w:tplc="041A0017" w:ilvl="0">
      <w:start w:val="1"/>
      <w:numFmt w:val="lowerLetter"/>
      <w:lvlText w:val="%1)"/>
      <w:lvlJc w:val="left"/>
      <w:pPr>
        <w:ind w:hanging="360" w:left="643"/>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8">
    <w:nsid w:val="7DA33685"/>
    <w:multiLevelType w:val="hybridMultilevel"/>
    <w:tmpl w:val="B4E67DE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9">
    <w:nsid w:val="7F28069D"/>
    <w:multiLevelType w:val="hybridMultilevel"/>
    <w:tmpl w:val="35E2A72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0"/>
  </w:num>
  <w:num w:numId="2">
    <w:abstractNumId w:val="36"/>
  </w:num>
  <w:num w:numId="3">
    <w:abstractNumId w:val="33"/>
  </w:num>
  <w:num w:numId="4">
    <w:abstractNumId w:val="44"/>
  </w:num>
  <w:num w:numId="5">
    <w:abstractNumId w:val="16"/>
  </w:num>
  <w:num w:numId="6">
    <w:abstractNumId w:val="34"/>
  </w:num>
  <w:num w:numId="7">
    <w:abstractNumId w:val="17"/>
  </w:num>
  <w:num w:numId="8">
    <w:abstractNumId w:val="15"/>
  </w:num>
  <w:num w:numId="9">
    <w:abstractNumId w:val="18"/>
  </w:num>
  <w:num w:numId="10">
    <w:abstractNumId w:val="43"/>
  </w:num>
  <w:num w:numId="11">
    <w:abstractNumId w:val="4"/>
  </w:num>
  <w:num w:numId="12">
    <w:abstractNumId w:val="12"/>
  </w:num>
  <w:num w:numId="13">
    <w:abstractNumId w:val="2"/>
  </w:num>
  <w:num w:numId="14">
    <w:abstractNumId w:val="39"/>
  </w:num>
  <w:num w:numId="15">
    <w:abstractNumId w:val="21"/>
  </w:num>
  <w:num w:numId="16">
    <w:abstractNumId w:val="29"/>
  </w:num>
  <w:num w:numId="17">
    <w:abstractNumId w:val="28"/>
  </w:num>
  <w:num w:numId="18">
    <w:abstractNumId w:val="32"/>
  </w:num>
  <w:num w:numId="19">
    <w:abstractNumId w:val="49"/>
  </w:num>
  <w:num w:numId="20">
    <w:abstractNumId w:val="8"/>
  </w:num>
  <w:num w:numId="21">
    <w:abstractNumId w:val="0"/>
  </w:num>
  <w:num w:numId="22">
    <w:abstractNumId w:val="11"/>
  </w:num>
  <w:num w:numId="23">
    <w:abstractNumId w:val="9"/>
  </w:num>
  <w:num w:numId="24">
    <w:abstractNumId w:val="46"/>
  </w:num>
  <w:num w:numId="25">
    <w:abstractNumId w:val="1"/>
  </w:num>
  <w:num w:numId="26">
    <w:abstractNumId w:val="6"/>
  </w:num>
  <w:num w:numId="27">
    <w:abstractNumId w:val="13"/>
  </w:num>
  <w:num w:numId="28">
    <w:abstractNumId w:val="5"/>
  </w:num>
  <w:num w:numId="29">
    <w:abstractNumId w:val="19"/>
  </w:num>
  <w:num w:numId="30">
    <w:abstractNumId w:val="45"/>
  </w:num>
  <w:num w:numId="31">
    <w:abstractNumId w:val="42"/>
  </w:num>
  <w:num w:numId="32">
    <w:abstractNumId w:val="48"/>
  </w:num>
  <w:num w:numId="33">
    <w:abstractNumId w:val="26"/>
  </w:num>
  <w:num w:numId="34">
    <w:abstractNumId w:val="20"/>
  </w:num>
  <w:num w:numId="35">
    <w:abstractNumId w:val="30"/>
  </w:num>
  <w:num w:numId="36">
    <w:abstractNumId w:val="3"/>
  </w:num>
  <w:num w:numId="37">
    <w:abstractNumId w:val="47"/>
  </w:num>
  <w:num w:numId="38">
    <w:abstractNumId w:val="37"/>
  </w:num>
  <w:num w:numId="39">
    <w:abstractNumId w:val="24"/>
  </w:num>
  <w:num w:numId="40">
    <w:abstractNumId w:val="7"/>
  </w:num>
  <w:num w:numId="41">
    <w:abstractNumId w:val="25"/>
  </w:num>
  <w:num w:numId="42">
    <w:abstractNumId w:val="14"/>
  </w:num>
  <w:num w:numId="43">
    <w:abstractNumId w:val="31"/>
  </w:num>
  <w:num w:numId="44">
    <w:abstractNumId w:val="35"/>
  </w:num>
  <w:num w:numId="45">
    <w:abstractNumId w:val="41"/>
  </w:num>
  <w:num w:numId="46">
    <w:abstractNumId w:val="10"/>
  </w:num>
  <w:num w:numId="47">
    <w:abstractNumId w:val="38"/>
  </w:num>
  <w:num w:numId="48">
    <w:abstractNumId w:val="22"/>
  </w:num>
  <w:num w:numId="49">
    <w:abstractNumId w:val="23"/>
  </w:num>
  <w:num w:numId="50">
    <w:abstractNumId w:val="2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E003C"/>
    <w:rsid w:val="000232CD"/>
    <w:rsid w:val="0002751C"/>
    <w:rsid w:val="00037626"/>
    <w:rsid w:val="00052F43"/>
    <w:rsid w:val="000727EA"/>
    <w:rsid w:val="00081A58"/>
    <w:rsid w:val="00082D0A"/>
    <w:rsid w:val="00093037"/>
    <w:rsid w:val="000938EE"/>
    <w:rsid w:val="000974FB"/>
    <w:rsid w:val="000A29CC"/>
    <w:rsid w:val="000C0D04"/>
    <w:rsid w:val="000C5292"/>
    <w:rsid w:val="000D2695"/>
    <w:rsid w:val="000E5A49"/>
    <w:rsid w:val="000E748F"/>
    <w:rsid w:val="000F0D50"/>
    <w:rsid w:val="000F2F59"/>
    <w:rsid w:val="001058A1"/>
    <w:rsid w:val="00111F9E"/>
    <w:rsid w:val="001236AC"/>
    <w:rsid w:val="001573D2"/>
    <w:rsid w:val="001648F1"/>
    <w:rsid w:val="0017355B"/>
    <w:rsid w:val="00194728"/>
    <w:rsid w:val="001D5AEA"/>
    <w:rsid w:val="001E3F4A"/>
    <w:rsid w:val="001F21B1"/>
    <w:rsid w:val="002064F0"/>
    <w:rsid w:val="002147D8"/>
    <w:rsid w:val="00220D0D"/>
    <w:rsid w:val="002259E5"/>
    <w:rsid w:val="002270C0"/>
    <w:rsid w:val="002414A0"/>
    <w:rsid w:val="002632FB"/>
    <w:rsid w:val="00275B59"/>
    <w:rsid w:val="00287A9E"/>
    <w:rsid w:val="002D5806"/>
    <w:rsid w:val="002D7961"/>
    <w:rsid w:val="002E2B6D"/>
    <w:rsid w:val="002F5F89"/>
    <w:rsid w:val="00304219"/>
    <w:rsid w:val="00307D46"/>
    <w:rsid w:val="00314050"/>
    <w:rsid w:val="0032725D"/>
    <w:rsid w:val="00327F4E"/>
    <w:rsid w:val="00353916"/>
    <w:rsid w:val="00356B92"/>
    <w:rsid w:val="00360D50"/>
    <w:rsid w:val="00376C63"/>
    <w:rsid w:val="003853F9"/>
    <w:rsid w:val="0039050F"/>
    <w:rsid w:val="003937C7"/>
    <w:rsid w:val="003D2F70"/>
    <w:rsid w:val="003F2267"/>
    <w:rsid w:val="0040393E"/>
    <w:rsid w:val="0041624E"/>
    <w:rsid w:val="0045584B"/>
    <w:rsid w:val="00455E64"/>
    <w:rsid w:val="00471B48"/>
    <w:rsid w:val="00472230"/>
    <w:rsid w:val="00481547"/>
    <w:rsid w:val="004820DE"/>
    <w:rsid w:val="00487C7F"/>
    <w:rsid w:val="00496C46"/>
    <w:rsid w:val="004A02AC"/>
    <w:rsid w:val="004A0D35"/>
    <w:rsid w:val="004A0F8E"/>
    <w:rsid w:val="004A4D23"/>
    <w:rsid w:val="004A63C8"/>
    <w:rsid w:val="004C61F2"/>
    <w:rsid w:val="004E7B95"/>
    <w:rsid w:val="004F37EE"/>
    <w:rsid w:val="005142D4"/>
    <w:rsid w:val="00524D93"/>
    <w:rsid w:val="00527A31"/>
    <w:rsid w:val="00527A64"/>
    <w:rsid w:val="00533329"/>
    <w:rsid w:val="0053666F"/>
    <w:rsid w:val="005377A0"/>
    <w:rsid w:val="00551E75"/>
    <w:rsid w:val="005634A2"/>
    <w:rsid w:val="00565E0C"/>
    <w:rsid w:val="005A6129"/>
    <w:rsid w:val="005C2B19"/>
    <w:rsid w:val="005D11B5"/>
    <w:rsid w:val="005D1F41"/>
    <w:rsid w:val="005D3067"/>
    <w:rsid w:val="005E2591"/>
    <w:rsid w:val="005E33F5"/>
    <w:rsid w:val="005E46A1"/>
    <w:rsid w:val="00603FF6"/>
    <w:rsid w:val="006167E3"/>
    <w:rsid w:val="00616AB8"/>
    <w:rsid w:val="00650DCA"/>
    <w:rsid w:val="0065275B"/>
    <w:rsid w:val="0065448E"/>
    <w:rsid w:val="00662BBC"/>
    <w:rsid w:val="00664F52"/>
    <w:rsid w:val="0068761E"/>
    <w:rsid w:val="00693408"/>
    <w:rsid w:val="006A0D88"/>
    <w:rsid w:val="006A120B"/>
    <w:rsid w:val="006A13AD"/>
    <w:rsid w:val="006A4326"/>
    <w:rsid w:val="006A55A4"/>
    <w:rsid w:val="006B0187"/>
    <w:rsid w:val="006B3639"/>
    <w:rsid w:val="006D1D47"/>
    <w:rsid w:val="006E0C0D"/>
    <w:rsid w:val="006E39E9"/>
    <w:rsid w:val="006E6B49"/>
    <w:rsid w:val="006F0F45"/>
    <w:rsid w:val="00722A49"/>
    <w:rsid w:val="007460FA"/>
    <w:rsid w:val="00751AFC"/>
    <w:rsid w:val="00760B23"/>
    <w:rsid w:val="007652CA"/>
    <w:rsid w:val="00767A3F"/>
    <w:rsid w:val="00777A57"/>
    <w:rsid w:val="007825D7"/>
    <w:rsid w:val="00783B25"/>
    <w:rsid w:val="00784616"/>
    <w:rsid w:val="00797E66"/>
    <w:rsid w:val="007A42A7"/>
    <w:rsid w:val="007A72BF"/>
    <w:rsid w:val="007A7AA5"/>
    <w:rsid w:val="007B0E35"/>
    <w:rsid w:val="007B6F33"/>
    <w:rsid w:val="007C2385"/>
    <w:rsid w:val="007C5796"/>
    <w:rsid w:val="007D5EEA"/>
    <w:rsid w:val="007D7102"/>
    <w:rsid w:val="007F41E1"/>
    <w:rsid w:val="00801868"/>
    <w:rsid w:val="008439AB"/>
    <w:rsid w:val="00854F13"/>
    <w:rsid w:val="00861100"/>
    <w:rsid w:val="00891D49"/>
    <w:rsid w:val="008B0682"/>
    <w:rsid w:val="008D4BAB"/>
    <w:rsid w:val="008E2A4A"/>
    <w:rsid w:val="008E380D"/>
    <w:rsid w:val="008E6570"/>
    <w:rsid w:val="009079B1"/>
    <w:rsid w:val="00921367"/>
    <w:rsid w:val="0092721D"/>
    <w:rsid w:val="009306F8"/>
    <w:rsid w:val="00953054"/>
    <w:rsid w:val="00965003"/>
    <w:rsid w:val="009722E1"/>
    <w:rsid w:val="009954F1"/>
    <w:rsid w:val="009A6E49"/>
    <w:rsid w:val="009A79C6"/>
    <w:rsid w:val="009C12A0"/>
    <w:rsid w:val="009C2DD8"/>
    <w:rsid w:val="009E003C"/>
    <w:rsid w:val="009F263B"/>
    <w:rsid w:val="009F6FA5"/>
    <w:rsid w:val="00A0486F"/>
    <w:rsid w:val="00A24D40"/>
    <w:rsid w:val="00A318D2"/>
    <w:rsid w:val="00A47E06"/>
    <w:rsid w:val="00A5237A"/>
    <w:rsid w:val="00A63B5E"/>
    <w:rsid w:val="00A82096"/>
    <w:rsid w:val="00A85AD9"/>
    <w:rsid w:val="00A91B5C"/>
    <w:rsid w:val="00A97876"/>
    <w:rsid w:val="00AA6FA9"/>
    <w:rsid w:val="00AB454C"/>
    <w:rsid w:val="00AB4BFA"/>
    <w:rsid w:val="00AE6A7C"/>
    <w:rsid w:val="00AF6CB0"/>
    <w:rsid w:val="00B1450A"/>
    <w:rsid w:val="00B23026"/>
    <w:rsid w:val="00B31817"/>
    <w:rsid w:val="00B3762A"/>
    <w:rsid w:val="00B44BEA"/>
    <w:rsid w:val="00B549D5"/>
    <w:rsid w:val="00B6145C"/>
    <w:rsid w:val="00B6525D"/>
    <w:rsid w:val="00B72EE5"/>
    <w:rsid w:val="00B77F2A"/>
    <w:rsid w:val="00B9729E"/>
    <w:rsid w:val="00BA05E1"/>
    <w:rsid w:val="00BA5E48"/>
    <w:rsid w:val="00BA5EFA"/>
    <w:rsid w:val="00BB376D"/>
    <w:rsid w:val="00BB4104"/>
    <w:rsid w:val="00BC65DC"/>
    <w:rsid w:val="00BD0B31"/>
    <w:rsid w:val="00BD1F6B"/>
    <w:rsid w:val="00BE176D"/>
    <w:rsid w:val="00BF7A9E"/>
    <w:rsid w:val="00C058B4"/>
    <w:rsid w:val="00C20D3E"/>
    <w:rsid w:val="00C75ADA"/>
    <w:rsid w:val="00C95AFF"/>
    <w:rsid w:val="00CB5045"/>
    <w:rsid w:val="00CC1E52"/>
    <w:rsid w:val="00CE5061"/>
    <w:rsid w:val="00CF6DB1"/>
    <w:rsid w:val="00D01980"/>
    <w:rsid w:val="00D248F8"/>
    <w:rsid w:val="00D64038"/>
    <w:rsid w:val="00D80F86"/>
    <w:rsid w:val="00DA3E47"/>
    <w:rsid w:val="00DC0867"/>
    <w:rsid w:val="00DC6E0D"/>
    <w:rsid w:val="00DD30F1"/>
    <w:rsid w:val="00DF65BE"/>
    <w:rsid w:val="00E0644D"/>
    <w:rsid w:val="00E20DC1"/>
    <w:rsid w:val="00E3035E"/>
    <w:rsid w:val="00E30A90"/>
    <w:rsid w:val="00E4499D"/>
    <w:rsid w:val="00E56DD5"/>
    <w:rsid w:val="00E66391"/>
    <w:rsid w:val="00E66FFE"/>
    <w:rsid w:val="00E739C6"/>
    <w:rsid w:val="00E80851"/>
    <w:rsid w:val="00E9558D"/>
    <w:rsid w:val="00EB1C1C"/>
    <w:rsid w:val="00EC4814"/>
    <w:rsid w:val="00EC55C1"/>
    <w:rsid w:val="00EC65AF"/>
    <w:rsid w:val="00F10468"/>
    <w:rsid w:val="00F43C87"/>
    <w:rsid w:val="00F44973"/>
    <w:rsid w:val="00F562F4"/>
    <w:rsid w:val="00F564D2"/>
    <w:rsid w:val="00F95261"/>
    <w:rsid w:val="00FA3A90"/>
    <w:rsid w:val="00FA777A"/>
    <w:rsid w:val="00FB1CB1"/>
    <w:rsid w:val="00FB4A49"/>
    <w:rsid w:val="00FC79B2"/>
    <w:rsid w:val="00FD315A"/>
    <w:rsid w:val="00FD6170"/>
    <w:rsid w:val="00FF31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footer"/>
    <w:lsdException w:qFormat="true" w:unhideWhenUsed="true" w:semiHidden="true" w:name="caption"/>
    <w:lsdException w:uiPriority="99" w:name="table of figures"/>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E003C"/>
    <w:rPr>
      <w:sz w:val="24"/>
      <w:szCs w:val="24"/>
    </w:rPr>
  </w:style>
  <w:style w:styleId="Naslov1" w:type="paragraph">
    <w:name w:val="heading 1"/>
    <w:basedOn w:val="Normal"/>
    <w:next w:val="Normal"/>
    <w:link w:val="Naslov1Char"/>
    <w:uiPriority w:val="9"/>
    <w:qFormat/>
    <w:rsid w:val="005E2591"/>
    <w:pPr>
      <w:keepNext/>
      <w:numPr>
        <w:numId w:val="34"/>
      </w:numPr>
      <w:spacing w:after="60" w:before="240"/>
      <w:outlineLvl w:val="0"/>
    </w:pPr>
    <w:rPr>
      <w:rFonts w:hAnsi="Calibri Light" w:ascii="Calibri Light"/>
      <w:b/>
      <w:bCs/>
      <w:kern w:val="32"/>
      <w:sz w:val="32"/>
      <w:szCs w:val="32"/>
      <w:lang w:eastAsia="en-US" w:val="en-US"/>
    </w:rPr>
  </w:style>
  <w:style w:styleId="Naslov2" w:type="paragraph">
    <w:name w:val="heading 2"/>
    <w:basedOn w:val="Normal"/>
    <w:next w:val="Normal"/>
    <w:link w:val="Naslov2Char"/>
    <w:uiPriority w:val="9"/>
    <w:unhideWhenUsed/>
    <w:qFormat/>
    <w:rsid w:val="005E2591"/>
    <w:pPr>
      <w:keepNext/>
      <w:numPr>
        <w:ilvl w:val="1"/>
        <w:numId w:val="34"/>
      </w:numPr>
      <w:spacing w:after="60" w:before="240"/>
      <w:outlineLvl w:val="1"/>
    </w:pPr>
    <w:rPr>
      <w:rFonts w:hAnsi="Calibri Light" w:ascii="Calibri Light"/>
      <w:b/>
      <w:bCs/>
      <w:i/>
      <w:iCs/>
      <w:sz w:val="28"/>
      <w:szCs w:val="28"/>
      <w:lang w:eastAsia="en-US" w:val="en-US"/>
    </w:rPr>
  </w:style>
  <w:style w:styleId="Naslov3" w:type="paragraph">
    <w:name w:val="heading 3"/>
    <w:basedOn w:val="Normal"/>
    <w:next w:val="Normal"/>
    <w:link w:val="Naslov3Char"/>
    <w:uiPriority w:val="9"/>
    <w:unhideWhenUsed/>
    <w:qFormat/>
    <w:rsid w:val="005E2591"/>
    <w:pPr>
      <w:keepNext/>
      <w:numPr>
        <w:ilvl w:val="2"/>
        <w:numId w:val="34"/>
      </w:numPr>
      <w:spacing w:after="60" w:before="240"/>
      <w:outlineLvl w:val="2"/>
    </w:pPr>
    <w:rPr>
      <w:rFonts w:hAnsi="Calibri Light" w:ascii="Calibri Light"/>
      <w:b/>
      <w:bCs/>
      <w:sz w:val="26"/>
      <w:szCs w:val="26"/>
      <w:lang w:eastAsia="en-US" w:val="en-US"/>
    </w:rPr>
  </w:style>
  <w:style w:styleId="Naslov4" w:type="paragraph">
    <w:name w:val="heading 4"/>
    <w:basedOn w:val="Normal"/>
    <w:next w:val="Normal"/>
    <w:link w:val="Naslov4Char"/>
    <w:uiPriority w:val="9"/>
    <w:unhideWhenUsed/>
    <w:qFormat/>
    <w:rsid w:val="005E2591"/>
    <w:pPr>
      <w:keepNext/>
      <w:numPr>
        <w:ilvl w:val="3"/>
        <w:numId w:val="34"/>
      </w:numPr>
      <w:spacing w:after="60" w:before="240"/>
      <w:outlineLvl w:val="3"/>
    </w:pPr>
    <w:rPr>
      <w:rFonts w:hAnsi="Calibri" w:ascii="Calibri"/>
      <w:b/>
      <w:bCs/>
      <w:sz w:val="28"/>
      <w:szCs w:val="28"/>
      <w:lang w:eastAsia="en-US" w:val="en-US"/>
    </w:rPr>
  </w:style>
  <w:style w:styleId="Naslov5" w:type="paragraph">
    <w:name w:val="heading 5"/>
    <w:basedOn w:val="Normal"/>
    <w:next w:val="Normal"/>
    <w:link w:val="Naslov5Char"/>
    <w:uiPriority w:val="9"/>
    <w:semiHidden/>
    <w:unhideWhenUsed/>
    <w:qFormat/>
    <w:rsid w:val="005E2591"/>
    <w:pPr>
      <w:numPr>
        <w:ilvl w:val="4"/>
        <w:numId w:val="34"/>
      </w:numPr>
      <w:spacing w:after="60" w:before="240"/>
      <w:outlineLvl w:val="4"/>
    </w:pPr>
    <w:rPr>
      <w:rFonts w:hAnsi="Calibri" w:ascii="Calibri"/>
      <w:b/>
      <w:bCs/>
      <w:i/>
      <w:iCs/>
      <w:sz w:val="26"/>
      <w:szCs w:val="26"/>
      <w:lang w:eastAsia="en-US" w:val="en-US"/>
    </w:rPr>
  </w:style>
  <w:style w:styleId="Naslov6" w:type="paragraph">
    <w:name w:val="heading 6"/>
    <w:basedOn w:val="Normal"/>
    <w:next w:val="Normal"/>
    <w:link w:val="Naslov6Char"/>
    <w:qFormat/>
    <w:rsid w:val="005E2591"/>
    <w:pPr>
      <w:numPr>
        <w:ilvl w:val="5"/>
        <w:numId w:val="34"/>
      </w:numPr>
      <w:spacing w:after="60" w:before="240"/>
      <w:outlineLvl w:val="5"/>
    </w:pPr>
    <w:rPr>
      <w:b/>
      <w:bCs/>
      <w:sz w:val="22"/>
      <w:szCs w:val="22"/>
      <w:lang w:eastAsia="en-US" w:val="en-US"/>
    </w:rPr>
  </w:style>
  <w:style w:styleId="Naslov7" w:type="paragraph">
    <w:name w:val="heading 7"/>
    <w:basedOn w:val="Normal"/>
    <w:next w:val="Normal"/>
    <w:link w:val="Naslov7Char"/>
    <w:uiPriority w:val="9"/>
    <w:semiHidden/>
    <w:unhideWhenUsed/>
    <w:qFormat/>
    <w:rsid w:val="005E2591"/>
    <w:pPr>
      <w:numPr>
        <w:ilvl w:val="6"/>
        <w:numId w:val="34"/>
      </w:numPr>
      <w:spacing w:after="60" w:before="240"/>
      <w:outlineLvl w:val="6"/>
    </w:pPr>
    <w:rPr>
      <w:rFonts w:hAnsi="Calibri" w:ascii="Calibri"/>
      <w:lang w:eastAsia="en-US" w:val="en-US"/>
    </w:rPr>
  </w:style>
  <w:style w:styleId="Naslov8" w:type="paragraph">
    <w:name w:val="heading 8"/>
    <w:basedOn w:val="Normal"/>
    <w:next w:val="Normal"/>
    <w:link w:val="Naslov8Char"/>
    <w:uiPriority w:val="9"/>
    <w:semiHidden/>
    <w:unhideWhenUsed/>
    <w:qFormat/>
    <w:rsid w:val="005E2591"/>
    <w:pPr>
      <w:numPr>
        <w:ilvl w:val="7"/>
        <w:numId w:val="34"/>
      </w:numPr>
      <w:spacing w:after="60" w:before="240"/>
      <w:outlineLvl w:val="7"/>
    </w:pPr>
    <w:rPr>
      <w:rFonts w:hAnsi="Calibri" w:ascii="Calibri"/>
      <w:i/>
      <w:iCs/>
      <w:lang w:eastAsia="en-US" w:val="en-US"/>
    </w:rPr>
  </w:style>
  <w:style w:styleId="Naslov9" w:type="paragraph">
    <w:name w:val="heading 9"/>
    <w:basedOn w:val="Normal"/>
    <w:next w:val="Normal"/>
    <w:link w:val="Naslov9Char"/>
    <w:uiPriority w:val="9"/>
    <w:semiHidden/>
    <w:unhideWhenUsed/>
    <w:qFormat/>
    <w:rsid w:val="005E2591"/>
    <w:pPr>
      <w:numPr>
        <w:ilvl w:val="8"/>
        <w:numId w:val="34"/>
      </w:numPr>
      <w:spacing w:after="60" w:before="240"/>
      <w:outlineLvl w:val="8"/>
    </w:pPr>
    <w:rPr>
      <w:rFonts w:hAnsi="Calibri Light" w:ascii="Calibri Light"/>
      <w:sz w:val="22"/>
      <w:szCs w:val="22"/>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semiHidden/>
    <w:rsid w:val="00B23026"/>
    <w:rPr>
      <w:rFonts w:cs="Tahoma" w:hAnsi="Tahoma" w:ascii="Tahoma"/>
      <w:sz w:val="16"/>
      <w:szCs w:val="16"/>
    </w:rPr>
  </w:style>
  <w:style w:styleId="Zaglavlje" w:type="paragraph">
    <w:name w:val="header"/>
    <w:basedOn w:val="Normal"/>
    <w:link w:val="ZaglavljeChar"/>
    <w:rsid w:val="000F0D50"/>
    <w:pPr>
      <w:tabs>
        <w:tab w:pos="4536" w:val="center"/>
        <w:tab w:pos="9072" w:val="right"/>
      </w:tabs>
    </w:pPr>
  </w:style>
  <w:style w:customStyle="true" w:styleId="ZaglavljeChar" w:type="character">
    <w:name w:val="Zaglavlje Char"/>
    <w:link w:val="Zaglavlje"/>
    <w:rsid w:val="000F0D50"/>
    <w:rPr>
      <w:sz w:val="24"/>
      <w:szCs w:val="24"/>
    </w:rPr>
  </w:style>
  <w:style w:styleId="Podnoje" w:type="paragraph">
    <w:name w:val="footer"/>
    <w:basedOn w:val="Normal"/>
    <w:link w:val="PodnojeChar"/>
    <w:uiPriority w:val="99"/>
    <w:rsid w:val="000F0D50"/>
    <w:pPr>
      <w:tabs>
        <w:tab w:pos="4536" w:val="center"/>
        <w:tab w:pos="9072" w:val="right"/>
      </w:tabs>
    </w:pPr>
  </w:style>
  <w:style w:customStyle="true" w:styleId="PodnojeChar" w:type="character">
    <w:name w:val="Podnožje Char"/>
    <w:link w:val="Podnoje"/>
    <w:uiPriority w:val="99"/>
    <w:rsid w:val="000F0D50"/>
    <w:rPr>
      <w:sz w:val="24"/>
      <w:szCs w:val="24"/>
    </w:rPr>
  </w:style>
  <w:style w:customStyle="true" w:styleId="Naslov1Char" w:type="character">
    <w:name w:val="Naslov 1 Char"/>
    <w:basedOn w:val="Zadanifontodlomka"/>
    <w:link w:val="Naslov1"/>
    <w:uiPriority w:val="9"/>
    <w:rsid w:val="005E2591"/>
    <w:rPr>
      <w:rFonts w:hAnsi="Calibri Light" w:ascii="Calibri Light"/>
      <w:b/>
      <w:bCs/>
      <w:kern w:val="32"/>
      <w:sz w:val="32"/>
      <w:szCs w:val="32"/>
      <w:lang w:eastAsia="en-US" w:val="en-US"/>
    </w:rPr>
  </w:style>
  <w:style w:customStyle="true" w:styleId="Naslov2Char" w:type="character">
    <w:name w:val="Naslov 2 Char"/>
    <w:basedOn w:val="Zadanifontodlomka"/>
    <w:link w:val="Naslov2"/>
    <w:uiPriority w:val="9"/>
    <w:rsid w:val="005E2591"/>
    <w:rPr>
      <w:rFonts w:hAnsi="Calibri Light" w:ascii="Calibri Light"/>
      <w:b/>
      <w:bCs/>
      <w:i/>
      <w:iCs/>
      <w:sz w:val="28"/>
      <w:szCs w:val="28"/>
      <w:lang w:eastAsia="en-US" w:val="en-US"/>
    </w:rPr>
  </w:style>
  <w:style w:customStyle="true" w:styleId="Naslov3Char" w:type="character">
    <w:name w:val="Naslov 3 Char"/>
    <w:basedOn w:val="Zadanifontodlomka"/>
    <w:link w:val="Naslov3"/>
    <w:uiPriority w:val="9"/>
    <w:rsid w:val="005E2591"/>
    <w:rPr>
      <w:rFonts w:hAnsi="Calibri Light" w:ascii="Calibri Light"/>
      <w:b/>
      <w:bCs/>
      <w:sz w:val="26"/>
      <w:szCs w:val="26"/>
      <w:lang w:eastAsia="en-US" w:val="en-US"/>
    </w:rPr>
  </w:style>
  <w:style w:customStyle="true" w:styleId="Naslov4Char" w:type="character">
    <w:name w:val="Naslov 4 Char"/>
    <w:basedOn w:val="Zadanifontodlomka"/>
    <w:link w:val="Naslov4"/>
    <w:uiPriority w:val="9"/>
    <w:rsid w:val="005E2591"/>
    <w:rPr>
      <w:rFonts w:hAnsi="Calibri" w:ascii="Calibri"/>
      <w:b/>
      <w:bCs/>
      <w:sz w:val="28"/>
      <w:szCs w:val="28"/>
      <w:lang w:eastAsia="en-US" w:val="en-US"/>
    </w:rPr>
  </w:style>
  <w:style w:customStyle="true" w:styleId="Naslov5Char" w:type="character">
    <w:name w:val="Naslov 5 Char"/>
    <w:basedOn w:val="Zadanifontodlomka"/>
    <w:link w:val="Naslov5"/>
    <w:uiPriority w:val="9"/>
    <w:semiHidden/>
    <w:rsid w:val="005E2591"/>
    <w:rPr>
      <w:rFonts w:hAnsi="Calibri" w:ascii="Calibri"/>
      <w:b/>
      <w:bCs/>
      <w:i/>
      <w:iCs/>
      <w:sz w:val="26"/>
      <w:szCs w:val="26"/>
      <w:lang w:eastAsia="en-US" w:val="en-US"/>
    </w:rPr>
  </w:style>
  <w:style w:customStyle="true" w:styleId="Naslov6Char" w:type="character">
    <w:name w:val="Naslov 6 Char"/>
    <w:basedOn w:val="Zadanifontodlomka"/>
    <w:link w:val="Naslov6"/>
    <w:rsid w:val="005E2591"/>
    <w:rPr>
      <w:b/>
      <w:bCs/>
      <w:sz w:val="22"/>
      <w:szCs w:val="22"/>
      <w:lang w:eastAsia="en-US" w:val="en-US"/>
    </w:rPr>
  </w:style>
  <w:style w:customStyle="true" w:styleId="Naslov7Char" w:type="character">
    <w:name w:val="Naslov 7 Char"/>
    <w:basedOn w:val="Zadanifontodlomka"/>
    <w:link w:val="Naslov7"/>
    <w:uiPriority w:val="9"/>
    <w:semiHidden/>
    <w:rsid w:val="005E2591"/>
    <w:rPr>
      <w:rFonts w:hAnsi="Calibri" w:ascii="Calibri"/>
      <w:sz w:val="24"/>
      <w:szCs w:val="24"/>
      <w:lang w:eastAsia="en-US" w:val="en-US"/>
    </w:rPr>
  </w:style>
  <w:style w:customStyle="true" w:styleId="Naslov8Char" w:type="character">
    <w:name w:val="Naslov 8 Char"/>
    <w:basedOn w:val="Zadanifontodlomka"/>
    <w:link w:val="Naslov8"/>
    <w:uiPriority w:val="9"/>
    <w:semiHidden/>
    <w:rsid w:val="005E2591"/>
    <w:rPr>
      <w:rFonts w:hAnsi="Calibri" w:ascii="Calibri"/>
      <w:i/>
      <w:iCs/>
      <w:sz w:val="24"/>
      <w:szCs w:val="24"/>
      <w:lang w:eastAsia="en-US" w:val="en-US"/>
    </w:rPr>
  </w:style>
  <w:style w:customStyle="true" w:styleId="Naslov9Char" w:type="character">
    <w:name w:val="Naslov 9 Char"/>
    <w:basedOn w:val="Zadanifontodlomka"/>
    <w:link w:val="Naslov9"/>
    <w:uiPriority w:val="9"/>
    <w:semiHidden/>
    <w:rsid w:val="005E2591"/>
    <w:rPr>
      <w:rFonts w:hAnsi="Calibri Light" w:ascii="Calibri Light"/>
      <w:sz w:val="22"/>
      <w:szCs w:val="22"/>
      <w:lang w:eastAsia="en-US" w:val="en-US"/>
    </w:rPr>
  </w:style>
  <w:style w:customStyle="true" w:styleId="Odlomakpopisa1" w:type="paragraph">
    <w:name w:val="Odlomak popisa1"/>
    <w:basedOn w:val="Normal"/>
    <w:rsid w:val="005E2591"/>
    <w:pPr>
      <w:widowControl w:val="false"/>
      <w:suppressAutoHyphens/>
      <w:spacing w:after="200"/>
      <w:ind w:left="720"/>
    </w:pPr>
    <w:rPr>
      <w:rFonts w:cs="Mangal" w:eastAsia="SimSun"/>
      <w:kern w:val="1"/>
      <w:lang w:bidi="hi-IN" w:eastAsia="hi-IN"/>
    </w:rPr>
  </w:style>
  <w:style w:styleId="Odlomakpopisa" w:type="paragraph">
    <w:name w:val="List Paragraph"/>
    <w:basedOn w:val="Normal"/>
    <w:uiPriority w:val="34"/>
    <w:qFormat/>
    <w:rsid w:val="005E2591"/>
    <w:pPr>
      <w:widowControl w:val="false"/>
      <w:suppressAutoHyphens/>
      <w:ind w:left="720"/>
      <w:contextualSpacing/>
    </w:pPr>
    <w:rPr>
      <w:rFonts w:cs="Mangal" w:eastAsia="SimSun"/>
      <w:kern w:val="1"/>
      <w:szCs w:val="21"/>
      <w:lang w:bidi="hi-IN" w:eastAsia="hi-IN"/>
    </w:rPr>
  </w:style>
  <w:style w:styleId="Bezproreda" w:type="paragraph">
    <w:name w:val="No Spacing"/>
    <w:uiPriority w:val="1"/>
    <w:qFormat/>
    <w:rsid w:val="005E2591"/>
    <w:rPr>
      <w:rFonts w:eastAsia="Calibri" w:hAnsi="Calibri" w:ascii="Calibri"/>
      <w:sz w:val="22"/>
      <w:szCs w:val="22"/>
      <w:lang w:eastAsia="en-US"/>
    </w:rPr>
  </w:style>
  <w:style w:customStyle="true" w:styleId="TekstbaloniaChar" w:type="character">
    <w:name w:val="Tekst balončića Char"/>
    <w:link w:val="Tekstbalonia"/>
    <w:semiHidden/>
    <w:rsid w:val="005E2591"/>
    <w:rPr>
      <w:rFonts w:cs="Tahoma" w:hAnsi="Tahoma" w:ascii="Tahoma"/>
      <w:sz w:val="16"/>
      <w:szCs w:val="16"/>
    </w:rPr>
  </w:style>
  <w:style w:styleId="Reetkatablice" w:type="table">
    <w:name w:val="Table Grid"/>
    <w:basedOn w:val="Obinatablica"/>
    <w:rsid w:val="005E2591"/>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pisslike" w:type="paragraph">
    <w:name w:val="caption"/>
    <w:basedOn w:val="Normal"/>
    <w:next w:val="Normal"/>
    <w:unhideWhenUsed/>
    <w:qFormat/>
    <w:rsid w:val="005E2591"/>
    <w:rPr>
      <w:b/>
      <w:bCs/>
      <w:sz w:val="20"/>
      <w:szCs w:val="20"/>
      <w:lang w:eastAsia="en-US"/>
    </w:rPr>
  </w:style>
  <w:style w:customStyle="true" w:styleId="Srednjipopis12" w:type="table">
    <w:name w:val="Srednji popis 12"/>
    <w:basedOn w:val="Obinatablica"/>
    <w:uiPriority w:val="65"/>
    <w:rsid w:val="005E2591"/>
    <w:rPr>
      <w:color w:val="000000"/>
    </w:rPr>
    <w:tblPr>
      <w:tblStyleRowBandSize w:val="1"/>
      <w:tblStyleColBandSize w:val="1"/>
      <w:tblBorders>
        <w:top w:space="0" w:sz="8" w:color="000000" w:val="single"/>
        <w:bottom w:space="0" w:sz="8" w:color="000000" w:val="single"/>
      </w:tblBorders>
    </w:tblPr>
    <w:tblStylePr w:type="firstRow">
      <w:rPr>
        <w:rFonts w:cs="Times New Roman" w:eastAsia="Times New Roman" w:hAnsi="Calibri Light" w:ascii="Calibri Light"/>
      </w:rPr>
      <w:tblPr/>
      <w:tcPr>
        <w:tcBorders>
          <w:top w:val="nil"/>
          <w:bottom w:space="0" w:sz="8" w:color="000000" w:val="single"/>
        </w:tcBorders>
      </w:tcPr>
    </w:tblStylePr>
    <w:tblStylePr w:type="lastRow">
      <w:rPr>
        <w:b/>
        <w:bCs/>
        <w:color w:val="1F497D"/>
      </w:rPr>
      <w:tblPr/>
      <w:tcPr>
        <w:tcBorders>
          <w:top w:space="0" w:sz="8" w:color="000000" w:val="single"/>
          <w:bottom w:space="0" w:sz="8" w:color="000000" w:val="single"/>
        </w:tcBorders>
      </w:tcPr>
    </w:tblStylePr>
    <w:tblStylePr w:type="firstCol">
      <w:rPr>
        <w:b/>
        <w:bCs/>
      </w:rPr>
    </w:tblStylePr>
    <w:tblStylePr w:type="lastCol">
      <w:rPr>
        <w:b/>
        <w:bCs/>
      </w:rPr>
      <w:tblPr/>
      <w:tcPr>
        <w:tcBorders>
          <w:top w:space="0" w:sz="8" w:color="000000" w:val="single"/>
          <w:bottom w:space="0" w:sz="8" w:color="000000" w:val="single"/>
        </w:tcBorders>
      </w:tcPr>
    </w:tblStylePr>
    <w:tblStylePr w:type="band1Vert">
      <w:tblPr/>
      <w:tcPr>
        <w:shd w:fill="C0C0C0" w:color="auto" w:val="clear"/>
      </w:tcPr>
    </w:tblStylePr>
    <w:tblStylePr w:type="band1Horz">
      <w:tblPr/>
      <w:tcPr>
        <w:shd w:fill="C0C0C0" w:color="auto" w:val="clear"/>
      </w:tcPr>
    </w:tblStylePr>
  </w:style>
  <w:style w:styleId="Tablicas3Defektima3" w:type="table">
    <w:name w:val="Table 3D effects 3"/>
    <w:basedOn w:val="Obinatablica"/>
    <w:rsid w:val="005E2591"/>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Jednostavnatablica2" w:type="table">
    <w:name w:val="Table Simple 2"/>
    <w:basedOn w:val="Obinatablica"/>
    <w:rsid w:val="005E2591"/>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Popisnatablica5" w:type="table">
    <w:name w:val="Table List 5"/>
    <w:basedOn w:val="Obinatablica"/>
    <w:rsid w:val="005E2591"/>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Stupanatablica1" w:type="table">
    <w:name w:val="Table Columns 1"/>
    <w:basedOn w:val="Obinatablica"/>
    <w:rsid w:val="005E2591"/>
    <w:rPr>
      <w:b/>
      <w:bCs/>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Jednostavnatablica3" w:type="table">
    <w:name w:val="Table Simple 3"/>
    <w:basedOn w:val="Obinatablica"/>
    <w:rsid w:val="005E2591"/>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Klasinatablica4" w:type="table">
    <w:name w:val="Table Classic 4"/>
    <w:basedOn w:val="Obinatablica"/>
    <w:rsid w:val="005E2591"/>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Stupanatablica2" w:type="table">
    <w:name w:val="Table Columns 2"/>
    <w:basedOn w:val="Obinatablica"/>
    <w:rsid w:val="005E2591"/>
    <w:rPr>
      <w:b/>
      <w:bCs/>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Reetkatablice6" w:type="table">
    <w:name w:val="Table Grid 6"/>
    <w:basedOn w:val="Obinatablica"/>
    <w:rsid w:val="005E2591"/>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Tablicaslika" w:type="paragraph">
    <w:name w:val="table of figures"/>
    <w:basedOn w:val="Normal"/>
    <w:next w:val="Normal"/>
    <w:uiPriority w:val="99"/>
    <w:rsid w:val="005E2591"/>
    <w:rPr>
      <w:lang w:eastAsia="en-US"/>
    </w:rPr>
  </w:style>
  <w:style w:styleId="Hiperveza" w:type="character">
    <w:name w:val="Hyperlink"/>
    <w:uiPriority w:val="99"/>
    <w:unhideWhenUsed/>
    <w:rsid w:val="005E2591"/>
    <w:rPr>
      <w:color w:val="0000FF"/>
      <w:u w:val="single"/>
    </w:rPr>
  </w:style>
  <w:style w:customStyle="true" w:styleId="Bezpopisa1" w:type="numbering">
    <w:name w:val="Bez popisa1"/>
    <w:next w:val="Bezpopisa"/>
    <w:uiPriority w:val="99"/>
    <w:semiHidden/>
    <w:unhideWhenUsed/>
    <w:rsid w:val="005E2591"/>
  </w:style>
  <w:style w:customStyle="true" w:styleId="Reetkatablice1" w:type="table">
    <w:name w:val="Rešetka tablice1"/>
    <w:basedOn w:val="Obinatablica"/>
    <w:next w:val="Reetkatablice"/>
    <w:rsid w:val="005E2591"/>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Srednjipopis11" w:type="table">
    <w:name w:val="Srednji popis 11"/>
    <w:basedOn w:val="Obinatablica"/>
    <w:next w:val="Srednjipopis12"/>
    <w:uiPriority w:val="65"/>
    <w:rsid w:val="005E2591"/>
    <w:rPr>
      <w:color w:val="000000"/>
    </w:rPr>
    <w:tblPr>
      <w:tblStyleRowBandSize w:val="1"/>
      <w:tblStyleColBandSize w:val="1"/>
      <w:tblBorders>
        <w:top w:space="0" w:sz="8" w:color="000000" w:val="single"/>
        <w:bottom w:space="0" w:sz="8" w:color="000000" w:val="single"/>
      </w:tblBorders>
    </w:tblPr>
    <w:tblStylePr w:type="firstRow">
      <w:rPr>
        <w:rFonts w:cs="Times New Roman" w:eastAsia="Times New Roman" w:hAnsi="Calibri Light" w:ascii="Calibri Light"/>
      </w:rPr>
      <w:tblPr/>
      <w:tcPr>
        <w:tcBorders>
          <w:top w:val="nil"/>
          <w:bottom w:space="0" w:sz="8" w:color="000000" w:val="single"/>
        </w:tcBorders>
      </w:tcPr>
    </w:tblStylePr>
    <w:tblStylePr w:type="lastRow">
      <w:rPr>
        <w:b/>
        <w:bCs/>
        <w:color w:val="1F497D"/>
      </w:rPr>
      <w:tblPr/>
      <w:tcPr>
        <w:tcBorders>
          <w:top w:space="0" w:sz="8" w:color="000000" w:val="single"/>
          <w:bottom w:space="0" w:sz="8" w:color="000000" w:val="single"/>
        </w:tcBorders>
      </w:tcPr>
    </w:tblStylePr>
    <w:tblStylePr w:type="firstCol">
      <w:rPr>
        <w:b/>
        <w:bCs/>
      </w:rPr>
    </w:tblStylePr>
    <w:tblStylePr w:type="lastCol">
      <w:rPr>
        <w:b/>
        <w:bCs/>
      </w:rPr>
      <w:tblPr/>
      <w:tcPr>
        <w:tcBorders>
          <w:top w:space="0" w:sz="8" w:color="000000" w:val="single"/>
          <w:bottom w:space="0" w:sz="8" w:color="000000" w:val="single"/>
        </w:tcBorders>
      </w:tcPr>
    </w:tblStylePr>
    <w:tblStylePr w:type="band1Vert">
      <w:tblPr/>
      <w:tcPr>
        <w:shd w:fill="C0C0C0" w:color="auto" w:val="clear"/>
      </w:tcPr>
    </w:tblStylePr>
    <w:tblStylePr w:type="band1Horz">
      <w:tblPr/>
      <w:tcPr>
        <w:shd w:fill="C0C0C0" w:color="auto" w:val="clear"/>
      </w:tcPr>
    </w:tblStylePr>
  </w:style>
  <w:style w:customStyle="true" w:styleId="Tablicas3Defektima31" w:type="table">
    <w:name w:val="Tablica s 3D efektima 31"/>
    <w:basedOn w:val="Obinatablica"/>
    <w:next w:val="Tablicas3Defektima3"/>
    <w:rsid w:val="005E2591"/>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customStyle="true" w:styleId="Jednostavnatablica21" w:type="table">
    <w:name w:val="Jednostavna tablica 21"/>
    <w:basedOn w:val="Obinatablica"/>
    <w:next w:val="Jednostavnatablica2"/>
    <w:rsid w:val="005E2591"/>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customStyle="true" w:styleId="Popisnatablica51" w:type="table">
    <w:name w:val="Popisna tablica 51"/>
    <w:basedOn w:val="Obinatablica"/>
    <w:next w:val="Popisnatablica5"/>
    <w:rsid w:val="005E2591"/>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customStyle="true" w:styleId="Stupanatablica11" w:type="table">
    <w:name w:val="Stupčana tablica 11"/>
    <w:basedOn w:val="Obinatablica"/>
    <w:next w:val="Stupanatablica1"/>
    <w:rsid w:val="005E2591"/>
    <w:rPr>
      <w:b/>
      <w:bCs/>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customStyle="true" w:styleId="Jednostavnatablica31" w:type="table">
    <w:name w:val="Jednostavna tablica 31"/>
    <w:basedOn w:val="Obinatablica"/>
    <w:next w:val="Jednostavnatablica3"/>
    <w:rsid w:val="005E2591"/>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customStyle="true" w:styleId="Klasinatablica41" w:type="table">
    <w:name w:val="Klasična tablica 41"/>
    <w:basedOn w:val="Obinatablica"/>
    <w:next w:val="Klasinatablica4"/>
    <w:rsid w:val="005E2591"/>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customStyle="true" w:styleId="Stupanatablica21" w:type="table">
    <w:name w:val="Stupčana tablica 21"/>
    <w:basedOn w:val="Obinatablica"/>
    <w:next w:val="Stupanatablica2"/>
    <w:rsid w:val="005E2591"/>
    <w:rPr>
      <w:b/>
      <w:bCs/>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customStyle="true" w:styleId="Reetkatablice61" w:type="table">
    <w:name w:val="Rešetka tablice 61"/>
    <w:basedOn w:val="Obinatablica"/>
    <w:next w:val="Reetkatablice6"/>
    <w:rsid w:val="005E2591"/>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customStyle="true" w:styleId="Bezpopisa2" w:type="numbering">
    <w:name w:val="Bez popisa2"/>
    <w:next w:val="Bezpopisa"/>
    <w:uiPriority w:val="99"/>
    <w:semiHidden/>
    <w:unhideWhenUsed/>
    <w:rsid w:val="005E2591"/>
  </w:style>
  <w:style w:customStyle="true" w:styleId="Bezpopisa11" w:type="numbering">
    <w:name w:val="Bez popisa11"/>
    <w:next w:val="Bezpopisa"/>
    <w:uiPriority w:val="99"/>
    <w:semiHidden/>
    <w:unhideWhenUsed/>
    <w:rsid w:val="005E2591"/>
  </w:style>
  <w:style w:styleId="Istaknuto" w:type="character">
    <w:name w:val="Emphasis"/>
    <w:qFormat/>
    <w:rsid w:val="005E2591"/>
    <w:rPr>
      <w:i/>
      <w:iCs/>
    </w:rPr>
  </w:style>
  <w:style w:styleId="Naglaeno" w:type="character">
    <w:name w:val="Strong"/>
    <w:qFormat/>
    <w:rsid w:val="005E2591"/>
    <w:rPr>
      <w:b/>
      <w:bCs/>
    </w:rPr>
  </w:style>
  <w:style w:styleId="Naslov" w:type="paragraph">
    <w:name w:val="Title"/>
    <w:basedOn w:val="Normal"/>
    <w:next w:val="Normal"/>
    <w:link w:val="NaslovChar"/>
    <w:qFormat/>
    <w:rsid w:val="005E2591"/>
    <w:pPr>
      <w:pBdr>
        <w:bottom w:space="4" w:sz="8" w:color="5B9BD5" w:val="single"/>
      </w:pBdr>
      <w:spacing w:after="300"/>
      <w:contextualSpacing/>
    </w:pPr>
    <w:rPr>
      <w:rFonts w:hAnsi="Calibri Light" w:ascii="Calibri Light"/>
      <w:noProof/>
      <w:color w:val="323E4F"/>
      <w:spacing w:val="5"/>
      <w:kern w:val="28"/>
      <w:sz w:val="52"/>
      <w:szCs w:val="52"/>
      <w:lang w:eastAsia="en-US" w:val="x-none"/>
    </w:rPr>
  </w:style>
  <w:style w:customStyle="true" w:styleId="NaslovChar" w:type="character">
    <w:name w:val="Naslov Char"/>
    <w:basedOn w:val="Zadanifontodlomka"/>
    <w:link w:val="Naslov"/>
    <w:rsid w:val="005E2591"/>
    <w:rPr>
      <w:rFonts w:hAnsi="Calibri Light" w:ascii="Calibri Light"/>
      <w:noProof/>
      <w:color w:val="323E4F"/>
      <w:spacing w:val="5"/>
      <w:kern w:val="28"/>
      <w:sz w:val="52"/>
      <w:szCs w:val="52"/>
      <w:lang w:eastAsia="en-US" w:val="x-none"/>
    </w:rPr>
  </w:style>
  <w:style w:styleId="SlijeenaHiperveza" w:type="character">
    <w:name w:val="FollowedHyperlink"/>
    <w:uiPriority w:val="99"/>
    <w:unhideWhenUsed/>
    <w:rsid w:val="005E2591"/>
    <w:rPr>
      <w:color w:val="800080"/>
      <w:u w:val="single"/>
    </w:rPr>
  </w:style>
  <w:style w:customStyle="true" w:styleId="xl65" w:type="paragraph">
    <w:name w:val="xl65"/>
    <w:basedOn w:val="Normal"/>
    <w:rsid w:val="005E2591"/>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4"/>
      <w:szCs w:val="14"/>
    </w:rPr>
  </w:style>
  <w:style w:customStyle="true" w:styleId="xl66" w:type="paragraph">
    <w:name w:val="xl66"/>
    <w:basedOn w:val="Normal"/>
    <w:rsid w:val="005E2591"/>
    <w:pPr>
      <w:pBdr>
        <w:top w:space="0" w:sz="4" w:color="auto" w:val="single"/>
        <w:left w:space="0" w:sz="4" w:color="auto" w:val="single"/>
        <w:bottom w:space="0" w:sz="4" w:color="auto" w:val="single"/>
      </w:pBdr>
      <w:spacing w:afterAutospacing="true" w:after="100" w:beforeAutospacing="true" w:before="100"/>
      <w:jc w:val="center"/>
      <w:textAlignment w:val="center"/>
    </w:pPr>
    <w:rPr>
      <w:b/>
      <w:bCs/>
      <w:sz w:val="14"/>
      <w:szCs w:val="14"/>
    </w:rPr>
  </w:style>
  <w:style w:customStyle="true" w:styleId="xl67" w:type="paragraph">
    <w:name w:val="xl67"/>
    <w:basedOn w:val="Normal"/>
    <w:rsid w:val="005E2591"/>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4"/>
      <w:szCs w:val="14"/>
    </w:rPr>
  </w:style>
  <w:style w:customStyle="true" w:styleId="xl68" w:type="paragraph">
    <w:name w:val="xl68"/>
    <w:basedOn w:val="Normal"/>
    <w:rsid w:val="005E2591"/>
    <w:pPr>
      <w:pBdr>
        <w:top w:space="0" w:sz="4" w:color="auto" w:val="single"/>
        <w:left w:space="0" w:sz="4" w:color="auto" w:val="single"/>
        <w:bottom w:space="0" w:sz="4" w:color="auto" w:val="single"/>
        <w:right w:space="0" w:sz="4" w:color="auto" w:val="single"/>
      </w:pBdr>
      <w:spacing w:afterAutospacing="true" w:after="100" w:beforeAutospacing="true" w:before="100"/>
    </w:pPr>
    <w:rPr>
      <w:sz w:val="14"/>
      <w:szCs w:val="14"/>
    </w:rPr>
  </w:style>
  <w:style w:customStyle="true" w:styleId="xl69" w:type="paragraph">
    <w:name w:val="xl69"/>
    <w:basedOn w:val="Normal"/>
    <w:rsid w:val="005E2591"/>
    <w:pPr>
      <w:pBdr>
        <w:top w:space="0" w:sz="4" w:color="auto" w:val="single"/>
        <w:left w:space="0" w:sz="4" w:color="auto" w:val="single"/>
        <w:bottom w:space="0" w:sz="4" w:color="auto" w:val="single"/>
        <w:right w:space="0" w:sz="4" w:color="auto" w:val="single"/>
      </w:pBdr>
      <w:spacing w:afterAutospacing="true" w:after="100" w:beforeAutospacing="true" w:before="100"/>
    </w:pPr>
    <w:rPr>
      <w:sz w:val="14"/>
      <w:szCs w:val="14"/>
    </w:rPr>
  </w:style>
  <w:style w:customStyle="true" w:styleId="xl70" w:type="paragraph">
    <w:name w:val="xl70"/>
    <w:basedOn w:val="Normal"/>
    <w:rsid w:val="005E2591"/>
    <w:pPr>
      <w:pBdr>
        <w:top w:space="0" w:sz="4" w:color="auto" w:val="single"/>
        <w:left w:space="0" w:sz="4" w:color="auto" w:val="single"/>
        <w:bottom w:space="0" w:sz="4" w:color="auto" w:val="single"/>
        <w:right w:space="0" w:sz="4" w:color="auto" w:val="single"/>
      </w:pBdr>
      <w:spacing w:afterAutospacing="true" w:after="100" w:beforeAutospacing="true" w:before="100"/>
    </w:pPr>
    <w:rPr>
      <w:sz w:val="14"/>
      <w:szCs w:val="14"/>
    </w:rPr>
  </w:style>
  <w:style w:customStyle="true" w:styleId="xl71" w:type="paragraph">
    <w:name w:val="xl71"/>
    <w:basedOn w:val="Normal"/>
    <w:rsid w:val="005E2591"/>
    <w:pPr>
      <w:pBdr>
        <w:top w:space="0" w:sz="4" w:color="auto" w:val="single"/>
        <w:left w:space="0" w:sz="4" w:color="auto" w:val="single"/>
        <w:bottom w:space="0" w:sz="4" w:color="auto" w:val="single"/>
        <w:right w:space="0" w:sz="4" w:color="auto" w:val="single"/>
      </w:pBdr>
      <w:spacing w:afterAutospacing="true" w:after="100" w:beforeAutospacing="true" w:before="100"/>
    </w:pPr>
    <w:rPr>
      <w:sz w:val="14"/>
      <w:szCs w:val="14"/>
    </w:rPr>
  </w:style>
  <w:style w:customStyle="true" w:styleId="xl72" w:type="paragraph">
    <w:name w:val="xl72"/>
    <w:basedOn w:val="Normal"/>
    <w:rsid w:val="005E2591"/>
    <w:pPr>
      <w:pBdr>
        <w:top w:space="0" w:sz="4" w:color="auto" w:val="single"/>
        <w:left w:space="0" w:sz="4" w:color="auto" w:val="single"/>
        <w:right w:space="0" w:sz="4" w:color="auto" w:val="single"/>
      </w:pBdr>
      <w:spacing w:afterAutospacing="true" w:after="100" w:beforeAutospacing="true" w:before="100"/>
    </w:pPr>
    <w:rPr>
      <w:sz w:val="14"/>
      <w:szCs w:val="14"/>
    </w:rPr>
  </w:style>
  <w:style w:customStyle="true" w:styleId="xl73" w:type="paragraph">
    <w:name w:val="xl73"/>
    <w:basedOn w:val="Normal"/>
    <w:rsid w:val="005E2591"/>
    <w:pPr>
      <w:pBdr>
        <w:top w:space="0" w:sz="4" w:color="auto" w:val="single"/>
        <w:left w:space="0" w:sz="4" w:color="auto" w:val="single"/>
        <w:bottom w:space="0" w:sz="4" w:color="auto" w:val="single"/>
        <w:right w:space="0" w:sz="4" w:color="auto" w:val="single"/>
      </w:pBdr>
      <w:spacing w:afterAutospacing="true" w:after="100" w:beforeAutospacing="true" w:before="100"/>
    </w:pPr>
    <w:rPr>
      <w:b/>
      <w:bCs/>
      <w:sz w:val="14"/>
      <w:szCs w:val="14"/>
    </w:rPr>
  </w:style>
  <w:style w:customStyle="true" w:styleId="xl74" w:type="paragraph">
    <w:name w:val="xl74"/>
    <w:basedOn w:val="Normal"/>
    <w:rsid w:val="005E2591"/>
    <w:pPr>
      <w:spacing w:afterAutospacing="true" w:after="100" w:beforeAutospacing="true" w:before="100"/>
    </w:pPr>
    <w:rPr>
      <w:sz w:val="14"/>
      <w:szCs w:val="14"/>
    </w:rPr>
  </w:style>
  <w:style w:customStyle="true" w:styleId="xl75" w:type="paragraph">
    <w:name w:val="xl75"/>
    <w:basedOn w:val="Normal"/>
    <w:rsid w:val="005E2591"/>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4"/>
      <w:szCs w:val="14"/>
    </w:rPr>
  </w:style>
  <w:style w:customStyle="true" w:styleId="xl76" w:type="paragraph">
    <w:name w:val="xl76"/>
    <w:basedOn w:val="Normal"/>
    <w:rsid w:val="005E2591"/>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4"/>
      <w:szCs w:val="14"/>
    </w:rPr>
  </w:style>
  <w:style w:customStyle="true" w:styleId="xl77" w:type="paragraph">
    <w:name w:val="xl77"/>
    <w:basedOn w:val="Normal"/>
    <w:rsid w:val="005E2591"/>
    <w:pPr>
      <w:pBdr>
        <w:left w:space="0" w:sz="4" w:color="auto" w:val="single"/>
        <w:bottom w:space="0" w:sz="4" w:color="auto" w:val="single"/>
        <w:right w:space="0" w:sz="4" w:color="auto" w:val="single"/>
      </w:pBdr>
      <w:spacing w:afterAutospacing="true" w:after="100" w:beforeAutospacing="true" w:before="100"/>
    </w:pPr>
    <w:rPr>
      <w:sz w:val="14"/>
      <w:szCs w:val="14"/>
    </w:rPr>
  </w:style>
  <w:style w:customStyle="true" w:styleId="xl78" w:type="paragraph">
    <w:name w:val="xl78"/>
    <w:basedOn w:val="Normal"/>
    <w:rsid w:val="005E2591"/>
    <w:pPr>
      <w:pBdr>
        <w:left w:space="0" w:sz="4" w:color="auto" w:val="single"/>
        <w:bottom w:space="0" w:sz="4" w:color="auto" w:val="single"/>
        <w:right w:space="0" w:sz="4" w:color="auto" w:val="single"/>
      </w:pBdr>
      <w:spacing w:afterAutospacing="true" w:after="100" w:beforeAutospacing="true" w:before="100"/>
    </w:pPr>
    <w:rPr>
      <w:sz w:val="14"/>
      <w:szCs w:val="14"/>
    </w:rPr>
  </w:style>
  <w:style w:customStyle="true" w:styleId="xl79" w:type="paragraph">
    <w:name w:val="xl79"/>
    <w:basedOn w:val="Normal"/>
    <w:rsid w:val="005E2591"/>
    <w:pPr>
      <w:pBdr>
        <w:left w:space="0" w:sz="4" w:color="auto" w:val="single"/>
        <w:bottom w:space="0" w:sz="4" w:color="auto" w:val="single"/>
        <w:right w:space="0" w:sz="4" w:color="auto" w:val="single"/>
      </w:pBdr>
      <w:spacing w:afterAutospacing="true" w:after="100" w:beforeAutospacing="true" w:before="100"/>
    </w:pPr>
    <w:rPr>
      <w:sz w:val="14"/>
      <w:szCs w:val="14"/>
    </w:rPr>
  </w:style>
  <w:style w:customStyle="true" w:styleId="xl80" w:type="paragraph">
    <w:name w:val="xl80"/>
    <w:basedOn w:val="Normal"/>
    <w:rsid w:val="005E2591"/>
    <w:pPr>
      <w:pBdr>
        <w:top w:space="0" w:sz="4" w:color="auto" w:val="single"/>
        <w:left w:space="0" w:sz="4" w:color="auto" w:val="single"/>
        <w:bottom w:space="0" w:sz="4" w:color="auto" w:val="single"/>
        <w:right w:space="0" w:sz="4" w:color="auto" w:val="single"/>
      </w:pBdr>
      <w:spacing w:afterAutospacing="true" w:after="100" w:beforeAutospacing="true" w:before="100"/>
    </w:pPr>
    <w:rPr>
      <w:sz w:val="14"/>
      <w:szCs w:val="14"/>
    </w:rPr>
  </w:style>
  <w:style w:customStyle="true" w:styleId="xl81" w:type="paragraph">
    <w:name w:val="xl81"/>
    <w:basedOn w:val="Normal"/>
    <w:rsid w:val="005E2591"/>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sz w:val="14"/>
      <w:szCs w:val="14"/>
    </w:rPr>
  </w:style>
  <w:style w:customStyle="true" w:styleId="xl82" w:type="paragraph">
    <w:name w:val="xl82"/>
    <w:basedOn w:val="Normal"/>
    <w:rsid w:val="005E2591"/>
    <w:pPr>
      <w:pBdr>
        <w:top w:space="0" w:sz="4" w:color="auto" w:val="single"/>
        <w:left w:space="0" w:sz="4" w:color="auto" w:val="single"/>
        <w:bottom w:space="0" w:sz="4" w:color="auto" w:val="single"/>
        <w:right w:space="0" w:sz="4" w:color="auto" w:val="single"/>
      </w:pBdr>
      <w:spacing w:afterAutospacing="true" w:after="100" w:beforeAutospacing="true" w:before="100"/>
    </w:pPr>
    <w:rPr>
      <w:sz w:val="14"/>
      <w:szCs w:val="14"/>
    </w:rPr>
  </w:style>
  <w:style w:customStyle="true" w:styleId="xl83" w:type="paragraph">
    <w:name w:val="xl83"/>
    <w:basedOn w:val="Normal"/>
    <w:rsid w:val="005E2591"/>
    <w:pPr>
      <w:pBdr>
        <w:top w:space="0" w:sz="4" w:color="auto" w:val="single"/>
        <w:left w:space="0" w:sz="4" w:color="auto" w:val="single"/>
        <w:right w:space="0" w:sz="4" w:color="auto" w:val="single"/>
      </w:pBdr>
      <w:spacing w:afterAutospacing="true" w:after="100" w:beforeAutospacing="true" w:before="100"/>
    </w:pPr>
    <w:rPr>
      <w:sz w:val="14"/>
      <w:szCs w:val="14"/>
    </w:rPr>
  </w:style>
  <w:style w:customStyle="true" w:styleId="xl84" w:type="paragraph">
    <w:name w:val="xl84"/>
    <w:basedOn w:val="Normal"/>
    <w:rsid w:val="005E2591"/>
    <w:pPr>
      <w:pBdr>
        <w:top w:space="0" w:sz="4" w:color="auto" w:val="single"/>
        <w:left w:space="0" w:sz="4" w:color="auto" w:val="single"/>
        <w:right w:space="0" w:sz="4" w:color="auto" w:val="single"/>
      </w:pBdr>
      <w:spacing w:afterAutospacing="true" w:after="100" w:beforeAutospacing="true" w:before="100"/>
    </w:pPr>
    <w:rPr>
      <w:sz w:val="14"/>
      <w:szCs w:val="14"/>
    </w:rPr>
  </w:style>
  <w:style w:customStyle="true" w:styleId="xl85" w:type="paragraph">
    <w:name w:val="xl85"/>
    <w:basedOn w:val="Normal"/>
    <w:rsid w:val="005E2591"/>
    <w:pPr>
      <w:pBdr>
        <w:top w:space="0" w:sz="4" w:color="auto" w:val="single"/>
        <w:left w:space="0" w:sz="4" w:color="auto" w:val="single"/>
        <w:bottom w:space="0" w:sz="4" w:color="auto" w:val="single"/>
        <w:right w:space="0" w:sz="4" w:color="auto" w:val="single"/>
      </w:pBdr>
      <w:spacing w:afterAutospacing="true" w:after="100" w:beforeAutospacing="true" w:before="100"/>
    </w:pPr>
    <w:rPr>
      <w:b/>
      <w:bCs/>
      <w:sz w:val="14"/>
      <w:szCs w:val="14"/>
    </w:rPr>
  </w:style>
  <w:style w:customStyle="true" w:styleId="xl86" w:type="paragraph">
    <w:name w:val="xl86"/>
    <w:basedOn w:val="Normal"/>
    <w:rsid w:val="005E2591"/>
    <w:pPr>
      <w:spacing w:afterAutospacing="true" w:after="100" w:beforeAutospacing="true" w:before="100"/>
      <w:jc w:val="center"/>
      <w:textAlignment w:val="center"/>
    </w:pPr>
    <w:rPr>
      <w:sz w:val="14"/>
      <w:szCs w:val="14"/>
    </w:rPr>
  </w:style>
  <w:style w:customStyle="true" w:styleId="xl87" w:type="paragraph">
    <w:name w:val="xl87"/>
    <w:basedOn w:val="Normal"/>
    <w:rsid w:val="005E2591"/>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0"/>
      <w:szCs w:val="10"/>
    </w:rPr>
  </w:style>
  <w:style w:customStyle="true" w:styleId="ListParagraph4" w:type="paragraph">
    <w:name w:val="List Paragraph4"/>
    <w:basedOn w:val="Normal"/>
    <w:qFormat/>
    <w:rsid w:val="005E2591"/>
    <w:pPr>
      <w:overflowPunct w:val="false"/>
      <w:autoSpaceDE w:val="false"/>
      <w:autoSpaceDN w:val="false"/>
      <w:adjustRightInd w:val="false"/>
      <w:ind w:left="708"/>
      <w:textAlignment w:val="baseline"/>
    </w:pPr>
    <w:rPr>
      <w:sz w:val="20"/>
      <w:szCs w:val="20"/>
      <w:lang w:val="en-US"/>
    </w:rPr>
  </w:style>
  <w:style w:styleId="Brojstranice" w:type="character">
    <w:name w:val="page number"/>
    <w:rsid w:val="005E2591"/>
  </w:style>
  <w:style w:customStyle="true" w:styleId="style13" w:type="paragraph">
    <w:name w:val="style13"/>
    <w:basedOn w:val="Normal"/>
    <w:rsid w:val="005E2591"/>
    <w:pPr>
      <w:spacing w:lineRule="auto" w:line="259" w:afterAutospacing="true" w:after="100" w:beforeAutospacing="true" w:before="100"/>
    </w:pPr>
    <w:rPr>
      <w:rFonts w:cs="Arial" w:hAnsi="Arial" w:ascii="Arial"/>
      <w:sz w:val="18"/>
      <w:szCs w:val="18"/>
    </w:rPr>
  </w:style>
  <w:style w:customStyle="true" w:styleId="spelle" w:type="character">
    <w:name w:val="spelle"/>
    <w:rsid w:val="005E2591"/>
  </w:style>
  <w:style w:styleId="Tekstfusnote" w:type="paragraph">
    <w:name w:val="footnote text"/>
    <w:basedOn w:val="Normal"/>
    <w:link w:val="TekstfusnoteChar"/>
    <w:rsid w:val="005E2591"/>
    <w:pPr>
      <w:spacing w:lineRule="auto" w:line="259" w:after="160"/>
    </w:pPr>
    <w:rPr>
      <w:sz w:val="20"/>
      <w:lang w:eastAsia="x-none" w:val="x-none"/>
    </w:rPr>
  </w:style>
  <w:style w:customStyle="true" w:styleId="TekstfusnoteChar" w:type="character">
    <w:name w:val="Tekst fusnote Char"/>
    <w:basedOn w:val="Zadanifontodlomka"/>
    <w:link w:val="Tekstfusnote"/>
    <w:rsid w:val="005E2591"/>
    <w:rPr>
      <w:szCs w:val="24"/>
      <w:lang w:eastAsia="x-none" w:val="x-none"/>
    </w:rPr>
  </w:style>
  <w:style w:styleId="Referencafusnote" w:type="character">
    <w:name w:val="footnote reference"/>
    <w:rsid w:val="005E2591"/>
    <w:rPr>
      <w:vertAlign w:val="superscript"/>
    </w:rPr>
  </w:style>
  <w:style w:styleId="Sadraj1" w:type="paragraph">
    <w:name w:val="toc 1"/>
    <w:basedOn w:val="Normal"/>
    <w:next w:val="Normal"/>
    <w:autoRedefine/>
    <w:uiPriority w:val="39"/>
    <w:rsid w:val="005E2591"/>
    <w:pPr>
      <w:tabs>
        <w:tab w:pos="567" w:val="left"/>
        <w:tab w:pos="880" w:val="left"/>
        <w:tab w:pos="9060" w:leader="dot" w:val="right"/>
      </w:tabs>
      <w:spacing w:lineRule="auto" w:line="259" w:after="160" w:before="120"/>
    </w:pPr>
    <w:rPr>
      <w:b/>
    </w:rPr>
  </w:style>
  <w:style w:styleId="Sadraj2" w:type="paragraph">
    <w:name w:val="toc 2"/>
    <w:basedOn w:val="Normal"/>
    <w:next w:val="Normal"/>
    <w:autoRedefine/>
    <w:uiPriority w:val="39"/>
    <w:rsid w:val="005E2591"/>
    <w:pPr>
      <w:tabs>
        <w:tab w:pos="851" w:val="left"/>
        <w:tab w:pos="964" w:val="left"/>
        <w:tab w:pos="1100" w:val="left"/>
        <w:tab w:pos="9060" w:leader="dot" w:val="right"/>
      </w:tabs>
      <w:spacing w:lineRule="auto" w:line="259" w:after="160"/>
      <w:ind w:left="227"/>
    </w:pPr>
    <w:rPr>
      <w:smallCaps/>
    </w:rPr>
  </w:style>
  <w:style w:styleId="Sadraj3" w:type="paragraph">
    <w:name w:val="toc 3"/>
    <w:basedOn w:val="Normal"/>
    <w:next w:val="Normal"/>
    <w:autoRedefine/>
    <w:uiPriority w:val="39"/>
    <w:rsid w:val="005E2591"/>
    <w:pPr>
      <w:spacing w:lineRule="auto" w:line="259" w:after="160"/>
      <w:ind w:left="440"/>
    </w:pPr>
    <w:rPr>
      <w:i/>
    </w:rPr>
  </w:style>
  <w:style w:customStyle="true" w:styleId="TablicaSlika0" w:type="paragraph">
    <w:name w:val="Tablica / Slika"/>
    <w:basedOn w:val="Opisslike"/>
    <w:rsid w:val="005E2591"/>
    <w:pPr>
      <w:spacing w:lineRule="auto" w:line="259" w:after="120" w:before="480"/>
    </w:pPr>
    <w:rPr>
      <w:b w:val="false"/>
      <w:sz w:val="22"/>
      <w:szCs w:val="24"/>
      <w:lang w:eastAsia="hr-HR"/>
    </w:rPr>
  </w:style>
  <w:style w:styleId="Sadraj4" w:type="paragraph">
    <w:name w:val="toc 4"/>
    <w:basedOn w:val="Normal"/>
    <w:next w:val="Normal"/>
    <w:autoRedefine/>
    <w:uiPriority w:val="39"/>
    <w:rsid w:val="005E2591"/>
    <w:pPr>
      <w:spacing w:lineRule="auto" w:line="259" w:after="160"/>
    </w:pPr>
  </w:style>
  <w:style w:styleId="Sadraj5" w:type="paragraph">
    <w:name w:val="toc 5"/>
    <w:basedOn w:val="Normal"/>
    <w:next w:val="Normal"/>
    <w:autoRedefine/>
    <w:uiPriority w:val="39"/>
    <w:unhideWhenUsed/>
    <w:rsid w:val="005E2591"/>
    <w:pPr>
      <w:tabs>
        <w:tab w:pos="1440" w:val="left"/>
        <w:tab w:pos="5580" w:val="left"/>
      </w:tabs>
      <w:spacing w:lineRule="auto" w:line="276" w:after="100"/>
      <w:ind w:right="-1111" w:left="-2520"/>
      <w:jc w:val="center"/>
    </w:pPr>
    <w:rPr>
      <w:szCs w:val="22"/>
    </w:rPr>
  </w:style>
  <w:style w:styleId="Sadraj6" w:type="paragraph">
    <w:name w:val="toc 6"/>
    <w:basedOn w:val="Normal"/>
    <w:next w:val="Normal"/>
    <w:autoRedefine/>
    <w:uiPriority w:val="39"/>
    <w:unhideWhenUsed/>
    <w:rsid w:val="005E2591"/>
    <w:pPr>
      <w:spacing w:lineRule="auto" w:line="276" w:after="100"/>
      <w:ind w:left="1100"/>
    </w:pPr>
    <w:rPr>
      <w:szCs w:val="22"/>
    </w:rPr>
  </w:style>
  <w:style w:styleId="Sadraj7" w:type="paragraph">
    <w:name w:val="toc 7"/>
    <w:basedOn w:val="Normal"/>
    <w:next w:val="Normal"/>
    <w:autoRedefine/>
    <w:uiPriority w:val="39"/>
    <w:unhideWhenUsed/>
    <w:rsid w:val="005E2591"/>
    <w:pPr>
      <w:spacing w:lineRule="auto" w:line="276" w:after="100"/>
      <w:ind w:left="1320"/>
    </w:pPr>
    <w:rPr>
      <w:szCs w:val="22"/>
    </w:rPr>
  </w:style>
  <w:style w:styleId="Sadraj8" w:type="paragraph">
    <w:name w:val="toc 8"/>
    <w:basedOn w:val="Normal"/>
    <w:next w:val="Normal"/>
    <w:autoRedefine/>
    <w:uiPriority w:val="39"/>
    <w:unhideWhenUsed/>
    <w:rsid w:val="005E2591"/>
    <w:pPr>
      <w:spacing w:lineRule="auto" w:line="276" w:after="100"/>
      <w:ind w:left="1540"/>
    </w:pPr>
    <w:rPr>
      <w:szCs w:val="22"/>
    </w:rPr>
  </w:style>
  <w:style w:styleId="Sadraj9" w:type="paragraph">
    <w:name w:val="toc 9"/>
    <w:basedOn w:val="Normal"/>
    <w:next w:val="Normal"/>
    <w:autoRedefine/>
    <w:uiPriority w:val="39"/>
    <w:unhideWhenUsed/>
    <w:rsid w:val="005E2591"/>
    <w:pPr>
      <w:spacing w:lineRule="auto" w:line="276" w:after="100"/>
      <w:ind w:left="1760"/>
    </w:pPr>
    <w:rPr>
      <w:szCs w:val="22"/>
    </w:rPr>
  </w:style>
  <w:style w:customStyle="true" w:styleId="Svijetlosjenanje-Isticanje11" w:type="table">
    <w:name w:val="Svijetlo sjenčanje - Isticanje 11"/>
    <w:basedOn w:val="Obinatablica"/>
    <w:uiPriority w:val="60"/>
    <w:rsid w:val="005E2591"/>
    <w:rPr>
      <w:color w:val="365F91"/>
    </w:rPr>
    <w:tblPr>
      <w:tblStyleRowBandSize w:val="1"/>
      <w:tblStyleColBandSize w:val="1"/>
      <w:tblBorders>
        <w:top w:space="0" w:sz="8" w:color="4F81BD" w:val="single"/>
        <w:bottom w:space="0" w:sz="8" w:color="4F81BD" w:val="single"/>
      </w:tblBorders>
    </w:tblPr>
    <w:tblStylePr w:type="firstRow">
      <w:pPr>
        <w:spacing w:lineRule="auto" w:line="240" w:after="0" w:before="0"/>
      </w:pPr>
      <w:rPr>
        <w:b/>
        <w:bCs/>
      </w:rPr>
      <w:tblPr/>
      <w:tcPr>
        <w:tcBorders>
          <w:top w:space="0" w:sz="8" w:color="4F81BD" w:val="single"/>
          <w:left w:val="nil"/>
          <w:bottom w:space="0" w:sz="8" w:color="4F81BD" w:val="single"/>
          <w:right w:val="nil"/>
          <w:insideH w:val="nil"/>
          <w:insideV w:val="nil"/>
        </w:tcBorders>
      </w:tcPr>
    </w:tblStylePr>
    <w:tblStylePr w:type="lastRow">
      <w:pPr>
        <w:spacing w:lineRule="auto" w:line="240" w:after="0" w:before="0"/>
      </w:pPr>
      <w:rPr>
        <w:b/>
        <w:bCs/>
      </w:rPr>
      <w:tblPr/>
      <w:tcPr>
        <w:tcBorders>
          <w:top w:space="0" w:sz="8" w:color="4F81BD" w:val="single"/>
          <w:left w:val="nil"/>
          <w:bottom w:space="0" w:sz="8"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fill="D3DFEE" w:color="auto" w:val="clear"/>
      </w:tcPr>
    </w:tblStylePr>
    <w:tblStylePr w:type="band1Horz">
      <w:tblPr/>
      <w:tcPr>
        <w:tcBorders>
          <w:left w:val="nil"/>
          <w:right w:val="nil"/>
          <w:insideH w:val="nil"/>
          <w:insideV w:val="nil"/>
        </w:tcBorders>
        <w:shd w:fill="D3DFEE" w:color="auto" w:val="clear"/>
      </w:tcPr>
    </w:tblStylePr>
  </w:style>
  <w:style w:customStyle="true" w:styleId="xl140" w:type="paragraph">
    <w:name w:val="xl140"/>
    <w:basedOn w:val="Normal"/>
    <w:rsid w:val="005E2591"/>
    <w:pPr>
      <w:spacing w:lineRule="auto" w:line="259" w:afterAutospacing="true" w:after="100" w:beforeAutospacing="true" w:before="100"/>
    </w:pPr>
    <w:rPr>
      <w:rFonts w:cs="Tahoma" w:hAnsi="Tahoma" w:ascii="Tahoma"/>
    </w:rPr>
  </w:style>
  <w:style w:customStyle="true" w:styleId="xl141" w:type="paragraph">
    <w:name w:val="xl141"/>
    <w:basedOn w:val="Normal"/>
    <w:rsid w:val="005E2591"/>
    <w:pPr>
      <w:spacing w:lineRule="auto" w:line="259" w:afterAutospacing="true" w:after="100" w:beforeAutospacing="true" w:before="100"/>
    </w:pPr>
    <w:rPr>
      <w:rFonts w:cs="Tahoma" w:hAnsi="Tahoma" w:ascii="Tahoma"/>
      <w:b/>
      <w:bCs/>
    </w:rPr>
  </w:style>
  <w:style w:customStyle="true" w:styleId="xl142" w:type="paragraph">
    <w:name w:val="xl142"/>
    <w:basedOn w:val="Normal"/>
    <w:rsid w:val="005E2591"/>
    <w:pPr>
      <w:pBdr>
        <w:bottom w:space="0" w:sz="4" w:color="auto" w:val="single"/>
      </w:pBdr>
      <w:spacing w:lineRule="auto" w:line="259" w:afterAutospacing="true" w:after="100" w:beforeAutospacing="true" w:before="100"/>
    </w:pPr>
    <w:rPr>
      <w:rFonts w:cs="Tahoma" w:hAnsi="Tahoma" w:ascii="Tahoma"/>
    </w:rPr>
  </w:style>
  <w:style w:customStyle="true" w:styleId="xl143" w:type="paragraph">
    <w:name w:val="xl143"/>
    <w:basedOn w:val="Normal"/>
    <w:rsid w:val="005E2591"/>
    <w:pPr>
      <w:pBdr>
        <w:top w:space="0" w:sz="4" w:color="auto" w:val="single"/>
        <w:bottom w:space="0" w:sz="4" w:color="auto" w:val="single"/>
      </w:pBdr>
      <w:spacing w:lineRule="auto" w:line="259" w:afterAutospacing="true" w:after="100" w:beforeAutospacing="true" w:before="100"/>
    </w:pPr>
    <w:rPr>
      <w:rFonts w:cs="Tahoma" w:hAnsi="Tahoma" w:ascii="Tahoma"/>
      <w:b/>
      <w:bCs/>
    </w:rPr>
  </w:style>
  <w:style w:customStyle="true" w:styleId="xl144" w:type="paragraph">
    <w:name w:val="xl144"/>
    <w:basedOn w:val="Normal"/>
    <w:rsid w:val="005E2591"/>
    <w:pPr>
      <w:pBdr>
        <w:top w:space="0" w:sz="4" w:color="auto" w:val="single"/>
      </w:pBdr>
      <w:spacing w:lineRule="auto" w:line="259" w:afterAutospacing="true" w:after="100" w:beforeAutospacing="true" w:before="100"/>
    </w:pPr>
    <w:rPr>
      <w:rFonts w:cs="Tahoma" w:hAnsi="Tahoma" w:ascii="Tahoma"/>
      <w:b/>
      <w:bCs/>
    </w:rPr>
  </w:style>
  <w:style w:customStyle="true" w:styleId="xl145" w:type="paragraph">
    <w:name w:val="xl145"/>
    <w:basedOn w:val="Normal"/>
    <w:rsid w:val="005E2591"/>
    <w:pPr>
      <w:spacing w:lineRule="auto" w:line="259" w:afterAutospacing="true" w:after="100" w:beforeAutospacing="true" w:before="100"/>
      <w:jc w:val="right"/>
    </w:pPr>
    <w:rPr>
      <w:rFonts w:cs="Tahoma" w:hAnsi="Tahoma" w:ascii="Tahoma"/>
      <w:b/>
      <w:bCs/>
    </w:rPr>
  </w:style>
  <w:style w:customStyle="true" w:styleId="xl146" w:type="paragraph">
    <w:name w:val="xl146"/>
    <w:basedOn w:val="Normal"/>
    <w:rsid w:val="005E2591"/>
    <w:pPr>
      <w:spacing w:lineRule="auto" w:line="259" w:afterAutospacing="true" w:after="100" w:beforeAutospacing="true" w:before="100"/>
    </w:pPr>
    <w:rPr>
      <w:rFonts w:cs="Tahoma" w:hAnsi="Tahoma" w:ascii="Tahoma"/>
    </w:rPr>
  </w:style>
  <w:style w:customStyle="true" w:styleId="xl147" w:type="paragraph">
    <w:name w:val="xl147"/>
    <w:basedOn w:val="Normal"/>
    <w:rsid w:val="005E2591"/>
    <w:pPr>
      <w:pBdr>
        <w:bottom w:space="0" w:sz="4" w:color="auto" w:val="single"/>
      </w:pBdr>
      <w:spacing w:lineRule="auto" w:line="259" w:afterAutospacing="true" w:after="100" w:beforeAutospacing="true" w:before="100"/>
    </w:pPr>
    <w:rPr>
      <w:rFonts w:cs="Tahoma" w:hAnsi="Tahoma" w:ascii="Tahoma"/>
      <w:b/>
      <w:bCs/>
    </w:rPr>
  </w:style>
  <w:style w:customStyle="true" w:styleId="xl148" w:type="paragraph">
    <w:name w:val="xl148"/>
    <w:basedOn w:val="Normal"/>
    <w:rsid w:val="005E2591"/>
    <w:pPr>
      <w:pBdr>
        <w:bottom w:space="0" w:sz="4" w:color="auto" w:val="single"/>
      </w:pBdr>
      <w:spacing w:lineRule="auto" w:line="259" w:afterAutospacing="true" w:after="100" w:beforeAutospacing="true" w:before="100"/>
    </w:pPr>
    <w:rPr>
      <w:rFonts w:cs="Tahoma" w:hAnsi="Tahoma" w:ascii="Tahoma"/>
    </w:rPr>
  </w:style>
  <w:style w:customStyle="true" w:styleId="xl149" w:type="paragraph">
    <w:name w:val="xl149"/>
    <w:basedOn w:val="Normal"/>
    <w:rsid w:val="005E2591"/>
    <w:pPr>
      <w:pBdr>
        <w:bottom w:space="0" w:sz="4" w:color="auto" w:val="single"/>
      </w:pBdr>
      <w:spacing w:lineRule="auto" w:line="259" w:afterAutospacing="true" w:after="100" w:beforeAutospacing="true" w:before="100"/>
    </w:pPr>
    <w:rPr>
      <w:rFonts w:cs="Tahoma" w:hAnsi="Tahoma" w:ascii="Tahoma"/>
      <w:b/>
      <w:bCs/>
    </w:rPr>
  </w:style>
  <w:style w:customStyle="true" w:styleId="xl150" w:type="paragraph">
    <w:name w:val="xl150"/>
    <w:basedOn w:val="Normal"/>
    <w:rsid w:val="005E2591"/>
    <w:pPr>
      <w:pBdr>
        <w:top w:space="0" w:sz="4" w:color="auto" w:val="single"/>
      </w:pBdr>
      <w:spacing w:lineRule="auto" w:line="259" w:afterAutospacing="true" w:after="100" w:beforeAutospacing="true" w:before="100"/>
      <w:jc w:val="right"/>
    </w:pPr>
    <w:rPr>
      <w:rFonts w:cs="Tahoma" w:hAnsi="Tahoma" w:ascii="Tahoma"/>
      <w:b/>
      <w:bCs/>
    </w:rPr>
  </w:style>
  <w:style w:customStyle="true" w:styleId="xl151" w:type="paragraph">
    <w:name w:val="xl151"/>
    <w:basedOn w:val="Normal"/>
    <w:rsid w:val="005E2591"/>
    <w:pPr>
      <w:pBdr>
        <w:bottom w:space="0" w:sz="4" w:color="auto" w:val="single"/>
      </w:pBdr>
      <w:spacing w:lineRule="auto" w:line="259" w:afterAutospacing="true" w:after="100" w:beforeAutospacing="true" w:before="100"/>
      <w:jc w:val="right"/>
    </w:pPr>
    <w:rPr>
      <w:rFonts w:cs="Tahoma" w:hAnsi="Tahoma" w:ascii="Tahoma"/>
      <w:b/>
      <w:bCs/>
    </w:rPr>
  </w:style>
  <w:style w:customStyle="true" w:styleId="xl152" w:type="paragraph">
    <w:name w:val="xl152"/>
    <w:basedOn w:val="Normal"/>
    <w:rsid w:val="005E2591"/>
    <w:pPr>
      <w:pBdr>
        <w:top w:space="0" w:sz="4" w:color="auto" w:val="single"/>
        <w:bottom w:space="0" w:sz="4" w:color="auto" w:val="single"/>
      </w:pBdr>
      <w:spacing w:lineRule="auto" w:line="259" w:afterAutospacing="true" w:after="100" w:beforeAutospacing="true" w:before="100"/>
      <w:jc w:val="right"/>
    </w:pPr>
    <w:rPr>
      <w:rFonts w:cs="Tahoma" w:hAnsi="Tahoma" w:ascii="Tahoma"/>
      <w:b/>
      <w:bCs/>
    </w:rPr>
  </w:style>
  <w:style w:customStyle="true" w:styleId="xl153" w:type="paragraph">
    <w:name w:val="xl153"/>
    <w:basedOn w:val="Normal"/>
    <w:rsid w:val="005E2591"/>
    <w:pPr>
      <w:pBdr>
        <w:top w:space="0" w:sz="4" w:color="auto" w:val="single"/>
        <w:bottom w:space="0" w:sz="4" w:color="auto" w:val="single"/>
      </w:pBdr>
      <w:shd w:fill="A0E0C0" w:color="000000" w:val="clear"/>
      <w:spacing w:lineRule="auto" w:line="259" w:afterAutospacing="true" w:after="100" w:beforeAutospacing="true" w:before="100"/>
      <w:jc w:val="center"/>
    </w:pPr>
    <w:rPr>
      <w:rFonts w:cs="Tahoma" w:hAnsi="Tahoma" w:ascii="Tahoma"/>
      <w:b/>
      <w:bCs/>
    </w:rPr>
  </w:style>
  <w:style w:customStyle="true" w:styleId="xl154" w:type="paragraph">
    <w:name w:val="xl154"/>
    <w:basedOn w:val="Normal"/>
    <w:rsid w:val="005E2591"/>
    <w:pPr>
      <w:pBdr>
        <w:top w:space="0" w:sz="4" w:color="auto" w:val="single"/>
      </w:pBdr>
      <w:shd w:fill="6FCF9F" w:color="000000" w:val="clear"/>
      <w:spacing w:lineRule="auto" w:line="259" w:afterAutospacing="true" w:after="100" w:beforeAutospacing="true" w:before="100"/>
    </w:pPr>
    <w:rPr>
      <w:rFonts w:cs="Tahoma" w:hAnsi="Tahoma" w:ascii="Tahoma"/>
      <w:b/>
      <w:bCs/>
    </w:rPr>
  </w:style>
  <w:style w:customStyle="true" w:styleId="xl155" w:type="paragraph">
    <w:name w:val="xl155"/>
    <w:basedOn w:val="Normal"/>
    <w:rsid w:val="005E2591"/>
    <w:pPr>
      <w:shd w:fill="6FCF9F" w:color="000000" w:val="clear"/>
      <w:spacing w:lineRule="auto" w:line="259" w:afterAutospacing="true" w:after="100" w:beforeAutospacing="true" w:before="100"/>
      <w:jc w:val="right"/>
    </w:pPr>
    <w:rPr>
      <w:rFonts w:cs="Tahoma" w:hAnsi="Tahoma" w:ascii="Tahoma"/>
      <w:b/>
      <w:bCs/>
    </w:rPr>
  </w:style>
  <w:style w:customStyle="true" w:styleId="xl156" w:type="paragraph">
    <w:name w:val="xl156"/>
    <w:basedOn w:val="Normal"/>
    <w:rsid w:val="005E2591"/>
    <w:pPr>
      <w:pBdr>
        <w:top w:space="0" w:sz="4" w:color="auto" w:val="single"/>
        <w:bottom w:space="0" w:sz="4" w:color="auto" w:val="single"/>
      </w:pBdr>
      <w:shd w:fill="6FCF9F" w:color="000000" w:val="clear"/>
      <w:spacing w:lineRule="auto" w:line="259" w:afterAutospacing="true" w:after="100" w:beforeAutospacing="true" w:before="100"/>
      <w:jc w:val="right"/>
    </w:pPr>
    <w:rPr>
      <w:rFonts w:cs="Tahoma" w:hAnsi="Tahoma" w:ascii="Tahoma"/>
      <w:b/>
      <w:bCs/>
    </w:rPr>
  </w:style>
  <w:style w:customStyle="true" w:styleId="xl157" w:type="paragraph">
    <w:name w:val="xl157"/>
    <w:basedOn w:val="Normal"/>
    <w:rsid w:val="005E2591"/>
    <w:pPr>
      <w:pBdr>
        <w:top w:space="0" w:sz="4" w:color="auto" w:val="single"/>
        <w:bottom w:space="0" w:sz="4" w:color="auto" w:val="single"/>
      </w:pBdr>
      <w:shd w:fill="A0E0C0" w:color="000000" w:val="clear"/>
      <w:spacing w:lineRule="auto" w:line="259" w:afterAutospacing="true" w:after="100" w:beforeAutospacing="true" w:before="100"/>
      <w:jc w:val="center"/>
    </w:pPr>
    <w:rPr>
      <w:rFonts w:cs="Tahoma" w:hAnsi="Tahoma" w:ascii="Tahoma"/>
      <w:b/>
      <w:bCs/>
      <w:sz w:val="16"/>
      <w:szCs w:val="16"/>
    </w:rPr>
  </w:style>
  <w:style w:customStyle="true" w:styleId="xl158" w:type="paragraph">
    <w:name w:val="xl158"/>
    <w:basedOn w:val="Normal"/>
    <w:rsid w:val="005E2591"/>
    <w:pPr>
      <w:pBdr>
        <w:top w:space="0" w:sz="4" w:color="auto" w:val="single"/>
      </w:pBdr>
      <w:spacing w:lineRule="auto" w:line="259" w:afterAutospacing="true" w:after="100" w:beforeAutospacing="true" w:before="100"/>
      <w:jc w:val="center"/>
    </w:pPr>
    <w:rPr>
      <w:rFonts w:cs="Tahoma" w:hAnsi="Tahoma" w:ascii="Tahoma"/>
      <w:b/>
      <w:bCs/>
      <w:sz w:val="16"/>
      <w:szCs w:val="16"/>
    </w:rPr>
  </w:style>
  <w:style w:customStyle="true" w:styleId="xl159" w:type="paragraph">
    <w:name w:val="xl159"/>
    <w:basedOn w:val="Normal"/>
    <w:rsid w:val="005E2591"/>
    <w:pPr>
      <w:spacing w:lineRule="auto" w:line="259" w:afterAutospacing="true" w:after="100" w:beforeAutospacing="true" w:before="100"/>
      <w:jc w:val="center"/>
    </w:pPr>
    <w:rPr>
      <w:rFonts w:cs="Tahoma" w:hAnsi="Tahoma" w:ascii="Tahoma"/>
      <w:b/>
      <w:bCs/>
      <w:sz w:val="16"/>
      <w:szCs w:val="16"/>
    </w:rPr>
  </w:style>
  <w:style w:customStyle="true" w:styleId="xl160" w:type="paragraph">
    <w:name w:val="xl160"/>
    <w:basedOn w:val="Normal"/>
    <w:rsid w:val="005E2591"/>
    <w:pPr>
      <w:spacing w:lineRule="auto" w:line="259" w:afterAutospacing="true" w:after="100" w:beforeAutospacing="true" w:before="100"/>
      <w:jc w:val="center"/>
    </w:pPr>
    <w:rPr>
      <w:rFonts w:cs="Tahoma" w:hAnsi="Tahoma" w:ascii="Tahoma"/>
      <w:sz w:val="16"/>
      <w:szCs w:val="16"/>
    </w:rPr>
  </w:style>
  <w:style w:customStyle="true" w:styleId="xl161" w:type="paragraph">
    <w:name w:val="xl161"/>
    <w:basedOn w:val="Normal"/>
    <w:rsid w:val="005E2591"/>
    <w:pPr>
      <w:pBdr>
        <w:bottom w:space="0" w:sz="4" w:color="auto" w:val="single"/>
      </w:pBdr>
      <w:spacing w:lineRule="auto" w:line="259" w:afterAutospacing="true" w:after="100" w:beforeAutospacing="true" w:before="100"/>
      <w:jc w:val="center"/>
    </w:pPr>
    <w:rPr>
      <w:rFonts w:cs="Tahoma" w:hAnsi="Tahoma" w:ascii="Tahoma"/>
      <w:b/>
      <w:bCs/>
      <w:sz w:val="16"/>
      <w:szCs w:val="16"/>
    </w:rPr>
  </w:style>
  <w:style w:customStyle="true" w:styleId="xl162" w:type="paragraph">
    <w:name w:val="xl162"/>
    <w:basedOn w:val="Normal"/>
    <w:rsid w:val="005E2591"/>
    <w:pPr>
      <w:pBdr>
        <w:top w:space="0" w:sz="4" w:color="auto" w:val="single"/>
      </w:pBdr>
      <w:shd w:fill="6FCF9F" w:color="000000" w:val="clear"/>
      <w:spacing w:lineRule="auto" w:line="259" w:afterAutospacing="true" w:after="100" w:beforeAutospacing="true" w:before="100"/>
    </w:pPr>
    <w:rPr>
      <w:rFonts w:cs="Tahoma" w:hAnsi="Tahoma" w:ascii="Tahoma"/>
      <w:b/>
      <w:bCs/>
      <w:sz w:val="16"/>
      <w:szCs w:val="16"/>
    </w:rPr>
  </w:style>
  <w:style w:customStyle="true" w:styleId="xl163" w:type="paragraph">
    <w:name w:val="xl163"/>
    <w:basedOn w:val="Normal"/>
    <w:rsid w:val="005E2591"/>
    <w:pPr>
      <w:pBdr>
        <w:top w:space="0" w:sz="4" w:color="auto" w:val="single"/>
        <w:bottom w:space="0" w:sz="4" w:color="auto" w:val="single"/>
      </w:pBdr>
      <w:spacing w:lineRule="auto" w:line="259" w:afterAutospacing="true" w:after="100" w:beforeAutospacing="true" w:before="100"/>
      <w:jc w:val="center"/>
    </w:pPr>
    <w:rPr>
      <w:rFonts w:cs="Tahoma" w:hAnsi="Tahoma" w:ascii="Tahoma"/>
      <w:b/>
      <w:bCs/>
      <w:sz w:val="16"/>
      <w:szCs w:val="16"/>
    </w:rPr>
  </w:style>
  <w:style w:customStyle="true" w:styleId="xl164" w:type="paragraph">
    <w:name w:val="xl164"/>
    <w:basedOn w:val="Normal"/>
    <w:rsid w:val="005E2591"/>
    <w:pPr>
      <w:pBdr>
        <w:bottom w:space="0" w:sz="4" w:color="auto" w:val="single"/>
      </w:pBdr>
      <w:spacing w:lineRule="auto" w:line="259" w:afterAutospacing="true" w:after="100" w:beforeAutospacing="true" w:before="100"/>
      <w:jc w:val="center"/>
    </w:pPr>
    <w:rPr>
      <w:rFonts w:cs="Tahoma" w:hAnsi="Tahoma" w:ascii="Tahoma"/>
      <w:sz w:val="16"/>
      <w:szCs w:val="16"/>
    </w:rPr>
  </w:style>
  <w:style w:customStyle="true" w:styleId="Svijetlosjenanje1" w:type="table">
    <w:name w:val="Svijetlo sjenčanje1"/>
    <w:basedOn w:val="Obinatablica"/>
    <w:uiPriority w:val="60"/>
    <w:rsid w:val="005E2591"/>
    <w:rPr>
      <w:color w:val="000000"/>
    </w:rPr>
    <w:tblPr>
      <w:tblStyleRowBandSize w:val="1"/>
      <w:tblStyleColBandSize w:val="1"/>
      <w:tblBorders>
        <w:top w:space="0" w:sz="8" w:color="000000" w:val="single"/>
        <w:bottom w:space="0" w:sz="8" w:color="000000" w:val="single"/>
      </w:tblBorders>
    </w:tblPr>
    <w:tblStylePr w:type="firstRow">
      <w:pPr>
        <w:spacing w:lineRule="auto" w:line="240" w:after="0" w:before="0"/>
      </w:pPr>
      <w:rPr>
        <w:b/>
        <w:bCs/>
      </w:rPr>
      <w:tblPr/>
      <w:tcPr>
        <w:tcBorders>
          <w:top w:space="0" w:sz="8" w:color="000000" w:val="single"/>
          <w:left w:val="nil"/>
          <w:bottom w:space="0" w:sz="8" w:color="000000" w:val="single"/>
          <w:right w:val="nil"/>
          <w:insideH w:val="nil"/>
          <w:insideV w:val="nil"/>
        </w:tcBorders>
      </w:tcPr>
    </w:tblStylePr>
    <w:tblStylePr w:type="lastRow">
      <w:pPr>
        <w:spacing w:lineRule="auto" w:line="240" w:after="0" w:before="0"/>
      </w:pPr>
      <w:rPr>
        <w:b/>
        <w:bCs/>
      </w:rPr>
      <w:tblPr/>
      <w:tcPr>
        <w:tcBorders>
          <w:top w:space="0" w:sz="8" w:color="000000" w:val="single"/>
          <w:left w:val="nil"/>
          <w:bottom w:space="0" w:sz="8"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fill="C0C0C0" w:color="auto" w:val="clear"/>
      </w:tcPr>
    </w:tblStylePr>
    <w:tblStylePr w:type="band1Horz">
      <w:tblPr/>
      <w:tcPr>
        <w:tcBorders>
          <w:left w:val="nil"/>
          <w:right w:val="nil"/>
          <w:insideH w:val="nil"/>
          <w:insideV w:val="nil"/>
        </w:tcBorders>
        <w:shd w:fill="C0C0C0" w:color="auto" w:val="clear"/>
      </w:tcPr>
    </w:tblStylePr>
  </w:style>
  <w:style w:customStyle="true" w:styleId="Default" w:type="paragraph">
    <w:name w:val="Default"/>
    <w:rsid w:val="005E2591"/>
    <w:pPr>
      <w:autoSpaceDE w:val="false"/>
      <w:autoSpaceDN w:val="false"/>
      <w:adjustRightInd w:val="false"/>
    </w:pPr>
    <w:rPr>
      <w:rFonts w:cs="Arial" w:eastAsia="Calibri" w:hAnsi="Arial" w:ascii="Arial"/>
      <w:color w:val="000000"/>
      <w:sz w:val="24"/>
      <w:szCs w:val="24"/>
      <w:lang w:eastAsia="en-US"/>
    </w:rPr>
  </w:style>
  <w:style w:customStyle="true" w:styleId="apple-converted-space" w:type="character">
    <w:name w:val="apple-converted-space"/>
    <w:rsid w:val="005E2591"/>
  </w:style>
  <w:style w:styleId="Srednjesjenanje2-Isticanje3" w:type="table">
    <w:name w:val="Medium Shading 2 Accent 3"/>
    <w:basedOn w:val="Obinatablica"/>
    <w:uiPriority w:val="64"/>
    <w:rsid w:val="005E2591"/>
    <w:rPr>
      <w:rFonts w:eastAsia="Calibri" w:hAnsi="Calibri" w:ascii="Calibri"/>
      <w:sz w:val="22"/>
      <w:szCs w:val="22"/>
      <w:lang w:eastAsia="en-US"/>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val="FFFFFF"/>
      </w:rPr>
      <w:tblPr/>
      <w:tcPr>
        <w:tcBorders>
          <w:top w:space="0" w:sz="18" w:color="auto" w:val="single"/>
          <w:left w:val="nil"/>
          <w:bottom w:space="0" w:sz="18" w:color="auto" w:val="single"/>
          <w:right w:val="nil"/>
          <w:insideH w:val="nil"/>
          <w:insideV w:val="nil"/>
        </w:tcBorders>
        <w:shd w:fill="A5A5A5"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fill="FFFFFF" w:color="auto" w:val="clear"/>
      </w:tcPr>
    </w:tblStylePr>
    <w:tblStylePr w:type="firstCol">
      <w:rPr>
        <w:b/>
        <w:bCs/>
        <w:color w:val="FFFFFF"/>
      </w:rPr>
      <w:tblPr/>
      <w:tcPr>
        <w:tcBorders>
          <w:top w:val="nil"/>
          <w:left w:val="nil"/>
          <w:bottom w:space="0" w:sz="18" w:color="auto" w:val="single"/>
          <w:right w:val="nil"/>
          <w:insideH w:val="nil"/>
          <w:insideV w:val="nil"/>
        </w:tcBorders>
        <w:shd w:fill="A5A5A5" w:color="auto" w:val="clear"/>
      </w:tcPr>
    </w:tblStylePr>
    <w:tblStylePr w:type="lastCol">
      <w:rPr>
        <w:b/>
        <w:bCs/>
        <w:color w:val="FFFFFF"/>
      </w:rPr>
      <w:tblPr/>
      <w:tcPr>
        <w:tcBorders>
          <w:left w:val="nil"/>
          <w:right w:val="nil"/>
          <w:insideH w:val="nil"/>
          <w:insideV w:val="nil"/>
        </w:tcBorders>
        <w:shd w:fill="A5A5A5" w:color="auto" w:val="clear"/>
      </w:tcPr>
    </w:tblStylePr>
    <w:tblStylePr w:type="band1Vert">
      <w:tblPr/>
      <w:tcPr>
        <w:tcBorders>
          <w:left w:val="nil"/>
          <w:right w:val="nil"/>
          <w:insideH w:val="nil"/>
          <w:insideV w:val="nil"/>
        </w:tcBorders>
        <w:shd w:fill="D8D8D8" w:color="auto" w:val="clear"/>
      </w:tcPr>
    </w:tblStylePr>
    <w:tblStylePr w:type="band1Horz">
      <w:tblPr/>
      <w:tcPr>
        <w:shd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val="FFFFFF"/>
      </w:rPr>
      <w:tblPr/>
      <w:tcPr>
        <w:tcBorders>
          <w:top w:space="0" w:sz="18" w:color="auto" w:val="single"/>
          <w:left w:val="nil"/>
          <w:bottom w:space="0" w:sz="18" w:color="auto" w:val="single"/>
          <w:right w:val="nil"/>
          <w:insideH w:val="nil"/>
          <w:insideV w:val="nil"/>
        </w:tcBorders>
      </w:tcPr>
    </w:tblStylePr>
  </w:style>
  <w:style w:customStyle="true" w:styleId="Srednjesjenanje2-Isticanje11" w:type="table">
    <w:name w:val="Srednje sjenčanje 2 - Isticanje 11"/>
    <w:basedOn w:val="Obinatablica"/>
    <w:uiPriority w:val="64"/>
    <w:rsid w:val="005E2591"/>
    <w:rPr>
      <w:rFonts w:eastAsia="Calibri" w:hAnsi="Calibri" w:ascii="Calibri"/>
      <w:sz w:val="22"/>
      <w:szCs w:val="22"/>
      <w:lang w:eastAsia="en-US"/>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val="FFFFFF"/>
      </w:rPr>
      <w:tblPr/>
      <w:tcPr>
        <w:tcBorders>
          <w:top w:space="0" w:sz="18" w:color="auto" w:val="single"/>
          <w:left w:val="nil"/>
          <w:bottom w:space="0" w:sz="18" w:color="auto" w:val="single"/>
          <w:right w:val="nil"/>
          <w:insideH w:val="nil"/>
          <w:insideV w:val="nil"/>
        </w:tcBorders>
        <w:shd w:fill="5B9BD5"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fill="FFFFFF" w:color="auto" w:val="clear"/>
      </w:tcPr>
    </w:tblStylePr>
    <w:tblStylePr w:type="firstCol">
      <w:rPr>
        <w:b/>
        <w:bCs/>
        <w:color w:val="FFFFFF"/>
      </w:rPr>
      <w:tblPr/>
      <w:tcPr>
        <w:tcBorders>
          <w:top w:val="nil"/>
          <w:left w:val="nil"/>
          <w:bottom w:space="0" w:sz="18" w:color="auto" w:val="single"/>
          <w:right w:val="nil"/>
          <w:insideH w:val="nil"/>
          <w:insideV w:val="nil"/>
        </w:tcBorders>
        <w:shd w:fill="5B9BD5" w:color="auto" w:val="clear"/>
      </w:tcPr>
    </w:tblStylePr>
    <w:tblStylePr w:type="lastCol">
      <w:rPr>
        <w:b/>
        <w:bCs/>
        <w:color w:val="FFFFFF"/>
      </w:rPr>
      <w:tblPr/>
      <w:tcPr>
        <w:tcBorders>
          <w:left w:val="nil"/>
          <w:right w:val="nil"/>
          <w:insideH w:val="nil"/>
          <w:insideV w:val="nil"/>
        </w:tcBorders>
        <w:shd w:fill="5B9BD5" w:color="auto" w:val="clear"/>
      </w:tcPr>
    </w:tblStylePr>
    <w:tblStylePr w:type="band1Vert">
      <w:tblPr/>
      <w:tcPr>
        <w:tcBorders>
          <w:left w:val="nil"/>
          <w:right w:val="nil"/>
          <w:insideH w:val="nil"/>
          <w:insideV w:val="nil"/>
        </w:tcBorders>
        <w:shd w:fill="D8D8D8" w:color="auto" w:val="clear"/>
      </w:tcPr>
    </w:tblStylePr>
    <w:tblStylePr w:type="band1Horz">
      <w:tblPr/>
      <w:tcPr>
        <w:shd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val="FFFFFF"/>
      </w:rPr>
      <w:tblPr/>
      <w:tcPr>
        <w:tcBorders>
          <w:top w:space="0" w:sz="18" w:color="auto" w:val="single"/>
          <w:left w:val="nil"/>
          <w:bottom w:space="0" w:sz="18" w:color="auto" w:val="single"/>
          <w:right w:val="nil"/>
          <w:insideH w:val="nil"/>
          <w:insideV w:val="nil"/>
        </w:tcBorders>
      </w:tcPr>
    </w:tblStylePr>
  </w:style>
  <w:style w:customStyle="true" w:styleId="Svijetlosjenanje2" w:type="table">
    <w:name w:val="Svijetlo sjenčanje2"/>
    <w:basedOn w:val="Obinatablica"/>
    <w:uiPriority w:val="60"/>
    <w:rsid w:val="005E2591"/>
    <w:rPr>
      <w:rFonts w:eastAsia="Calibri" w:hAnsi="Calibri" w:ascii="Calibri"/>
      <w:color w:val="000000"/>
      <w:sz w:val="22"/>
      <w:szCs w:val="22"/>
      <w:lang w:eastAsia="en-US"/>
    </w:rPr>
    <w:tblPr>
      <w:tblStyleRowBandSize w:val="1"/>
      <w:tblStyleColBandSize w:val="1"/>
      <w:tblBorders>
        <w:top w:space="0" w:sz="8" w:color="000000" w:val="single"/>
        <w:bottom w:space="0" w:sz="8" w:color="000000" w:val="single"/>
      </w:tblBorders>
    </w:tblPr>
    <w:tblStylePr w:type="firstRow">
      <w:pPr>
        <w:spacing w:lineRule="auto" w:line="240" w:after="0" w:before="0"/>
      </w:pPr>
      <w:rPr>
        <w:b/>
        <w:bCs/>
      </w:rPr>
      <w:tblPr/>
      <w:tcPr>
        <w:tcBorders>
          <w:top w:space="0" w:sz="8" w:color="000000" w:val="single"/>
          <w:left w:val="nil"/>
          <w:bottom w:space="0" w:sz="8" w:color="000000" w:val="single"/>
          <w:right w:val="nil"/>
          <w:insideH w:val="nil"/>
          <w:insideV w:val="nil"/>
        </w:tcBorders>
      </w:tcPr>
    </w:tblStylePr>
    <w:tblStylePr w:type="lastRow">
      <w:pPr>
        <w:spacing w:lineRule="auto" w:line="240" w:after="0" w:before="0"/>
      </w:pPr>
      <w:rPr>
        <w:b/>
        <w:bCs/>
      </w:rPr>
      <w:tblPr/>
      <w:tcPr>
        <w:tcBorders>
          <w:top w:space="0" w:sz="8" w:color="000000" w:val="single"/>
          <w:left w:val="nil"/>
          <w:bottom w:space="0" w:sz="8"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fill="C0C0C0" w:color="auto" w:val="clear"/>
      </w:tcPr>
    </w:tblStylePr>
    <w:tblStylePr w:type="band1Horz">
      <w:tblPr/>
      <w:tcPr>
        <w:tcBorders>
          <w:left w:val="nil"/>
          <w:right w:val="nil"/>
          <w:insideH w:val="nil"/>
          <w:insideV w:val="nil"/>
        </w:tcBorders>
        <w:shd w:fill="C0C0C0" w:color="auto" w:val="clear"/>
      </w:tcPr>
    </w:tblStylePr>
  </w:style>
  <w:style w:customStyle="true" w:styleId="Svijetlosjenanje-Isticanje12" w:type="table">
    <w:name w:val="Svijetlo sjenčanje - Isticanje 12"/>
    <w:basedOn w:val="Obinatablica"/>
    <w:uiPriority w:val="60"/>
    <w:rsid w:val="005E2591"/>
    <w:rPr>
      <w:rFonts w:eastAsia="Calibri" w:hAnsi="Calibri" w:ascii="Calibri"/>
      <w:color w:val="2E74B5"/>
      <w:sz w:val="22"/>
      <w:szCs w:val="22"/>
      <w:lang w:eastAsia="en-US"/>
    </w:rPr>
    <w:tblPr>
      <w:tblStyleRowBandSize w:val="1"/>
      <w:tblStyleColBandSize w:val="1"/>
      <w:tblBorders>
        <w:top w:space="0" w:sz="8" w:color="5B9BD5" w:val="single"/>
        <w:bottom w:space="0" w:sz="8" w:color="5B9BD5" w:val="single"/>
      </w:tblBorders>
    </w:tblPr>
    <w:tblStylePr w:type="firstRow">
      <w:pPr>
        <w:spacing w:lineRule="auto" w:line="240" w:after="0" w:before="0"/>
      </w:pPr>
      <w:rPr>
        <w:b/>
        <w:bCs/>
      </w:rPr>
      <w:tblPr/>
      <w:tcPr>
        <w:tcBorders>
          <w:top w:space="0" w:sz="8" w:color="5B9BD5" w:val="single"/>
          <w:left w:val="nil"/>
          <w:bottom w:space="0" w:sz="8" w:color="5B9BD5" w:val="single"/>
          <w:right w:val="nil"/>
          <w:insideH w:val="nil"/>
          <w:insideV w:val="nil"/>
        </w:tcBorders>
      </w:tcPr>
    </w:tblStylePr>
    <w:tblStylePr w:type="lastRow">
      <w:pPr>
        <w:spacing w:lineRule="auto" w:line="240" w:after="0" w:before="0"/>
      </w:pPr>
      <w:rPr>
        <w:b/>
        <w:bCs/>
      </w:rPr>
      <w:tblPr/>
      <w:tcPr>
        <w:tcBorders>
          <w:top w:space="0" w:sz="8" w:color="5B9BD5" w:val="single"/>
          <w:left w:val="nil"/>
          <w:bottom w:space="0" w:sz="8" w:color="5B9BD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fill="D6E6F4" w:color="auto" w:val="clear"/>
      </w:tcPr>
    </w:tblStylePr>
    <w:tblStylePr w:type="band1Horz">
      <w:tblPr/>
      <w:tcPr>
        <w:tcBorders>
          <w:left w:val="nil"/>
          <w:right w:val="nil"/>
          <w:insideH w:val="nil"/>
          <w:insideV w:val="nil"/>
        </w:tcBorders>
        <w:shd w:fill="D6E6F4" w:color="auto" w:val="clear"/>
      </w:tcPr>
    </w:tblStylePr>
  </w:style>
  <w:style w:styleId="TOCNaslov" w:type="paragraph">
    <w:name w:val="TOC Heading"/>
    <w:basedOn w:val="Naslov1"/>
    <w:next w:val="Normal"/>
    <w:uiPriority w:val="39"/>
    <w:semiHidden/>
    <w:unhideWhenUsed/>
    <w:qFormat/>
    <w:rsid w:val="005E2591"/>
    <w:pPr>
      <w:keepLines/>
      <w:numPr>
        <w:numId w:val="0"/>
      </w:numPr>
      <w:spacing w:lineRule="auto" w:line="276" w:after="0" w:before="480"/>
      <w:outlineLvl w:val="9"/>
    </w:pPr>
    <w:rPr>
      <w:color w:val="2E74B5"/>
      <w:kern w:val="0"/>
      <w:sz w:val="28"/>
      <w:szCs w:val="28"/>
      <w:lang w:val="hr-HR"/>
    </w:rPr>
  </w:style>
  <w:style w:styleId="Svijetlipopis-Isticanje3" w:type="table">
    <w:name w:val="Light List Accent 3"/>
    <w:basedOn w:val="Obinatablica"/>
    <w:uiPriority w:val="61"/>
    <w:rsid w:val="005E2591"/>
    <w:tblPr>
      <w:tblStyleRowBandSize w:val="1"/>
      <w:tblStyleColBandSize w:val="1"/>
      <w:tblBorders>
        <w:top w:space="0" w:sz="8" w:color="A5A5A5" w:val="single"/>
        <w:left w:space="0" w:sz="8" w:color="A5A5A5" w:val="single"/>
        <w:bottom w:space="0" w:sz="8" w:color="A5A5A5" w:val="single"/>
        <w:right w:space="0" w:sz="8" w:color="A5A5A5" w:val="single"/>
      </w:tblBorders>
    </w:tblPr>
    <w:tblStylePr w:type="firstRow">
      <w:pPr>
        <w:spacing w:lineRule="auto" w:line="240" w:after="0" w:before="0"/>
      </w:pPr>
      <w:rPr>
        <w:b/>
        <w:bCs/>
        <w:color w:val="FFFFFF"/>
      </w:rPr>
      <w:tblPr/>
      <w:tcPr>
        <w:shd w:fill="A5A5A5" w:color="auto" w:val="clear"/>
      </w:tcPr>
    </w:tblStylePr>
    <w:tblStylePr w:type="lastRow">
      <w:pPr>
        <w:spacing w:lineRule="auto" w:line="240" w:after="0" w:before="0"/>
      </w:pPr>
      <w:rPr>
        <w:b/>
        <w:bCs/>
      </w:rPr>
      <w:tblPr/>
      <w:tcPr>
        <w:tcBorders>
          <w:top w:space="0" w:sz="6" w:color="A5A5A5" w:val="double"/>
          <w:left w:space="0" w:sz="8" w:color="A5A5A5" w:val="single"/>
          <w:bottom w:space="0" w:sz="8" w:color="A5A5A5" w:val="single"/>
          <w:right w:space="0" w:sz="8" w:color="A5A5A5" w:val="single"/>
        </w:tcBorders>
      </w:tcPr>
    </w:tblStylePr>
    <w:tblStylePr w:type="firstCol">
      <w:rPr>
        <w:b/>
        <w:bCs/>
      </w:rPr>
    </w:tblStylePr>
    <w:tblStylePr w:type="lastCol">
      <w:rPr>
        <w:b/>
        <w:bCs/>
      </w:rPr>
    </w:tblStylePr>
    <w:tblStylePr w:type="band1Vert">
      <w:tblPr/>
      <w:tcPr>
        <w:tcBorders>
          <w:top w:space="0" w:sz="8" w:color="A5A5A5" w:val="single"/>
          <w:left w:space="0" w:sz="8" w:color="A5A5A5" w:val="single"/>
          <w:bottom w:space="0" w:sz="8" w:color="A5A5A5" w:val="single"/>
          <w:right w:space="0" w:sz="8" w:color="A5A5A5" w:val="single"/>
        </w:tcBorders>
      </w:tcPr>
    </w:tblStylePr>
    <w:tblStylePr w:type="band1Horz">
      <w:tblPr/>
      <w:tcPr>
        <w:tcBorders>
          <w:top w:space="0" w:sz="8" w:color="A5A5A5" w:val="single"/>
          <w:left w:space="0" w:sz="8" w:color="A5A5A5" w:val="single"/>
          <w:bottom w:space="0" w:sz="8" w:color="A5A5A5" w:val="single"/>
          <w:right w:space="0" w:sz="8" w:color="A5A5A5" w:val="single"/>
        </w:tcBorders>
      </w:tcPr>
    </w:tblStylePr>
  </w:style>
  <w:style w:styleId="Referencakomentara" w:type="character">
    <w:name w:val="annotation reference"/>
    <w:unhideWhenUsed/>
    <w:rsid w:val="005E2591"/>
    <w:rPr>
      <w:sz w:val="16"/>
      <w:szCs w:val="16"/>
    </w:rPr>
  </w:style>
  <w:style w:styleId="Tekstkomentara" w:type="paragraph">
    <w:name w:val="annotation text"/>
    <w:basedOn w:val="Normal"/>
    <w:link w:val="TekstkomentaraChar"/>
    <w:unhideWhenUsed/>
    <w:rsid w:val="005E2591"/>
    <w:pPr>
      <w:spacing w:lineRule="auto" w:line="259" w:after="160"/>
    </w:pPr>
    <w:rPr>
      <w:noProof/>
      <w:sz w:val="20"/>
      <w:lang w:eastAsia="en-US" w:val="x-none"/>
    </w:rPr>
  </w:style>
  <w:style w:customStyle="true" w:styleId="TekstkomentaraChar" w:type="character">
    <w:name w:val="Tekst komentara Char"/>
    <w:basedOn w:val="Zadanifontodlomka"/>
    <w:link w:val="Tekstkomentara"/>
    <w:rsid w:val="005E2591"/>
    <w:rPr>
      <w:noProof/>
      <w:szCs w:val="24"/>
      <w:lang w:eastAsia="en-US" w:val="x-none"/>
    </w:rPr>
  </w:style>
  <w:style w:styleId="Predmetkomentara" w:type="paragraph">
    <w:name w:val="annotation subject"/>
    <w:basedOn w:val="Tekstkomentara"/>
    <w:next w:val="Tekstkomentara"/>
    <w:link w:val="PredmetkomentaraChar"/>
    <w:unhideWhenUsed/>
    <w:rsid w:val="005E2591"/>
    <w:rPr>
      <w:b/>
      <w:bCs/>
    </w:rPr>
  </w:style>
  <w:style w:customStyle="true" w:styleId="PredmetkomentaraChar" w:type="character">
    <w:name w:val="Predmet komentara Char"/>
    <w:basedOn w:val="TekstkomentaraChar"/>
    <w:link w:val="Predmetkomentara"/>
    <w:rsid w:val="005E2591"/>
    <w:rPr>
      <w:b/>
      <w:bCs/>
      <w:noProof/>
      <w:szCs w:val="24"/>
      <w:lang w:eastAsia="en-US" w:val="x-none"/>
    </w:rPr>
  </w:style>
  <w:style w:styleId="Svijetlosjenanje-Isticanje5" w:type="table">
    <w:name w:val="Light Shading Accent 5"/>
    <w:basedOn w:val="Obinatablica"/>
    <w:uiPriority w:val="60"/>
    <w:rsid w:val="005E2591"/>
    <w:rPr>
      <w:color w:val="2F5496"/>
    </w:rPr>
    <w:tblPr>
      <w:tblStyleRowBandSize w:val="1"/>
      <w:tblStyleColBandSize w:val="1"/>
      <w:tblBorders>
        <w:top w:space="0" w:sz="8" w:color="4472C4" w:val="single"/>
        <w:bottom w:space="0" w:sz="8" w:color="4472C4" w:val="single"/>
      </w:tblBorders>
    </w:tblPr>
    <w:tblStylePr w:type="firstRow">
      <w:pPr>
        <w:spacing w:lineRule="auto" w:line="240" w:after="0" w:before="0"/>
      </w:pPr>
      <w:rPr>
        <w:b/>
        <w:bCs/>
      </w:rPr>
      <w:tblPr/>
      <w:tcPr>
        <w:tcBorders>
          <w:top w:space="0" w:sz="8" w:color="4472C4" w:val="single"/>
          <w:left w:val="nil"/>
          <w:bottom w:space="0" w:sz="8" w:color="4472C4" w:val="single"/>
          <w:right w:val="nil"/>
          <w:insideH w:val="nil"/>
          <w:insideV w:val="nil"/>
        </w:tcBorders>
      </w:tcPr>
    </w:tblStylePr>
    <w:tblStylePr w:type="lastRow">
      <w:pPr>
        <w:spacing w:lineRule="auto" w:line="240" w:after="0" w:before="0"/>
      </w:pPr>
      <w:rPr>
        <w:b/>
        <w:bCs/>
      </w:rPr>
      <w:tblPr/>
      <w:tcPr>
        <w:tcBorders>
          <w:top w:space="0" w:sz="8" w:color="4472C4" w:val="single"/>
          <w:left w:val="nil"/>
          <w:bottom w:space="0" w:sz="8" w:color="4472C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fill="D0DBF0" w:color="auto" w:val="clear"/>
      </w:tcPr>
    </w:tblStylePr>
    <w:tblStylePr w:type="band1Horz">
      <w:tblPr/>
      <w:tcPr>
        <w:tcBorders>
          <w:left w:val="nil"/>
          <w:right w:val="nil"/>
          <w:insideH w:val="nil"/>
          <w:insideV w:val="nil"/>
        </w:tcBorders>
        <w:shd w:fill="D0DBF0" w:color="auto" w:val="clear"/>
      </w:tcPr>
    </w:tblStylePr>
  </w:style>
  <w:style w:styleId="Svijetlipopis-Isticanje5" w:type="table">
    <w:name w:val="Light List Accent 5"/>
    <w:basedOn w:val="Obinatablica"/>
    <w:uiPriority w:val="61"/>
    <w:rsid w:val="005E2591"/>
    <w:tblPr>
      <w:tblStyleRowBandSize w:val="1"/>
      <w:tblStyleColBandSize w:val="1"/>
      <w:tblBorders>
        <w:top w:space="0" w:sz="8" w:color="4472C4" w:val="single"/>
        <w:left w:space="0" w:sz="8" w:color="4472C4" w:val="single"/>
        <w:bottom w:space="0" w:sz="8" w:color="4472C4" w:val="single"/>
        <w:right w:space="0" w:sz="8" w:color="4472C4" w:val="single"/>
      </w:tblBorders>
    </w:tblPr>
    <w:tblStylePr w:type="firstRow">
      <w:pPr>
        <w:spacing w:lineRule="auto" w:line="240" w:after="0" w:before="0"/>
      </w:pPr>
      <w:rPr>
        <w:b/>
        <w:bCs/>
        <w:color w:val="FFFFFF"/>
      </w:rPr>
      <w:tblPr/>
      <w:tcPr>
        <w:shd w:fill="4472C4" w:color="auto" w:val="clear"/>
      </w:tcPr>
    </w:tblStylePr>
    <w:tblStylePr w:type="lastRow">
      <w:pPr>
        <w:spacing w:lineRule="auto" w:line="240" w:after="0" w:before="0"/>
      </w:pPr>
      <w:rPr>
        <w:b/>
        <w:bCs/>
      </w:rPr>
      <w:tblPr/>
      <w:tcPr>
        <w:tcBorders>
          <w:top w:space="0" w:sz="6" w:color="4472C4" w:val="double"/>
          <w:left w:space="0" w:sz="8" w:color="4472C4" w:val="single"/>
          <w:bottom w:space="0" w:sz="8" w:color="4472C4" w:val="single"/>
          <w:right w:space="0" w:sz="8" w:color="4472C4" w:val="single"/>
        </w:tcBorders>
      </w:tcPr>
    </w:tblStylePr>
    <w:tblStylePr w:type="firstCol">
      <w:rPr>
        <w:b/>
        <w:bCs/>
      </w:rPr>
    </w:tblStylePr>
    <w:tblStylePr w:type="lastCol">
      <w:rPr>
        <w:b/>
        <w:bCs/>
      </w:rPr>
    </w:tblStylePr>
    <w:tblStylePr w:type="band1Vert">
      <w:tblPr/>
      <w:tcPr>
        <w:tcBorders>
          <w:top w:space="0" w:sz="8" w:color="4472C4" w:val="single"/>
          <w:left w:space="0" w:sz="8" w:color="4472C4" w:val="single"/>
          <w:bottom w:space="0" w:sz="8" w:color="4472C4" w:val="single"/>
          <w:right w:space="0" w:sz="8" w:color="4472C4" w:val="single"/>
        </w:tcBorders>
      </w:tcPr>
    </w:tblStylePr>
    <w:tblStylePr w:type="band1Horz">
      <w:tblPr/>
      <w:tcPr>
        <w:tcBorders>
          <w:top w:space="0" w:sz="8" w:color="4472C4" w:val="single"/>
          <w:left w:space="0" w:sz="8" w:color="4472C4" w:val="single"/>
          <w:bottom w:space="0" w:sz="8" w:color="4472C4" w:val="single"/>
          <w:right w:space="0" w:sz="8" w:color="4472C4" w:val="single"/>
        </w:tcBorders>
      </w:tcPr>
    </w:tblStylePr>
  </w:style>
  <w:style w:customStyle="true" w:styleId="Svijetlareetka-Isticanje11" w:type="table">
    <w:name w:val="Svijetla rešetka - Isticanje 11"/>
    <w:basedOn w:val="Obinatablica"/>
    <w:uiPriority w:val="62"/>
    <w:rsid w:val="005E2591"/>
    <w:tblPr>
      <w:tblStyleRowBandSize w:val="1"/>
      <w:tblStyleColBandSize w:val="1"/>
      <w:tblBorders>
        <w:top w:space="0" w:sz="8" w:color="5B9BD5" w:val="single"/>
        <w:left w:space="0" w:sz="8" w:color="5B9BD5" w:val="single"/>
        <w:bottom w:space="0" w:sz="8" w:color="5B9BD5" w:val="single"/>
        <w:right w:space="0" w:sz="8" w:color="5B9BD5" w:val="single"/>
        <w:insideH w:space="0" w:sz="8" w:color="5B9BD5" w:val="single"/>
        <w:insideV w:space="0" w:sz="8" w:color="5B9BD5" w:val="single"/>
      </w:tblBorders>
    </w:tblPr>
    <w:tblStylePr w:type="firstRow">
      <w:pPr>
        <w:spacing w:lineRule="auto" w:line="240" w:after="0" w:before="0"/>
      </w:pPr>
      <w:rPr>
        <w:rFonts w:cs="Times New Roman" w:eastAsia="Times New Roman" w:hAnsi="Calibri Light" w:ascii="Calibri Light"/>
        <w:b/>
        <w:bCs/>
      </w:rPr>
      <w:tblPr/>
      <w:tcPr>
        <w:tcBorders>
          <w:top w:space="0" w:sz="8" w:color="5B9BD5" w:val="single"/>
          <w:left w:space="0" w:sz="8" w:color="5B9BD5" w:val="single"/>
          <w:bottom w:space="0" w:sz="18" w:color="5B9BD5" w:val="single"/>
          <w:right w:space="0" w:sz="8" w:color="5B9BD5" w:val="single"/>
          <w:insideH w:val="nil"/>
          <w:insideV w:space="0" w:sz="8" w:color="5B9BD5" w:val="single"/>
        </w:tcBorders>
      </w:tcPr>
    </w:tblStylePr>
    <w:tblStylePr w:type="lastRow">
      <w:pPr>
        <w:spacing w:lineRule="auto" w:line="240" w:after="0" w:before="0"/>
      </w:pPr>
      <w:rPr>
        <w:rFonts w:cs="Times New Roman" w:eastAsia="Times New Roman" w:hAnsi="Calibri Light" w:ascii="Calibri Light"/>
        <w:b/>
        <w:bCs/>
      </w:rPr>
      <w:tblPr/>
      <w:tcPr>
        <w:tcBorders>
          <w:top w:space="0" w:sz="6" w:color="5B9BD5" w:val="double"/>
          <w:left w:space="0" w:sz="8" w:color="5B9BD5" w:val="single"/>
          <w:bottom w:space="0" w:sz="8" w:color="5B9BD5" w:val="single"/>
          <w:right w:space="0" w:sz="8" w:color="5B9BD5" w:val="single"/>
          <w:insideH w:val="nil"/>
          <w:insideV w:space="0" w:sz="8" w:color="5B9BD5" w:val="single"/>
        </w:tcBorders>
      </w:tcPr>
    </w:tblStylePr>
    <w:tblStylePr w:type="firstCol">
      <w:rPr>
        <w:rFonts w:cs="Times New Roman" w:eastAsia="Times New Roman" w:hAnsi="Calibri Light" w:ascii="Calibri Light"/>
        <w:b/>
        <w:bCs/>
      </w:rPr>
    </w:tblStylePr>
    <w:tblStylePr w:type="lastCol">
      <w:rPr>
        <w:rFonts w:cs="Times New Roman" w:eastAsia="Times New Roman" w:hAnsi="Calibri Light" w:ascii="Calibri Light"/>
        <w:b/>
        <w:bCs/>
      </w:rPr>
      <w:tblPr/>
      <w:tcPr>
        <w:tcBorders>
          <w:top w:space="0" w:sz="8" w:color="5B9BD5" w:val="single"/>
          <w:left w:space="0" w:sz="8" w:color="5B9BD5" w:val="single"/>
          <w:bottom w:space="0" w:sz="8" w:color="5B9BD5" w:val="single"/>
          <w:right w:space="0" w:sz="8" w:color="5B9BD5" w:val="single"/>
        </w:tcBorders>
      </w:tcPr>
    </w:tblStylePr>
    <w:tblStylePr w:type="band1Vert">
      <w:tblPr/>
      <w:tcPr>
        <w:tcBorders>
          <w:top w:space="0" w:sz="8" w:color="5B9BD5" w:val="single"/>
          <w:left w:space="0" w:sz="8" w:color="5B9BD5" w:val="single"/>
          <w:bottom w:space="0" w:sz="8" w:color="5B9BD5" w:val="single"/>
          <w:right w:space="0" w:sz="8" w:color="5B9BD5" w:val="single"/>
        </w:tcBorders>
        <w:shd w:fill="D6E6F4" w:color="auto" w:val="clear"/>
      </w:tcPr>
    </w:tblStylePr>
    <w:tblStylePr w:type="band1Horz">
      <w:tblPr/>
      <w:tcPr>
        <w:tcBorders>
          <w:top w:space="0" w:sz="8" w:color="5B9BD5" w:val="single"/>
          <w:left w:space="0" w:sz="8" w:color="5B9BD5" w:val="single"/>
          <w:bottom w:space="0" w:sz="8" w:color="5B9BD5" w:val="single"/>
          <w:right w:space="0" w:sz="8" w:color="5B9BD5" w:val="single"/>
          <w:insideV w:space="0" w:sz="8" w:color="5B9BD5" w:val="single"/>
        </w:tcBorders>
        <w:shd w:fill="D6E6F4" w:color="auto" w:val="clear"/>
      </w:tcPr>
    </w:tblStylePr>
    <w:tblStylePr w:type="band2Horz">
      <w:tblPr/>
      <w:tcPr>
        <w:tcBorders>
          <w:top w:space="0" w:sz="8" w:color="5B9BD5" w:val="single"/>
          <w:left w:space="0" w:sz="8" w:color="5B9BD5" w:val="single"/>
          <w:bottom w:space="0" w:sz="8" w:color="5B9BD5" w:val="single"/>
          <w:right w:space="0" w:sz="8" w:color="5B9BD5" w:val="single"/>
          <w:insideV w:space="0" w:sz="8" w:color="5B9BD5" w:val="single"/>
        </w:tcBorders>
      </w:tcPr>
    </w:tblStylePr>
  </w:style>
  <w:style w:customStyle="true" w:styleId="Svijetlareetka1" w:type="table">
    <w:name w:val="Svijetla rešetka1"/>
    <w:basedOn w:val="Obinatablica"/>
    <w:uiPriority w:val="62"/>
    <w:rsid w:val="005E2591"/>
    <w:tblPr>
      <w:tblStyleRowBandSize w:val="1"/>
      <w:tblStyleColBandSize w:val="1"/>
      <w:tblBorders>
        <w:top w:space="0" w:sz="8" w:color="000000" w:val="single"/>
        <w:left w:space="0" w:sz="8" w:color="000000" w:val="single"/>
        <w:bottom w:space="0" w:sz="8" w:color="000000" w:val="single"/>
        <w:right w:space="0" w:sz="8" w:color="000000" w:val="single"/>
        <w:insideH w:space="0" w:sz="8" w:color="000000" w:val="single"/>
        <w:insideV w:space="0" w:sz="8" w:color="000000" w:val="single"/>
      </w:tblBorders>
    </w:tblPr>
    <w:tblStylePr w:type="firstRow">
      <w:pPr>
        <w:spacing w:lineRule="auto" w:line="240" w:after="0" w:before="0"/>
      </w:pPr>
      <w:rPr>
        <w:rFonts w:cs="Times New Roman" w:eastAsia="Times New Roman" w:hAnsi="Calibri Light" w:ascii="Calibri Light"/>
        <w:b/>
        <w:bCs/>
      </w:rPr>
      <w:tblPr/>
      <w:tcPr>
        <w:tcBorders>
          <w:top w:space="0" w:sz="8" w:color="000000" w:val="single"/>
          <w:left w:space="0" w:sz="8" w:color="000000" w:val="single"/>
          <w:bottom w:space="0" w:sz="18" w:color="000000" w:val="single"/>
          <w:right w:space="0" w:sz="8" w:color="000000" w:val="single"/>
          <w:insideH w:val="nil"/>
          <w:insideV w:space="0" w:sz="8" w:color="000000" w:val="single"/>
        </w:tcBorders>
      </w:tcPr>
    </w:tblStylePr>
    <w:tblStylePr w:type="lastRow">
      <w:pPr>
        <w:spacing w:lineRule="auto" w:line="240" w:after="0" w:before="0"/>
      </w:pPr>
      <w:rPr>
        <w:rFonts w:cs="Times New Roman" w:eastAsia="Times New Roman" w:hAnsi="Calibri Light" w:ascii="Calibri Light"/>
        <w:b/>
        <w:bCs/>
      </w:rPr>
      <w:tblPr/>
      <w:tcPr>
        <w:tcBorders>
          <w:top w:space="0" w:sz="6" w:color="000000" w:val="double"/>
          <w:left w:space="0" w:sz="8" w:color="000000" w:val="single"/>
          <w:bottom w:space="0" w:sz="8" w:color="000000" w:val="single"/>
          <w:right w:space="0" w:sz="8" w:color="000000" w:val="single"/>
          <w:insideH w:val="nil"/>
          <w:insideV w:space="0" w:sz="8" w:color="000000" w:val="single"/>
        </w:tcBorders>
      </w:tcPr>
    </w:tblStylePr>
    <w:tblStylePr w:type="firstCol">
      <w:rPr>
        <w:rFonts w:cs="Times New Roman" w:eastAsia="Times New Roman" w:hAnsi="Calibri Light" w:ascii="Calibri Light"/>
        <w:b/>
        <w:bCs/>
      </w:rPr>
    </w:tblStylePr>
    <w:tblStylePr w:type="lastCol">
      <w:rPr>
        <w:rFonts w:cs="Times New Roman" w:eastAsia="Times New Roman" w:hAnsi="Calibri Light" w:ascii="Calibri Light"/>
        <w:b/>
        <w:bCs/>
      </w:rPr>
      <w:tblPr/>
      <w:tcPr>
        <w:tcBorders>
          <w:top w:space="0" w:sz="8" w:color="000000" w:val="single"/>
          <w:left w:space="0" w:sz="8" w:color="000000" w:val="single"/>
          <w:bottom w:space="0" w:sz="8" w:color="000000" w:val="single"/>
          <w:right w:space="0" w:sz="8" w:color="000000" w:val="single"/>
        </w:tcBorders>
      </w:tcPr>
    </w:tblStylePr>
    <w:tblStylePr w:type="band1Vert">
      <w:tblPr/>
      <w:tcPr>
        <w:tcBorders>
          <w:top w:space="0" w:sz="8" w:color="000000" w:val="single"/>
          <w:left w:space="0" w:sz="8" w:color="000000" w:val="single"/>
          <w:bottom w:space="0" w:sz="8" w:color="000000" w:val="single"/>
          <w:right w:space="0" w:sz="8" w:color="000000" w:val="single"/>
        </w:tcBorders>
        <w:shd w:fill="C0C0C0" w:color="auto" w:val="clear"/>
      </w:tcPr>
    </w:tblStylePr>
    <w:tblStylePr w:type="band1Horz">
      <w:tblPr/>
      <w:tcPr>
        <w:tcBorders>
          <w:top w:space="0" w:sz="8" w:color="000000" w:val="single"/>
          <w:left w:space="0" w:sz="8" w:color="000000" w:val="single"/>
          <w:bottom w:space="0" w:sz="8" w:color="000000" w:val="single"/>
          <w:right w:space="0" w:sz="8" w:color="000000" w:val="single"/>
          <w:insideV w:space="0" w:sz="8" w:color="000000" w:val="single"/>
        </w:tcBorders>
        <w:shd w:fill="C0C0C0" w:color="auto" w:val="clear"/>
      </w:tcPr>
    </w:tblStylePr>
    <w:tblStylePr w:type="band2Horz">
      <w:tblPr/>
      <w:tcPr>
        <w:tcBorders>
          <w:top w:space="0" w:sz="8" w:color="000000" w:val="single"/>
          <w:left w:space="0" w:sz="8" w:color="000000" w:val="single"/>
          <w:bottom w:space="0" w:sz="8" w:color="000000" w:val="single"/>
          <w:right w:space="0" w:sz="8" w:color="000000" w:val="single"/>
          <w:insideV w:space="0" w:sz="8" w:color="000000" w:val="single"/>
        </w:tcBorders>
      </w:tcPr>
    </w:tblStylePr>
  </w:style>
  <w:style w:customStyle="true" w:styleId="xl165" w:type="paragraph">
    <w:name w:val="xl165"/>
    <w:basedOn w:val="Normal"/>
    <w:rsid w:val="005E2591"/>
    <w:pPr>
      <w:spacing w:afterAutospacing="true" w:after="100" w:beforeAutospacing="true" w:before="100"/>
    </w:pPr>
    <w:rPr>
      <w:b/>
      <w:bCs/>
      <w:color w:val="333333"/>
      <w:sz w:val="20"/>
      <w:szCs w:val="20"/>
    </w:rPr>
  </w:style>
  <w:style w:customStyle="true" w:styleId="xl166" w:type="paragraph">
    <w:name w:val="xl166"/>
    <w:basedOn w:val="Normal"/>
    <w:rsid w:val="005E2591"/>
    <w:pPr>
      <w:spacing w:afterAutospacing="true" w:after="100" w:beforeAutospacing="true" w:before="100"/>
      <w:jc w:val="right"/>
    </w:pPr>
    <w:rPr>
      <w:b/>
      <w:bCs/>
      <w:color w:val="333333"/>
      <w:sz w:val="20"/>
      <w:szCs w:val="20"/>
    </w:rPr>
  </w:style>
  <w:style w:customStyle="true" w:styleId="xl167" w:type="paragraph">
    <w:name w:val="xl167"/>
    <w:basedOn w:val="Normal"/>
    <w:rsid w:val="005E2591"/>
    <w:pPr>
      <w:spacing w:afterAutospacing="true" w:after="100" w:beforeAutospacing="true" w:before="100"/>
      <w:jc w:val="center"/>
    </w:pPr>
    <w:rPr>
      <w:color w:val="333333"/>
      <w:sz w:val="16"/>
      <w:szCs w:val="16"/>
    </w:rPr>
  </w:style>
  <w:style w:customStyle="true" w:styleId="xl168" w:type="paragraph">
    <w:name w:val="xl168"/>
    <w:basedOn w:val="Normal"/>
    <w:rsid w:val="005E2591"/>
    <w:pPr>
      <w:spacing w:afterAutospacing="true" w:after="100" w:beforeAutospacing="true" w:before="100"/>
      <w:jc w:val="right"/>
    </w:pPr>
    <w:rPr>
      <w:color w:val="333333"/>
      <w:sz w:val="20"/>
      <w:szCs w:val="20"/>
    </w:rPr>
  </w:style>
  <w:style w:customStyle="true" w:styleId="xl169" w:type="paragraph">
    <w:name w:val="xl169"/>
    <w:basedOn w:val="Normal"/>
    <w:rsid w:val="005E2591"/>
    <w:pPr>
      <w:spacing w:afterAutospacing="true" w:after="100" w:beforeAutospacing="true" w:before="100"/>
      <w:jc w:val="right"/>
    </w:pPr>
    <w:rPr>
      <w:color w:val="808080"/>
      <w:sz w:val="20"/>
      <w:szCs w:val="20"/>
    </w:rPr>
  </w:style>
  <w:style w:customStyle="true" w:styleId="xl170" w:type="paragraph">
    <w:name w:val="xl170"/>
    <w:basedOn w:val="Normal"/>
    <w:rsid w:val="005E2591"/>
    <w:pPr>
      <w:spacing w:afterAutospacing="true" w:after="100" w:beforeAutospacing="true" w:before="100"/>
    </w:pPr>
    <w:rPr>
      <w:color w:val="808080"/>
      <w:sz w:val="20"/>
      <w:szCs w:val="20"/>
    </w:rPr>
  </w:style>
  <w:style w:customStyle="true" w:styleId="xl171" w:type="paragraph">
    <w:name w:val="xl171"/>
    <w:basedOn w:val="Normal"/>
    <w:rsid w:val="005E2591"/>
    <w:pPr>
      <w:spacing w:afterAutospacing="true" w:after="100" w:beforeAutospacing="true" w:before="100"/>
    </w:pPr>
    <w:rPr>
      <w:i/>
      <w:iCs/>
      <w:color w:val="808080"/>
      <w:sz w:val="20"/>
      <w:szCs w:val="20"/>
    </w:rPr>
  </w:style>
  <w:style w:customStyle="true" w:styleId="xl172" w:type="paragraph">
    <w:name w:val="xl172"/>
    <w:basedOn w:val="Normal"/>
    <w:rsid w:val="005E2591"/>
    <w:pPr>
      <w:spacing w:afterAutospacing="true" w:after="100" w:beforeAutospacing="true" w:before="100"/>
      <w:jc w:val="center"/>
    </w:pPr>
    <w:rPr>
      <w:i/>
      <w:iCs/>
      <w:color w:val="808080"/>
      <w:sz w:val="16"/>
      <w:szCs w:val="16"/>
    </w:rPr>
  </w:style>
  <w:style w:customStyle="true" w:styleId="xl173" w:type="paragraph">
    <w:name w:val="xl173"/>
    <w:basedOn w:val="Normal"/>
    <w:rsid w:val="005E2591"/>
    <w:pPr>
      <w:spacing w:afterAutospacing="true" w:after="100" w:beforeAutospacing="true" w:before="100"/>
    </w:pPr>
    <w:rPr>
      <w:color w:val="333333"/>
      <w:sz w:val="20"/>
      <w:szCs w:val="20"/>
    </w:rPr>
  </w:style>
  <w:style w:customStyle="true" w:styleId="xl174" w:type="paragraph">
    <w:name w:val="xl174"/>
    <w:basedOn w:val="Normal"/>
    <w:rsid w:val="005E2591"/>
    <w:pPr>
      <w:spacing w:afterAutospacing="true" w:after="100" w:beforeAutospacing="true" w:before="100"/>
      <w:jc w:val="right"/>
    </w:pPr>
    <w:rPr>
      <w:i/>
      <w:iCs/>
      <w:color w:val="808080"/>
      <w:sz w:val="20"/>
      <w:szCs w:val="20"/>
    </w:rPr>
  </w:style>
  <w:style w:customStyle="true" w:styleId="xl175" w:type="paragraph">
    <w:name w:val="xl175"/>
    <w:basedOn w:val="Normal"/>
    <w:rsid w:val="005E2591"/>
    <w:pPr>
      <w:pBdr>
        <w:bottom w:space="0" w:sz="4" w:color="auto" w:val="single"/>
      </w:pBdr>
      <w:spacing w:afterAutospacing="true" w:after="100" w:beforeAutospacing="true" w:before="100"/>
      <w:jc w:val="right"/>
    </w:pPr>
    <w:rPr>
      <w:b/>
      <w:bCs/>
      <w:color w:val="333333"/>
      <w:sz w:val="20"/>
      <w:szCs w:val="20"/>
    </w:rPr>
  </w:style>
  <w:style w:customStyle="true" w:styleId="xl176" w:type="paragraph">
    <w:name w:val="xl176"/>
    <w:basedOn w:val="Normal"/>
    <w:rsid w:val="005E2591"/>
    <w:pPr>
      <w:pBdr>
        <w:top w:space="0" w:sz="4" w:color="auto" w:val="single"/>
        <w:bottom w:space="0" w:sz="4" w:color="auto" w:val="single"/>
      </w:pBdr>
      <w:spacing w:afterAutospacing="true" w:after="100" w:beforeAutospacing="true" w:before="100"/>
      <w:jc w:val="right"/>
    </w:pPr>
    <w:rPr>
      <w:b/>
      <w:bCs/>
      <w:color w:val="333333"/>
      <w:sz w:val="20"/>
      <w:szCs w:val="20"/>
    </w:rPr>
  </w:style>
  <w:style w:customStyle="true" w:styleId="xl177" w:type="paragraph">
    <w:name w:val="xl177"/>
    <w:basedOn w:val="Normal"/>
    <w:rsid w:val="005E2591"/>
    <w:pPr>
      <w:spacing w:afterAutospacing="true" w:after="100" w:beforeAutospacing="true" w:before="100"/>
    </w:pPr>
    <w:rPr>
      <w:b/>
      <w:bCs/>
      <w:color w:val="215967"/>
      <w:sz w:val="20"/>
      <w:szCs w:val="20"/>
    </w:rPr>
  </w:style>
  <w:style w:customStyle="true" w:styleId="xl178" w:type="paragraph">
    <w:name w:val="xl178"/>
    <w:basedOn w:val="Normal"/>
    <w:rsid w:val="005E2591"/>
    <w:pPr>
      <w:pBdr>
        <w:top w:space="0" w:sz="4" w:color="auto" w:val="single"/>
      </w:pBdr>
      <w:spacing w:afterAutospacing="true" w:after="100" w:beforeAutospacing="true" w:before="100"/>
    </w:pPr>
    <w:rPr>
      <w:b/>
      <w:bCs/>
      <w:color w:val="333333"/>
      <w:sz w:val="20"/>
      <w:szCs w:val="20"/>
    </w:rPr>
  </w:style>
  <w:style w:customStyle="true" w:styleId="xl179" w:type="paragraph">
    <w:name w:val="xl179"/>
    <w:basedOn w:val="Normal"/>
    <w:rsid w:val="005E2591"/>
    <w:pPr>
      <w:spacing w:afterAutospacing="true" w:after="100" w:beforeAutospacing="true" w:before="100"/>
      <w:jc w:val="center"/>
    </w:pPr>
    <w:rPr>
      <w:i/>
      <w:iCs/>
      <w:color w:val="963634"/>
      <w:sz w:val="16"/>
      <w:szCs w:val="16"/>
    </w:rPr>
  </w:style>
  <w:style w:customStyle="true" w:styleId="xl180" w:type="paragraph">
    <w:name w:val="xl180"/>
    <w:basedOn w:val="Normal"/>
    <w:rsid w:val="005E2591"/>
    <w:pPr>
      <w:pBdr>
        <w:top w:space="0" w:sz="4" w:color="auto" w:val="single"/>
      </w:pBdr>
      <w:spacing w:afterAutospacing="true" w:after="100" w:beforeAutospacing="true" w:before="100"/>
      <w:jc w:val="center"/>
    </w:pPr>
    <w:rPr>
      <w:b/>
      <w:bCs/>
      <w:color w:val="333333"/>
      <w:sz w:val="16"/>
      <w:szCs w:val="16"/>
    </w:rPr>
  </w:style>
  <w:style w:customStyle="true" w:styleId="xl181" w:type="paragraph">
    <w:name w:val="xl181"/>
    <w:basedOn w:val="Normal"/>
    <w:rsid w:val="005E2591"/>
    <w:pPr>
      <w:spacing w:afterAutospacing="true" w:after="100" w:beforeAutospacing="true" w:before="100"/>
    </w:pPr>
    <w:rPr>
      <w:i/>
      <w:iCs/>
    </w:rPr>
  </w:style>
  <w:style w:customStyle="true" w:styleId="xl182" w:type="paragraph">
    <w:name w:val="xl182"/>
    <w:basedOn w:val="Normal"/>
    <w:rsid w:val="005E2591"/>
    <w:pPr>
      <w:spacing w:afterAutospacing="true" w:after="100" w:beforeAutospacing="true" w:before="100"/>
      <w:textAlignment w:val="center"/>
    </w:pPr>
    <w:rPr>
      <w:i/>
      <w:iCs/>
    </w:rPr>
  </w:style>
  <w:style w:customStyle="true" w:styleId="xl183" w:type="paragraph">
    <w:name w:val="xl183"/>
    <w:basedOn w:val="Normal"/>
    <w:rsid w:val="005E2591"/>
    <w:pPr>
      <w:pBdr>
        <w:top w:space="0" w:sz="4" w:color="auto" w:val="single"/>
      </w:pBdr>
      <w:spacing w:afterAutospacing="true" w:after="100" w:beforeAutospacing="true" w:before="100"/>
      <w:jc w:val="right"/>
    </w:pPr>
    <w:rPr>
      <w:b/>
      <w:bCs/>
      <w:color w:val="333333"/>
      <w:sz w:val="20"/>
      <w:szCs w:val="20"/>
    </w:rPr>
  </w:style>
  <w:style w:customStyle="true" w:styleId="xl184" w:type="paragraph">
    <w:name w:val="xl184"/>
    <w:basedOn w:val="Normal"/>
    <w:rsid w:val="005E2591"/>
    <w:pPr>
      <w:pBdr>
        <w:bottom w:space="0" w:sz="8" w:color="366092" w:val="single"/>
      </w:pBdr>
      <w:spacing w:afterAutospacing="true" w:after="100" w:beforeAutospacing="true" w:before="100"/>
      <w:jc w:val="center"/>
    </w:pPr>
    <w:rPr>
      <w:b/>
      <w:bCs/>
      <w:color w:val="215967"/>
      <w:sz w:val="20"/>
      <w:szCs w:val="20"/>
    </w:rPr>
  </w:style>
  <w:style w:customStyle="true" w:styleId="xl185" w:type="paragraph">
    <w:name w:val="xl185"/>
    <w:basedOn w:val="Normal"/>
    <w:rsid w:val="005E2591"/>
    <w:pPr>
      <w:pBdr>
        <w:bottom w:space="0" w:sz="8" w:color="366092" w:val="single"/>
      </w:pBdr>
      <w:spacing w:afterAutospacing="true" w:after="100" w:beforeAutospacing="true" w:before="100"/>
      <w:jc w:val="center"/>
    </w:pPr>
    <w:rPr>
      <w:b/>
      <w:bCs/>
      <w:color w:val="FF0000"/>
      <w:sz w:val="20"/>
      <w:szCs w:val="20"/>
    </w:rPr>
  </w:style>
  <w:style w:customStyle="true" w:styleId="xl186" w:type="paragraph">
    <w:name w:val="xl186"/>
    <w:basedOn w:val="Normal"/>
    <w:rsid w:val="005E2591"/>
    <w:pPr>
      <w:pBdr>
        <w:top w:space="0" w:sz="4" w:color="auto" w:val="single"/>
        <w:bottom w:space="0" w:sz="4" w:color="auto" w:val="single"/>
      </w:pBdr>
      <w:spacing w:afterAutospacing="true" w:after="100" w:beforeAutospacing="true" w:before="100"/>
      <w:jc w:val="right"/>
    </w:pPr>
    <w:rPr>
      <w:b/>
      <w:bCs/>
      <w:color w:val="333333"/>
      <w:sz w:val="20"/>
      <w:szCs w:val="20"/>
    </w:rPr>
  </w:style>
  <w:style w:customStyle="true" w:styleId="xl187" w:type="paragraph">
    <w:name w:val="xl187"/>
    <w:basedOn w:val="Normal"/>
    <w:rsid w:val="005E2591"/>
    <w:pPr>
      <w:pBdr>
        <w:bottom w:space="0" w:sz="4" w:color="auto" w:val="single"/>
      </w:pBdr>
      <w:spacing w:afterAutospacing="true" w:after="100" w:beforeAutospacing="true" w:before="100"/>
      <w:jc w:val="right"/>
    </w:pPr>
    <w:rPr>
      <w:color w:val="333333"/>
      <w:sz w:val="20"/>
      <w:szCs w:val="20"/>
    </w:rPr>
  </w:style>
  <w:style w:customStyle="true" w:styleId="xl188" w:type="paragraph">
    <w:name w:val="xl188"/>
    <w:basedOn w:val="Normal"/>
    <w:rsid w:val="005E2591"/>
    <w:pPr>
      <w:spacing w:afterAutospacing="true" w:after="100" w:beforeAutospacing="true" w:before="100"/>
      <w:jc w:val="center"/>
    </w:pPr>
    <w:rPr>
      <w:b/>
      <w:bCs/>
      <w:color w:val="333333"/>
      <w:sz w:val="16"/>
      <w:szCs w:val="16"/>
    </w:rPr>
  </w:style>
  <w:style w:customStyle="true" w:styleId="xl189" w:type="paragraph">
    <w:name w:val="xl189"/>
    <w:basedOn w:val="Normal"/>
    <w:rsid w:val="005E2591"/>
    <w:pPr>
      <w:spacing w:afterAutospacing="true" w:after="100" w:beforeAutospacing="true" w:before="100"/>
    </w:pPr>
    <w:rPr>
      <w:i/>
      <w:iCs/>
      <w:color w:val="333333"/>
      <w:sz w:val="20"/>
      <w:szCs w:val="20"/>
    </w:rPr>
  </w:style>
  <w:style w:customStyle="true" w:styleId="xl190" w:type="paragraph">
    <w:name w:val="xl190"/>
    <w:basedOn w:val="Normal"/>
    <w:rsid w:val="005E2591"/>
    <w:pPr>
      <w:spacing w:afterAutospacing="true" w:after="100" w:beforeAutospacing="true" w:before="100"/>
    </w:pPr>
    <w:rPr>
      <w:i/>
      <w:iCs/>
      <w:color w:val="963634"/>
      <w:sz w:val="20"/>
      <w:szCs w:val="20"/>
    </w:rPr>
  </w:style>
  <w:style w:customStyle="true" w:styleId="xl191" w:type="paragraph">
    <w:name w:val="xl191"/>
    <w:basedOn w:val="Normal"/>
    <w:rsid w:val="005E2591"/>
    <w:pPr>
      <w:pBdr>
        <w:bottom w:space="0" w:sz="4" w:color="auto" w:val="single"/>
      </w:pBdr>
      <w:spacing w:afterAutospacing="true" w:after="100" w:beforeAutospacing="true" w:before="100"/>
    </w:pPr>
    <w:rPr>
      <w:b/>
      <w:bCs/>
      <w:color w:val="333333"/>
      <w:sz w:val="20"/>
      <w:szCs w:val="20"/>
    </w:rPr>
  </w:style>
  <w:style w:customStyle="true" w:styleId="xl192" w:type="paragraph">
    <w:name w:val="xl192"/>
    <w:basedOn w:val="Normal"/>
    <w:rsid w:val="005E2591"/>
    <w:pPr>
      <w:pBdr>
        <w:bottom w:space="0" w:sz="4" w:color="auto" w:val="single"/>
      </w:pBdr>
      <w:spacing w:afterAutospacing="true" w:after="100" w:beforeAutospacing="true" w:before="100"/>
      <w:jc w:val="center"/>
    </w:pPr>
    <w:rPr>
      <w:b/>
      <w:bCs/>
      <w:color w:val="333333"/>
      <w:sz w:val="16"/>
      <w:szCs w:val="16"/>
    </w:rPr>
  </w:style>
  <w:style w:customStyle="true" w:styleId="xl193" w:type="paragraph">
    <w:name w:val="xl193"/>
    <w:basedOn w:val="Normal"/>
    <w:rsid w:val="005E2591"/>
    <w:pPr>
      <w:pBdr>
        <w:top w:space="0" w:sz="4" w:color="auto" w:val="single"/>
        <w:bottom w:space="0" w:sz="4" w:color="auto" w:val="single"/>
      </w:pBdr>
      <w:spacing w:afterAutospacing="true" w:after="100" w:beforeAutospacing="true" w:before="100"/>
    </w:pPr>
    <w:rPr>
      <w:b/>
      <w:bCs/>
      <w:color w:val="333333"/>
      <w:sz w:val="20"/>
      <w:szCs w:val="20"/>
    </w:rPr>
  </w:style>
  <w:style w:customStyle="true" w:styleId="xl194" w:type="paragraph">
    <w:name w:val="xl194"/>
    <w:basedOn w:val="Normal"/>
    <w:rsid w:val="005E2591"/>
    <w:pPr>
      <w:pBdr>
        <w:top w:space="0" w:sz="4" w:color="auto" w:val="single"/>
      </w:pBdr>
      <w:shd w:fill="808080" w:color="000000" w:val="clear"/>
      <w:spacing w:afterAutospacing="true" w:after="100" w:beforeAutospacing="true" w:before="100"/>
    </w:pPr>
    <w:rPr>
      <w:b/>
      <w:bCs/>
      <w:color w:val="FFFFFF"/>
      <w:sz w:val="20"/>
      <w:szCs w:val="20"/>
    </w:rPr>
  </w:style>
  <w:style w:customStyle="true" w:styleId="xl195" w:type="paragraph">
    <w:name w:val="xl195"/>
    <w:basedOn w:val="Normal"/>
    <w:rsid w:val="005E2591"/>
    <w:pPr>
      <w:pBdr>
        <w:top w:space="0" w:sz="4" w:color="auto" w:val="single"/>
      </w:pBdr>
      <w:shd w:fill="808080" w:color="000000" w:val="clear"/>
      <w:spacing w:afterAutospacing="true" w:after="100" w:beforeAutospacing="true" w:before="100"/>
    </w:pPr>
    <w:rPr>
      <w:b/>
      <w:bCs/>
      <w:color w:val="FFFFFF"/>
      <w:sz w:val="16"/>
      <w:szCs w:val="16"/>
    </w:rPr>
  </w:style>
  <w:style w:customStyle="true" w:styleId="xl196" w:type="paragraph">
    <w:name w:val="xl196"/>
    <w:basedOn w:val="Normal"/>
    <w:rsid w:val="005E2591"/>
    <w:pPr>
      <w:pBdr>
        <w:top w:space="0" w:sz="4" w:color="auto" w:val="single"/>
        <w:bottom w:space="0" w:sz="4" w:color="auto" w:val="single"/>
      </w:pBdr>
      <w:shd w:fill="808080" w:color="000000" w:val="clear"/>
      <w:spacing w:afterAutospacing="true" w:after="100" w:beforeAutospacing="true" w:before="100"/>
      <w:jc w:val="right"/>
    </w:pPr>
    <w:rPr>
      <w:b/>
      <w:bCs/>
      <w:color w:val="FFFFFF"/>
      <w:sz w:val="20"/>
      <w:szCs w:val="20"/>
    </w:rPr>
  </w:style>
  <w:style w:customStyle="true" w:styleId="xl197" w:type="paragraph">
    <w:name w:val="xl197"/>
    <w:basedOn w:val="Normal"/>
    <w:rsid w:val="005E2591"/>
    <w:pPr>
      <w:shd w:fill="808080" w:color="000000" w:val="clear"/>
      <w:spacing w:afterAutospacing="true" w:after="100" w:beforeAutospacing="true" w:before="100"/>
    </w:pPr>
    <w:rPr>
      <w:b/>
      <w:bCs/>
      <w:color w:val="FFFFFF"/>
      <w:sz w:val="20"/>
      <w:szCs w:val="20"/>
    </w:rPr>
  </w:style>
  <w:style w:customStyle="true" w:styleId="xl198" w:type="paragraph">
    <w:name w:val="xl198"/>
    <w:basedOn w:val="Normal"/>
    <w:rsid w:val="005E2591"/>
    <w:pPr>
      <w:pBdr>
        <w:bottom w:space="0" w:sz="4" w:color="auto" w:val="single"/>
      </w:pBdr>
      <w:shd w:fill="808080" w:color="000000" w:val="clear"/>
      <w:spacing w:afterAutospacing="true" w:after="100" w:beforeAutospacing="true" w:before="100"/>
    </w:pPr>
    <w:rPr>
      <w:b/>
      <w:bCs/>
      <w:color w:val="FFFFFF"/>
      <w:sz w:val="20"/>
      <w:szCs w:val="20"/>
    </w:rPr>
  </w:style>
  <w:style w:customStyle="true" w:styleId="xl199" w:type="paragraph">
    <w:name w:val="xl199"/>
    <w:basedOn w:val="Normal"/>
    <w:rsid w:val="005E2591"/>
    <w:pPr>
      <w:pBdr>
        <w:bottom w:space="0" w:sz="4" w:color="auto" w:val="single"/>
      </w:pBdr>
      <w:shd w:fill="808080" w:color="000000" w:val="clear"/>
      <w:spacing w:afterAutospacing="true" w:after="100" w:beforeAutospacing="true" w:before="100"/>
    </w:pPr>
    <w:rPr>
      <w:b/>
      <w:bCs/>
      <w:color w:val="FFFFFF"/>
      <w:sz w:val="16"/>
      <w:szCs w:val="16"/>
    </w:rPr>
  </w:style>
  <w:style w:customStyle="true" w:styleId="xl200" w:type="paragraph">
    <w:name w:val="xl200"/>
    <w:basedOn w:val="Normal"/>
    <w:rsid w:val="005E2591"/>
    <w:pPr>
      <w:pBdr>
        <w:bottom w:space="0" w:sz="4" w:color="auto" w:val="single"/>
      </w:pBdr>
      <w:shd w:fill="808080" w:color="000000" w:val="clear"/>
      <w:spacing w:afterAutospacing="true" w:after="100" w:beforeAutospacing="true" w:before="100"/>
      <w:jc w:val="right"/>
    </w:pPr>
    <w:rPr>
      <w:b/>
      <w:bCs/>
      <w:color w:val="FFFFFF"/>
      <w:sz w:val="20"/>
      <w:szCs w:val="20"/>
    </w:rPr>
  </w:style>
  <w:style w:customStyle="true" w:styleId="xl201" w:type="paragraph">
    <w:name w:val="xl201"/>
    <w:basedOn w:val="Normal"/>
    <w:rsid w:val="005E2591"/>
    <w:pPr>
      <w:shd w:fill="808080" w:color="000000" w:val="clear"/>
      <w:spacing w:afterAutospacing="true" w:after="100" w:beforeAutospacing="true" w:before="100"/>
    </w:pPr>
    <w:rPr>
      <w:b/>
      <w:bCs/>
      <w:color w:val="333333"/>
      <w:sz w:val="20"/>
      <w:szCs w:val="20"/>
    </w:rPr>
  </w:style>
  <w:style w:customStyle="true" w:styleId="xl202" w:type="paragraph">
    <w:name w:val="xl202"/>
    <w:basedOn w:val="Normal"/>
    <w:rsid w:val="005E2591"/>
    <w:pPr>
      <w:spacing w:afterAutospacing="true" w:after="100" w:beforeAutospacing="true" w:before="100"/>
      <w:textAlignment w:val="center"/>
    </w:pPr>
    <w:rPr>
      <w:b/>
      <w:bCs/>
      <w:color w:val="333333"/>
      <w:u w:val="single"/>
    </w:rPr>
  </w:style>
  <w:style w:customStyle="true" w:styleId="xl203" w:type="paragraph">
    <w:name w:val="xl203"/>
    <w:basedOn w:val="Normal"/>
    <w:rsid w:val="005E2591"/>
    <w:pPr>
      <w:pBdr>
        <w:top w:space="0" w:sz="4" w:color="auto" w:val="single"/>
        <w:bottom w:space="0" w:sz="4" w:color="auto" w:val="single"/>
      </w:pBdr>
      <w:spacing w:afterAutospacing="true" w:after="100" w:beforeAutospacing="true" w:before="100"/>
    </w:pPr>
    <w:rPr>
      <w:b/>
      <w:bCs/>
      <w:color w:val="333333"/>
      <w:sz w:val="20"/>
      <w:szCs w:val="20"/>
    </w:rPr>
  </w:style>
  <w:style w:customStyle="true" w:styleId="xl204" w:type="paragraph">
    <w:name w:val="xl204"/>
    <w:basedOn w:val="Normal"/>
    <w:rsid w:val="005E2591"/>
    <w:pPr>
      <w:pBdr>
        <w:top w:space="0" w:sz="4" w:color="auto" w:val="single"/>
        <w:bottom w:space="0" w:sz="4" w:color="auto" w:val="single"/>
      </w:pBdr>
      <w:spacing w:afterAutospacing="true" w:after="100" w:beforeAutospacing="true" w:before="100"/>
      <w:jc w:val="center"/>
    </w:pPr>
    <w:rPr>
      <w:b/>
      <w:bCs/>
      <w:color w:val="333333"/>
      <w:sz w:val="16"/>
      <w:szCs w:val="16"/>
    </w:rPr>
  </w:style>
  <w:style w:customStyle="true" w:styleId="xl205" w:type="paragraph">
    <w:name w:val="xl205"/>
    <w:basedOn w:val="Normal"/>
    <w:rsid w:val="005E2591"/>
    <w:pPr>
      <w:pBdr>
        <w:top w:space="0" w:sz="4" w:color="auto" w:val="single"/>
        <w:bottom w:space="0" w:sz="4" w:color="auto" w:val="single"/>
      </w:pBdr>
      <w:spacing w:afterAutospacing="true" w:after="100" w:beforeAutospacing="true" w:before="100"/>
      <w:jc w:val="right"/>
    </w:pPr>
    <w:rPr>
      <w:b/>
      <w:bCs/>
      <w:color w:val="333333"/>
      <w:sz w:val="20"/>
      <w:szCs w:val="20"/>
    </w:rPr>
  </w:style>
  <w:style w:styleId="Revizija" w:type="paragraph">
    <w:name w:val="Revision"/>
    <w:hidden/>
    <w:uiPriority w:val="99"/>
    <w:semiHidden/>
    <w:rsid w:val="005E2591"/>
    <w:rPr>
      <w:sz w:val="24"/>
      <w:szCs w:val="24"/>
      <w:lang w:eastAsia="en-US"/>
    </w:rPr>
  </w:style>
  <w:style w:customStyle="true" w:styleId="Zadanifontodlomka1" w:type="character">
    <w:name w:val="Zadani font odlomka1"/>
    <w:rsid w:val="005E2591"/>
  </w:style>
  <w:style w:customStyle="true" w:styleId="Normal1" w:type="paragraph">
    <w:name w:val="Normal1"/>
    <w:rsid w:val="005E2591"/>
    <w:pPr>
      <w:suppressAutoHyphens/>
      <w:spacing w:lineRule="auto" w:line="276" w:after="200"/>
    </w:pPr>
    <w:rPr>
      <w:rFonts w:eastAsia="Calibri" w:hAnsi="Calibri" w:ascii="Calibri"/>
      <w:sz w:val="22"/>
      <w:szCs w:val="22"/>
      <w:lang w:eastAsia="ar-SA"/>
    </w:rPr>
  </w:style>
  <w:style w:styleId="Tekstrezerviranogmjesta" w:type="character">
    <w:name w:val="Placeholder Text"/>
    <w:uiPriority w:val="99"/>
    <w:semiHidden/>
    <w:rsid w:val="005E2591"/>
    <w:rPr>
      <w:color w:val="808080"/>
      <w:bdr w:space="0" w:sz="0" w:color="auto" w:val="none"/>
      <w:shd w:fill="auto" w:color="auto" w:val="clear"/>
    </w:rPr>
  </w:style>
  <w:style w:customStyle="true" w:styleId="eSPISCCParagraphDefaultFont" w:type="character">
    <w:name w:val="eSPIS_CC_Paragraph Default Font"/>
    <w:rsid w:val="005E2591"/>
    <w:rPr>
      <w:rFonts w:cs="Times New Roman" w:hAnsi="Times New Roman" w:ascii="Times New Roman"/>
      <w:b/>
      <w:bCs/>
      <w:sz w:val="24"/>
      <w:szCs w:val="22"/>
      <w:bdr w:space="0" w:sz="0" w:color="auto" w:val="none"/>
      <w:shd w:fill="auto" w:color="auto" w:val="clear"/>
      <w:lang w:eastAsia="hr-HR" w:val="hr-HR"/>
    </w:rPr>
  </w:style>
  <w:style w:customStyle="true" w:styleId="PozadinaSvijetloZuta" w:type="character">
    <w:name w:val="Pozadina_SvijetloZuta"/>
    <w:rsid w:val="005E2591"/>
    <w:rPr>
      <w:b/>
      <w:bCs/>
      <w:sz w:val="22"/>
      <w:szCs w:val="22"/>
      <w:bdr w:space="0" w:sz="0" w:color="auto" w:val="none"/>
      <w:shd w:fill="FFFFCC" w:color="auto" w:val="clear"/>
      <w:lang w:eastAsia="hr-HR" w:val="hr-HR"/>
    </w:rPr>
  </w:style>
  <w:style w:customStyle="true" w:styleId="PozadinaSvijetloCrvena" w:type="character">
    <w:name w:val="Pozadina_SvijetloCrvena"/>
    <w:rsid w:val="005E2591"/>
    <w:rPr>
      <w:rFonts w:cs="Times New Roman" w:hAnsi="Times New Roman" w:ascii="Times New Roman"/>
      <w:b w:val="false"/>
      <w:bCs w:val="false"/>
      <w:sz w:val="22"/>
      <w:szCs w:val="22"/>
      <w:bdr w:space="0" w:sz="0" w:color="auto" w:val="none"/>
      <w:shd w:fill="FFCCCC" w:color="auto" w:val="clear"/>
      <w:lang w:eastAsia="hr-HR" w:val="hr-HR"/>
    </w:rPr>
  </w:style>
  <w:style w:customStyle="true" w:styleId="PozadinaSvijetloZelena" w:type="character">
    <w:name w:val="Pozadina_SvijetloZelena"/>
    <w:rsid w:val="005E2591"/>
    <w:rPr>
      <w:rFonts w:cs="Times New Roman" w:hAnsi="Times New Roman" w:ascii="Times New Roman"/>
      <w:b w:val="false"/>
      <w:bCs w:val="false"/>
      <w:sz w:val="22"/>
      <w:szCs w:val="22"/>
      <w:bdr w:space="0" w:sz="0" w:color="auto" w:val="none"/>
      <w:shd w:fill="CCFFCC" w:color="auto" w:val="clear"/>
      <w:lang w:eastAsia="hr-HR" w:val="hr-HR"/>
    </w:rPr>
  </w:style>
  <w:style w:customStyle="true" w:styleId="Stil1" w:type="numbering">
    <w:name w:val="Stil1"/>
    <w:uiPriority w:val="99"/>
    <w:rsid w:val="005E2591"/>
    <w:pPr>
      <w:numPr>
        <w:numId w:val="45"/>
      </w:numPr>
    </w:pPr>
  </w:style>
  <w:style w:customStyle="true" w:styleId="Stil2" w:type="numbering">
    <w:name w:val="Stil2"/>
    <w:uiPriority w:val="99"/>
    <w:rsid w:val="005E2591"/>
    <w:pPr>
      <w:numPr>
        <w:numId w:val="46"/>
      </w:numPr>
    </w:pPr>
  </w:style>
  <w:style w:customStyle="true" w:styleId="Stil3" w:type="numbering">
    <w:name w:val="Stil3"/>
    <w:uiPriority w:val="99"/>
    <w:rsid w:val="005E2591"/>
    <w:pPr>
      <w:numPr>
        <w:numId w:val="47"/>
      </w:numPr>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semiHidden="1" w:unhideWhenUsed="1"/>
    <w:lsdException w:name="table of figures" w:uiPriority="99"/>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E003C"/>
    <w:rPr>
      <w:sz w:val="24"/>
      <w:szCs w:val="24"/>
    </w:rPr>
  </w:style>
  <w:style w:styleId="Naslov1" w:type="paragraph">
    <w:name w:val="heading 1"/>
    <w:basedOn w:val="Normal"/>
    <w:next w:val="Normal"/>
    <w:link w:val="Naslov1Char"/>
    <w:uiPriority w:val="9"/>
    <w:qFormat/>
    <w:rsid w:val="005E2591"/>
    <w:pPr>
      <w:keepNext/>
      <w:numPr>
        <w:numId w:val="34"/>
      </w:numPr>
      <w:spacing w:after="60" w:before="240"/>
      <w:outlineLvl w:val="0"/>
    </w:pPr>
    <w:rPr>
      <w:rFonts w:ascii="Calibri Light" w:hAnsi="Calibri Light"/>
      <w:b/>
      <w:bCs/>
      <w:kern w:val="32"/>
      <w:sz w:val="32"/>
      <w:szCs w:val="32"/>
      <w:lang w:eastAsia="en-US" w:val="en-US"/>
    </w:rPr>
  </w:style>
  <w:style w:styleId="Naslov2" w:type="paragraph">
    <w:name w:val="heading 2"/>
    <w:basedOn w:val="Normal"/>
    <w:next w:val="Normal"/>
    <w:link w:val="Naslov2Char"/>
    <w:uiPriority w:val="9"/>
    <w:unhideWhenUsed/>
    <w:qFormat/>
    <w:rsid w:val="005E2591"/>
    <w:pPr>
      <w:keepNext/>
      <w:numPr>
        <w:ilvl w:val="1"/>
        <w:numId w:val="34"/>
      </w:numPr>
      <w:spacing w:after="60" w:before="240"/>
      <w:outlineLvl w:val="1"/>
    </w:pPr>
    <w:rPr>
      <w:rFonts w:ascii="Calibri Light" w:hAnsi="Calibri Light"/>
      <w:b/>
      <w:bCs/>
      <w:i/>
      <w:iCs/>
      <w:sz w:val="28"/>
      <w:szCs w:val="28"/>
      <w:lang w:eastAsia="en-US" w:val="en-US"/>
    </w:rPr>
  </w:style>
  <w:style w:styleId="Naslov3" w:type="paragraph">
    <w:name w:val="heading 3"/>
    <w:basedOn w:val="Normal"/>
    <w:next w:val="Normal"/>
    <w:link w:val="Naslov3Char"/>
    <w:uiPriority w:val="9"/>
    <w:unhideWhenUsed/>
    <w:qFormat/>
    <w:rsid w:val="005E2591"/>
    <w:pPr>
      <w:keepNext/>
      <w:numPr>
        <w:ilvl w:val="2"/>
        <w:numId w:val="34"/>
      </w:numPr>
      <w:spacing w:after="60" w:before="240"/>
      <w:outlineLvl w:val="2"/>
    </w:pPr>
    <w:rPr>
      <w:rFonts w:ascii="Calibri Light" w:hAnsi="Calibri Light"/>
      <w:b/>
      <w:bCs/>
      <w:sz w:val="26"/>
      <w:szCs w:val="26"/>
      <w:lang w:eastAsia="en-US" w:val="en-US"/>
    </w:rPr>
  </w:style>
  <w:style w:styleId="Naslov4" w:type="paragraph">
    <w:name w:val="heading 4"/>
    <w:basedOn w:val="Normal"/>
    <w:next w:val="Normal"/>
    <w:link w:val="Naslov4Char"/>
    <w:uiPriority w:val="9"/>
    <w:unhideWhenUsed/>
    <w:qFormat/>
    <w:rsid w:val="005E2591"/>
    <w:pPr>
      <w:keepNext/>
      <w:numPr>
        <w:ilvl w:val="3"/>
        <w:numId w:val="34"/>
      </w:numPr>
      <w:spacing w:after="60" w:before="240"/>
      <w:outlineLvl w:val="3"/>
    </w:pPr>
    <w:rPr>
      <w:rFonts w:ascii="Calibri" w:hAnsi="Calibri"/>
      <w:b/>
      <w:bCs/>
      <w:sz w:val="28"/>
      <w:szCs w:val="28"/>
      <w:lang w:eastAsia="en-US" w:val="en-US"/>
    </w:rPr>
  </w:style>
  <w:style w:styleId="Naslov5" w:type="paragraph">
    <w:name w:val="heading 5"/>
    <w:basedOn w:val="Normal"/>
    <w:next w:val="Normal"/>
    <w:link w:val="Naslov5Char"/>
    <w:uiPriority w:val="9"/>
    <w:semiHidden/>
    <w:unhideWhenUsed/>
    <w:qFormat/>
    <w:rsid w:val="005E2591"/>
    <w:pPr>
      <w:numPr>
        <w:ilvl w:val="4"/>
        <w:numId w:val="34"/>
      </w:numPr>
      <w:spacing w:after="60" w:before="240"/>
      <w:outlineLvl w:val="4"/>
    </w:pPr>
    <w:rPr>
      <w:rFonts w:ascii="Calibri" w:hAnsi="Calibri"/>
      <w:b/>
      <w:bCs/>
      <w:i/>
      <w:iCs/>
      <w:sz w:val="26"/>
      <w:szCs w:val="26"/>
      <w:lang w:eastAsia="en-US" w:val="en-US"/>
    </w:rPr>
  </w:style>
  <w:style w:styleId="Naslov6" w:type="paragraph">
    <w:name w:val="heading 6"/>
    <w:basedOn w:val="Normal"/>
    <w:next w:val="Normal"/>
    <w:link w:val="Naslov6Char"/>
    <w:qFormat/>
    <w:rsid w:val="005E2591"/>
    <w:pPr>
      <w:numPr>
        <w:ilvl w:val="5"/>
        <w:numId w:val="34"/>
      </w:numPr>
      <w:spacing w:after="60" w:before="240"/>
      <w:outlineLvl w:val="5"/>
    </w:pPr>
    <w:rPr>
      <w:b/>
      <w:bCs/>
      <w:sz w:val="22"/>
      <w:szCs w:val="22"/>
      <w:lang w:eastAsia="en-US" w:val="en-US"/>
    </w:rPr>
  </w:style>
  <w:style w:styleId="Naslov7" w:type="paragraph">
    <w:name w:val="heading 7"/>
    <w:basedOn w:val="Normal"/>
    <w:next w:val="Normal"/>
    <w:link w:val="Naslov7Char"/>
    <w:uiPriority w:val="9"/>
    <w:semiHidden/>
    <w:unhideWhenUsed/>
    <w:qFormat/>
    <w:rsid w:val="005E2591"/>
    <w:pPr>
      <w:numPr>
        <w:ilvl w:val="6"/>
        <w:numId w:val="34"/>
      </w:numPr>
      <w:spacing w:after="60" w:before="240"/>
      <w:outlineLvl w:val="6"/>
    </w:pPr>
    <w:rPr>
      <w:rFonts w:ascii="Calibri" w:hAnsi="Calibri"/>
      <w:lang w:eastAsia="en-US" w:val="en-US"/>
    </w:rPr>
  </w:style>
  <w:style w:styleId="Naslov8" w:type="paragraph">
    <w:name w:val="heading 8"/>
    <w:basedOn w:val="Normal"/>
    <w:next w:val="Normal"/>
    <w:link w:val="Naslov8Char"/>
    <w:uiPriority w:val="9"/>
    <w:semiHidden/>
    <w:unhideWhenUsed/>
    <w:qFormat/>
    <w:rsid w:val="005E2591"/>
    <w:pPr>
      <w:numPr>
        <w:ilvl w:val="7"/>
        <w:numId w:val="34"/>
      </w:numPr>
      <w:spacing w:after="60" w:before="240"/>
      <w:outlineLvl w:val="7"/>
    </w:pPr>
    <w:rPr>
      <w:rFonts w:ascii="Calibri" w:hAnsi="Calibri"/>
      <w:i/>
      <w:iCs/>
      <w:lang w:eastAsia="en-US" w:val="en-US"/>
    </w:rPr>
  </w:style>
  <w:style w:styleId="Naslov9" w:type="paragraph">
    <w:name w:val="heading 9"/>
    <w:basedOn w:val="Normal"/>
    <w:next w:val="Normal"/>
    <w:link w:val="Naslov9Char"/>
    <w:uiPriority w:val="9"/>
    <w:semiHidden/>
    <w:unhideWhenUsed/>
    <w:qFormat/>
    <w:rsid w:val="005E2591"/>
    <w:pPr>
      <w:numPr>
        <w:ilvl w:val="8"/>
        <w:numId w:val="34"/>
      </w:numPr>
      <w:spacing w:after="60" w:before="240"/>
      <w:outlineLvl w:val="8"/>
    </w:pPr>
    <w:rPr>
      <w:rFonts w:ascii="Calibri Light" w:hAnsi="Calibri Light"/>
      <w:sz w:val="22"/>
      <w:szCs w:val="22"/>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semiHidden/>
    <w:rsid w:val="00B23026"/>
    <w:rPr>
      <w:rFonts w:ascii="Tahoma" w:cs="Tahoma" w:hAnsi="Tahoma"/>
      <w:sz w:val="16"/>
      <w:szCs w:val="16"/>
    </w:rPr>
  </w:style>
  <w:style w:styleId="Zaglavlje" w:type="paragraph">
    <w:name w:val="header"/>
    <w:basedOn w:val="Normal"/>
    <w:link w:val="ZaglavljeChar"/>
    <w:rsid w:val="000F0D50"/>
    <w:pPr>
      <w:tabs>
        <w:tab w:pos="4536" w:val="center"/>
        <w:tab w:pos="9072" w:val="right"/>
      </w:tabs>
    </w:pPr>
  </w:style>
  <w:style w:customStyle="1" w:styleId="ZaglavljeChar" w:type="character">
    <w:name w:val="Zaglavlje Char"/>
    <w:link w:val="Zaglavlje"/>
    <w:rsid w:val="000F0D50"/>
    <w:rPr>
      <w:sz w:val="24"/>
      <w:szCs w:val="24"/>
    </w:rPr>
  </w:style>
  <w:style w:styleId="Podnoje" w:type="paragraph">
    <w:name w:val="footer"/>
    <w:basedOn w:val="Normal"/>
    <w:link w:val="PodnojeChar"/>
    <w:uiPriority w:val="99"/>
    <w:rsid w:val="000F0D50"/>
    <w:pPr>
      <w:tabs>
        <w:tab w:pos="4536" w:val="center"/>
        <w:tab w:pos="9072" w:val="right"/>
      </w:tabs>
    </w:pPr>
  </w:style>
  <w:style w:customStyle="1" w:styleId="PodnojeChar" w:type="character">
    <w:name w:val="Podnožje Char"/>
    <w:link w:val="Podnoje"/>
    <w:uiPriority w:val="99"/>
    <w:rsid w:val="000F0D50"/>
    <w:rPr>
      <w:sz w:val="24"/>
      <w:szCs w:val="24"/>
    </w:rPr>
  </w:style>
  <w:style w:customStyle="1" w:styleId="Naslov1Char" w:type="character">
    <w:name w:val="Naslov 1 Char"/>
    <w:basedOn w:val="Zadanifontodlomka"/>
    <w:link w:val="Naslov1"/>
    <w:uiPriority w:val="9"/>
    <w:rsid w:val="005E2591"/>
    <w:rPr>
      <w:rFonts w:ascii="Calibri Light" w:hAnsi="Calibri Light"/>
      <w:b/>
      <w:bCs/>
      <w:kern w:val="32"/>
      <w:sz w:val="32"/>
      <w:szCs w:val="32"/>
      <w:lang w:eastAsia="en-US" w:val="en-US"/>
    </w:rPr>
  </w:style>
  <w:style w:customStyle="1" w:styleId="Naslov2Char" w:type="character">
    <w:name w:val="Naslov 2 Char"/>
    <w:basedOn w:val="Zadanifontodlomka"/>
    <w:link w:val="Naslov2"/>
    <w:uiPriority w:val="9"/>
    <w:rsid w:val="005E2591"/>
    <w:rPr>
      <w:rFonts w:ascii="Calibri Light" w:hAnsi="Calibri Light"/>
      <w:b/>
      <w:bCs/>
      <w:i/>
      <w:iCs/>
      <w:sz w:val="28"/>
      <w:szCs w:val="28"/>
      <w:lang w:eastAsia="en-US" w:val="en-US"/>
    </w:rPr>
  </w:style>
  <w:style w:customStyle="1" w:styleId="Naslov3Char" w:type="character">
    <w:name w:val="Naslov 3 Char"/>
    <w:basedOn w:val="Zadanifontodlomka"/>
    <w:link w:val="Naslov3"/>
    <w:uiPriority w:val="9"/>
    <w:rsid w:val="005E2591"/>
    <w:rPr>
      <w:rFonts w:ascii="Calibri Light" w:hAnsi="Calibri Light"/>
      <w:b/>
      <w:bCs/>
      <w:sz w:val="26"/>
      <w:szCs w:val="26"/>
      <w:lang w:eastAsia="en-US" w:val="en-US"/>
    </w:rPr>
  </w:style>
  <w:style w:customStyle="1" w:styleId="Naslov4Char" w:type="character">
    <w:name w:val="Naslov 4 Char"/>
    <w:basedOn w:val="Zadanifontodlomka"/>
    <w:link w:val="Naslov4"/>
    <w:uiPriority w:val="9"/>
    <w:rsid w:val="005E2591"/>
    <w:rPr>
      <w:rFonts w:ascii="Calibri" w:hAnsi="Calibri"/>
      <w:b/>
      <w:bCs/>
      <w:sz w:val="28"/>
      <w:szCs w:val="28"/>
      <w:lang w:eastAsia="en-US" w:val="en-US"/>
    </w:rPr>
  </w:style>
  <w:style w:customStyle="1" w:styleId="Naslov5Char" w:type="character">
    <w:name w:val="Naslov 5 Char"/>
    <w:basedOn w:val="Zadanifontodlomka"/>
    <w:link w:val="Naslov5"/>
    <w:uiPriority w:val="9"/>
    <w:semiHidden/>
    <w:rsid w:val="005E2591"/>
    <w:rPr>
      <w:rFonts w:ascii="Calibri" w:hAnsi="Calibri"/>
      <w:b/>
      <w:bCs/>
      <w:i/>
      <w:iCs/>
      <w:sz w:val="26"/>
      <w:szCs w:val="26"/>
      <w:lang w:eastAsia="en-US" w:val="en-US"/>
    </w:rPr>
  </w:style>
  <w:style w:customStyle="1" w:styleId="Naslov6Char" w:type="character">
    <w:name w:val="Naslov 6 Char"/>
    <w:basedOn w:val="Zadanifontodlomka"/>
    <w:link w:val="Naslov6"/>
    <w:rsid w:val="005E2591"/>
    <w:rPr>
      <w:b/>
      <w:bCs/>
      <w:sz w:val="22"/>
      <w:szCs w:val="22"/>
      <w:lang w:eastAsia="en-US" w:val="en-US"/>
    </w:rPr>
  </w:style>
  <w:style w:customStyle="1" w:styleId="Naslov7Char" w:type="character">
    <w:name w:val="Naslov 7 Char"/>
    <w:basedOn w:val="Zadanifontodlomka"/>
    <w:link w:val="Naslov7"/>
    <w:uiPriority w:val="9"/>
    <w:semiHidden/>
    <w:rsid w:val="005E2591"/>
    <w:rPr>
      <w:rFonts w:ascii="Calibri" w:hAnsi="Calibri"/>
      <w:sz w:val="24"/>
      <w:szCs w:val="24"/>
      <w:lang w:eastAsia="en-US" w:val="en-US"/>
    </w:rPr>
  </w:style>
  <w:style w:customStyle="1" w:styleId="Naslov8Char" w:type="character">
    <w:name w:val="Naslov 8 Char"/>
    <w:basedOn w:val="Zadanifontodlomka"/>
    <w:link w:val="Naslov8"/>
    <w:uiPriority w:val="9"/>
    <w:semiHidden/>
    <w:rsid w:val="005E2591"/>
    <w:rPr>
      <w:rFonts w:ascii="Calibri" w:hAnsi="Calibri"/>
      <w:i/>
      <w:iCs/>
      <w:sz w:val="24"/>
      <w:szCs w:val="24"/>
      <w:lang w:eastAsia="en-US" w:val="en-US"/>
    </w:rPr>
  </w:style>
  <w:style w:customStyle="1" w:styleId="Naslov9Char" w:type="character">
    <w:name w:val="Naslov 9 Char"/>
    <w:basedOn w:val="Zadanifontodlomka"/>
    <w:link w:val="Naslov9"/>
    <w:uiPriority w:val="9"/>
    <w:semiHidden/>
    <w:rsid w:val="005E2591"/>
    <w:rPr>
      <w:rFonts w:ascii="Calibri Light" w:hAnsi="Calibri Light"/>
      <w:sz w:val="22"/>
      <w:szCs w:val="22"/>
      <w:lang w:eastAsia="en-US" w:val="en-US"/>
    </w:rPr>
  </w:style>
  <w:style w:customStyle="1" w:styleId="Odlomakpopisa1" w:type="paragraph">
    <w:name w:val="Odlomak popisa1"/>
    <w:basedOn w:val="Normal"/>
    <w:rsid w:val="005E2591"/>
    <w:pPr>
      <w:widowControl w:val="0"/>
      <w:suppressAutoHyphens/>
      <w:spacing w:after="200"/>
      <w:ind w:left="720"/>
    </w:pPr>
    <w:rPr>
      <w:rFonts w:cs="Mangal" w:eastAsia="SimSun"/>
      <w:kern w:val="1"/>
      <w:lang w:bidi="hi-IN" w:eastAsia="hi-IN"/>
    </w:rPr>
  </w:style>
  <w:style w:styleId="Odlomakpopisa" w:type="paragraph">
    <w:name w:val="List Paragraph"/>
    <w:basedOn w:val="Normal"/>
    <w:uiPriority w:val="34"/>
    <w:qFormat/>
    <w:rsid w:val="005E2591"/>
    <w:pPr>
      <w:widowControl w:val="0"/>
      <w:suppressAutoHyphens/>
      <w:ind w:left="720"/>
      <w:contextualSpacing/>
    </w:pPr>
    <w:rPr>
      <w:rFonts w:cs="Mangal" w:eastAsia="SimSun"/>
      <w:kern w:val="1"/>
      <w:szCs w:val="21"/>
      <w:lang w:bidi="hi-IN" w:eastAsia="hi-IN"/>
    </w:rPr>
  </w:style>
  <w:style w:styleId="Bezproreda" w:type="paragraph">
    <w:name w:val="No Spacing"/>
    <w:uiPriority w:val="1"/>
    <w:qFormat/>
    <w:rsid w:val="005E2591"/>
    <w:rPr>
      <w:rFonts w:ascii="Calibri" w:eastAsia="Calibri" w:hAnsi="Calibri"/>
      <w:sz w:val="22"/>
      <w:szCs w:val="22"/>
      <w:lang w:eastAsia="en-US"/>
    </w:rPr>
  </w:style>
  <w:style w:customStyle="1" w:styleId="TekstbaloniaChar" w:type="character">
    <w:name w:val="Tekst balončića Char"/>
    <w:link w:val="Tekstbalonia"/>
    <w:semiHidden/>
    <w:rsid w:val="005E2591"/>
    <w:rPr>
      <w:rFonts w:ascii="Tahoma" w:cs="Tahoma" w:hAnsi="Tahoma"/>
      <w:sz w:val="16"/>
      <w:szCs w:val="16"/>
    </w:rPr>
  </w:style>
  <w:style w:styleId="Reetkatablice" w:type="table">
    <w:name w:val="Table Grid"/>
    <w:basedOn w:val="Obinatablica"/>
    <w:rsid w:val="005E259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pisslike" w:type="paragraph">
    <w:name w:val="caption"/>
    <w:basedOn w:val="Normal"/>
    <w:next w:val="Normal"/>
    <w:unhideWhenUsed/>
    <w:qFormat/>
    <w:rsid w:val="005E2591"/>
    <w:rPr>
      <w:b/>
      <w:bCs/>
      <w:sz w:val="20"/>
      <w:szCs w:val="20"/>
      <w:lang w:eastAsia="en-US"/>
    </w:rPr>
  </w:style>
  <w:style w:customStyle="1" w:styleId="Srednjipopis12" w:type="table">
    <w:name w:val="Srednji popis 12"/>
    <w:basedOn w:val="Obinatablica"/>
    <w:uiPriority w:val="65"/>
    <w:rsid w:val="005E2591"/>
    <w:rPr>
      <w:color w:val="000000"/>
    </w:rPr>
    <w:tblPr>
      <w:tblStyleRowBandSize w:val="1"/>
      <w:tblStyleColBandSize w:val="1"/>
      <w:tblBorders>
        <w:top w:color="000000" w:space="0" w:sz="8" w:val="single"/>
        <w:bottom w:color="000000" w:space="0" w:sz="8" w:val="single"/>
      </w:tblBorders>
    </w:tblPr>
    <w:tblStylePr w:type="firstRow">
      <w:rPr>
        <w:rFonts w:ascii="Calibri Light" w:cs="Times New Roman" w:eastAsia="Times New Roman" w:hAnsi="Calibri Light"/>
      </w:rPr>
      <w:tblPr/>
      <w:tcPr>
        <w:tcBorders>
          <w:top w:val="nil"/>
          <w:bottom w:color="000000" w:space="0" w:sz="8" w:val="single"/>
        </w:tcBorders>
      </w:tcPr>
    </w:tblStylePr>
    <w:tblStylePr w:type="lastRow">
      <w:rPr>
        <w:b/>
        <w:bCs/>
        <w:color w:val="1F497D"/>
      </w:rPr>
      <w:tblPr/>
      <w:tcPr>
        <w:tcBorders>
          <w:top w:color="000000" w:space="0" w:sz="8" w:val="single"/>
          <w:bottom w:color="000000" w:space="0" w:sz="8" w:val="single"/>
        </w:tcBorders>
      </w:tcPr>
    </w:tblStylePr>
    <w:tblStylePr w:type="firstCol">
      <w:rPr>
        <w:b/>
        <w:bCs/>
      </w:rPr>
    </w:tblStylePr>
    <w:tblStylePr w:type="lastCol">
      <w:rPr>
        <w:b/>
        <w:bCs/>
      </w:rPr>
      <w:tblPr/>
      <w:tcPr>
        <w:tcBorders>
          <w:top w:color="000000" w:space="0" w:sz="8" w:val="single"/>
          <w:bottom w:color="000000" w:space="0" w:sz="8" w:val="single"/>
        </w:tcBorders>
      </w:tcPr>
    </w:tblStylePr>
    <w:tblStylePr w:type="band1Vert">
      <w:tblPr/>
      <w:tcPr>
        <w:shd w:color="auto" w:fill="C0C0C0" w:val="clear"/>
      </w:tcPr>
    </w:tblStylePr>
    <w:tblStylePr w:type="band1Horz">
      <w:tblPr/>
      <w:tcPr>
        <w:shd w:color="auto" w:fill="C0C0C0" w:val="clear"/>
      </w:tcPr>
    </w:tblStylePr>
  </w:style>
  <w:style w:styleId="Tablicas3Defektima3" w:type="table">
    <w:name w:val="Table 3D effects 3"/>
    <w:basedOn w:val="Obinatablica"/>
    <w:rsid w:val="005E2591"/>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Jednostavnatablica2" w:type="table">
    <w:name w:val="Table Simple 2"/>
    <w:basedOn w:val="Obinatablica"/>
    <w:rsid w:val="005E2591"/>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Popisnatablica5" w:type="table">
    <w:name w:val="Table List 5"/>
    <w:basedOn w:val="Obinatablica"/>
    <w:rsid w:val="005E2591"/>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Stupanatablica1" w:type="table">
    <w:name w:val="Table Columns 1"/>
    <w:basedOn w:val="Obinatablica"/>
    <w:rsid w:val="005E2591"/>
    <w:rPr>
      <w:b/>
      <w:bCs/>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Jednostavnatablica3" w:type="table">
    <w:name w:val="Table Simple 3"/>
    <w:basedOn w:val="Obinatablica"/>
    <w:rsid w:val="005E2591"/>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Klasinatablica4" w:type="table">
    <w:name w:val="Table Classic 4"/>
    <w:basedOn w:val="Obinatablica"/>
    <w:rsid w:val="005E2591"/>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Stupanatablica2" w:type="table">
    <w:name w:val="Table Columns 2"/>
    <w:basedOn w:val="Obinatablica"/>
    <w:rsid w:val="005E2591"/>
    <w:rPr>
      <w:b/>
      <w:bCs/>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Reetkatablice6" w:type="table">
    <w:name w:val="Table Grid 6"/>
    <w:basedOn w:val="Obinatablica"/>
    <w:rsid w:val="005E2591"/>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Tablicaslika" w:type="paragraph">
    <w:name w:val="table of figures"/>
    <w:basedOn w:val="Normal"/>
    <w:next w:val="Normal"/>
    <w:uiPriority w:val="99"/>
    <w:rsid w:val="005E2591"/>
    <w:rPr>
      <w:lang w:eastAsia="en-US"/>
    </w:rPr>
  </w:style>
  <w:style w:styleId="Hiperveza" w:type="character">
    <w:name w:val="Hyperlink"/>
    <w:uiPriority w:val="99"/>
    <w:unhideWhenUsed/>
    <w:rsid w:val="005E2591"/>
    <w:rPr>
      <w:color w:val="0000FF"/>
      <w:u w:val="single"/>
    </w:rPr>
  </w:style>
  <w:style w:customStyle="1" w:styleId="Bezpopisa1" w:type="numbering">
    <w:name w:val="Bez popisa1"/>
    <w:next w:val="Bezpopisa"/>
    <w:uiPriority w:val="99"/>
    <w:semiHidden/>
    <w:unhideWhenUsed/>
    <w:rsid w:val="005E2591"/>
  </w:style>
  <w:style w:customStyle="1" w:styleId="Reetkatablice1" w:type="table">
    <w:name w:val="Rešetka tablice1"/>
    <w:basedOn w:val="Obinatablica"/>
    <w:next w:val="Reetkatablice"/>
    <w:rsid w:val="005E259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Srednjipopis11" w:type="table">
    <w:name w:val="Srednji popis 11"/>
    <w:basedOn w:val="Obinatablica"/>
    <w:next w:val="Srednjipopis12"/>
    <w:uiPriority w:val="65"/>
    <w:rsid w:val="005E2591"/>
    <w:rPr>
      <w:color w:val="000000"/>
    </w:rPr>
    <w:tblPr>
      <w:tblStyleRowBandSize w:val="1"/>
      <w:tblStyleColBandSize w:val="1"/>
      <w:tblBorders>
        <w:top w:color="000000" w:space="0" w:sz="8" w:val="single"/>
        <w:bottom w:color="000000" w:space="0" w:sz="8" w:val="single"/>
      </w:tblBorders>
    </w:tblPr>
    <w:tblStylePr w:type="firstRow">
      <w:rPr>
        <w:rFonts w:ascii="Calibri Light" w:cs="Times New Roman" w:eastAsia="Times New Roman" w:hAnsi="Calibri Light"/>
      </w:rPr>
      <w:tblPr/>
      <w:tcPr>
        <w:tcBorders>
          <w:top w:val="nil"/>
          <w:bottom w:color="000000" w:space="0" w:sz="8" w:val="single"/>
        </w:tcBorders>
      </w:tcPr>
    </w:tblStylePr>
    <w:tblStylePr w:type="lastRow">
      <w:rPr>
        <w:b/>
        <w:bCs/>
        <w:color w:val="1F497D"/>
      </w:rPr>
      <w:tblPr/>
      <w:tcPr>
        <w:tcBorders>
          <w:top w:color="000000" w:space="0" w:sz="8" w:val="single"/>
          <w:bottom w:color="000000" w:space="0" w:sz="8" w:val="single"/>
        </w:tcBorders>
      </w:tcPr>
    </w:tblStylePr>
    <w:tblStylePr w:type="firstCol">
      <w:rPr>
        <w:b/>
        <w:bCs/>
      </w:rPr>
    </w:tblStylePr>
    <w:tblStylePr w:type="lastCol">
      <w:rPr>
        <w:b/>
        <w:bCs/>
      </w:rPr>
      <w:tblPr/>
      <w:tcPr>
        <w:tcBorders>
          <w:top w:color="000000" w:space="0" w:sz="8" w:val="single"/>
          <w:bottom w:color="000000" w:space="0" w:sz="8" w:val="single"/>
        </w:tcBorders>
      </w:tcPr>
    </w:tblStylePr>
    <w:tblStylePr w:type="band1Vert">
      <w:tblPr/>
      <w:tcPr>
        <w:shd w:color="auto" w:fill="C0C0C0" w:val="clear"/>
      </w:tcPr>
    </w:tblStylePr>
    <w:tblStylePr w:type="band1Horz">
      <w:tblPr/>
      <w:tcPr>
        <w:shd w:color="auto" w:fill="C0C0C0" w:val="clear"/>
      </w:tcPr>
    </w:tblStylePr>
  </w:style>
  <w:style w:customStyle="1" w:styleId="Tablicas3Defektima31" w:type="table">
    <w:name w:val="Tablica s 3D efektima 31"/>
    <w:basedOn w:val="Obinatablica"/>
    <w:next w:val="Tablicas3Defektima3"/>
    <w:rsid w:val="005E2591"/>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customStyle="1" w:styleId="Jednostavnatablica21" w:type="table">
    <w:name w:val="Jednostavna tablica 21"/>
    <w:basedOn w:val="Obinatablica"/>
    <w:next w:val="Jednostavnatablica2"/>
    <w:rsid w:val="005E2591"/>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customStyle="1" w:styleId="Popisnatablica51" w:type="table">
    <w:name w:val="Popisna tablica 51"/>
    <w:basedOn w:val="Obinatablica"/>
    <w:next w:val="Popisnatablica5"/>
    <w:rsid w:val="005E2591"/>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customStyle="1" w:styleId="Stupanatablica11" w:type="table">
    <w:name w:val="Stupčana tablica 11"/>
    <w:basedOn w:val="Obinatablica"/>
    <w:next w:val="Stupanatablica1"/>
    <w:rsid w:val="005E2591"/>
    <w:rPr>
      <w:b/>
      <w:bCs/>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customStyle="1" w:styleId="Jednostavnatablica31" w:type="table">
    <w:name w:val="Jednostavna tablica 31"/>
    <w:basedOn w:val="Obinatablica"/>
    <w:next w:val="Jednostavnatablica3"/>
    <w:rsid w:val="005E2591"/>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customStyle="1" w:styleId="Klasinatablica41" w:type="table">
    <w:name w:val="Klasična tablica 41"/>
    <w:basedOn w:val="Obinatablica"/>
    <w:next w:val="Klasinatablica4"/>
    <w:rsid w:val="005E2591"/>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customStyle="1" w:styleId="Stupanatablica21" w:type="table">
    <w:name w:val="Stupčana tablica 21"/>
    <w:basedOn w:val="Obinatablica"/>
    <w:next w:val="Stupanatablica2"/>
    <w:rsid w:val="005E2591"/>
    <w:rPr>
      <w:b/>
      <w:bCs/>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customStyle="1" w:styleId="Reetkatablice61" w:type="table">
    <w:name w:val="Rešetka tablice 61"/>
    <w:basedOn w:val="Obinatablica"/>
    <w:next w:val="Reetkatablice6"/>
    <w:rsid w:val="005E2591"/>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customStyle="1" w:styleId="Bezpopisa2" w:type="numbering">
    <w:name w:val="Bez popisa2"/>
    <w:next w:val="Bezpopisa"/>
    <w:uiPriority w:val="99"/>
    <w:semiHidden/>
    <w:unhideWhenUsed/>
    <w:rsid w:val="005E2591"/>
  </w:style>
  <w:style w:customStyle="1" w:styleId="Bezpopisa11" w:type="numbering">
    <w:name w:val="Bez popisa11"/>
    <w:next w:val="Bezpopisa"/>
    <w:uiPriority w:val="99"/>
    <w:semiHidden/>
    <w:unhideWhenUsed/>
    <w:rsid w:val="005E2591"/>
  </w:style>
  <w:style w:styleId="Istaknuto" w:type="character">
    <w:name w:val="Emphasis"/>
    <w:qFormat/>
    <w:rsid w:val="005E2591"/>
    <w:rPr>
      <w:i/>
      <w:iCs/>
    </w:rPr>
  </w:style>
  <w:style w:styleId="Naglaeno" w:type="character">
    <w:name w:val="Strong"/>
    <w:qFormat/>
    <w:rsid w:val="005E2591"/>
    <w:rPr>
      <w:b/>
      <w:bCs/>
    </w:rPr>
  </w:style>
  <w:style w:styleId="Naslov" w:type="paragraph">
    <w:name w:val="Title"/>
    <w:basedOn w:val="Normal"/>
    <w:next w:val="Normal"/>
    <w:link w:val="NaslovChar"/>
    <w:qFormat/>
    <w:rsid w:val="005E2591"/>
    <w:pPr>
      <w:pBdr>
        <w:bottom w:color="5B9BD5" w:space="4" w:sz="8" w:val="single"/>
      </w:pBdr>
      <w:spacing w:after="300"/>
      <w:contextualSpacing/>
    </w:pPr>
    <w:rPr>
      <w:rFonts w:ascii="Calibri Light" w:hAnsi="Calibri Light"/>
      <w:noProof/>
      <w:color w:val="323E4F"/>
      <w:spacing w:val="5"/>
      <w:kern w:val="28"/>
      <w:sz w:val="52"/>
      <w:szCs w:val="52"/>
      <w:lang w:eastAsia="en-US" w:val="x-none"/>
    </w:rPr>
  </w:style>
  <w:style w:customStyle="1" w:styleId="NaslovChar" w:type="character">
    <w:name w:val="Naslov Char"/>
    <w:basedOn w:val="Zadanifontodlomka"/>
    <w:link w:val="Naslov"/>
    <w:rsid w:val="005E2591"/>
    <w:rPr>
      <w:rFonts w:ascii="Calibri Light" w:hAnsi="Calibri Light"/>
      <w:noProof/>
      <w:color w:val="323E4F"/>
      <w:spacing w:val="5"/>
      <w:kern w:val="28"/>
      <w:sz w:val="52"/>
      <w:szCs w:val="52"/>
      <w:lang w:eastAsia="en-US" w:val="x-none"/>
    </w:rPr>
  </w:style>
  <w:style w:styleId="SlijeenaHiperveza" w:type="character">
    <w:name w:val="FollowedHyperlink"/>
    <w:uiPriority w:val="99"/>
    <w:unhideWhenUsed/>
    <w:rsid w:val="005E2591"/>
    <w:rPr>
      <w:color w:val="800080"/>
      <w:u w:val="single"/>
    </w:rPr>
  </w:style>
  <w:style w:customStyle="1" w:styleId="xl65" w:type="paragraph">
    <w:name w:val="xl65"/>
    <w:basedOn w:val="Normal"/>
    <w:rsid w:val="005E2591"/>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4"/>
      <w:szCs w:val="14"/>
    </w:rPr>
  </w:style>
  <w:style w:customStyle="1" w:styleId="xl66" w:type="paragraph">
    <w:name w:val="xl66"/>
    <w:basedOn w:val="Normal"/>
    <w:rsid w:val="005E2591"/>
    <w:pPr>
      <w:pBdr>
        <w:top w:color="auto" w:space="0" w:sz="4" w:val="single"/>
        <w:left w:color="auto" w:space="0" w:sz="4" w:val="single"/>
        <w:bottom w:color="auto" w:space="0" w:sz="4" w:val="single"/>
      </w:pBdr>
      <w:spacing w:after="100" w:afterAutospacing="1" w:before="100" w:beforeAutospacing="1"/>
      <w:jc w:val="center"/>
      <w:textAlignment w:val="center"/>
    </w:pPr>
    <w:rPr>
      <w:b/>
      <w:bCs/>
      <w:sz w:val="14"/>
      <w:szCs w:val="14"/>
    </w:rPr>
  </w:style>
  <w:style w:customStyle="1" w:styleId="xl67" w:type="paragraph">
    <w:name w:val="xl67"/>
    <w:basedOn w:val="Normal"/>
    <w:rsid w:val="005E2591"/>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4"/>
      <w:szCs w:val="14"/>
    </w:rPr>
  </w:style>
  <w:style w:customStyle="1" w:styleId="xl68" w:type="paragraph">
    <w:name w:val="xl68"/>
    <w:basedOn w:val="Normal"/>
    <w:rsid w:val="005E2591"/>
    <w:pPr>
      <w:pBdr>
        <w:top w:color="auto" w:space="0" w:sz="4" w:val="single"/>
        <w:left w:color="auto" w:space="0" w:sz="4" w:val="single"/>
        <w:bottom w:color="auto" w:space="0" w:sz="4" w:val="single"/>
        <w:right w:color="auto" w:space="0" w:sz="4" w:val="single"/>
      </w:pBdr>
      <w:spacing w:after="100" w:afterAutospacing="1" w:before="100" w:beforeAutospacing="1"/>
    </w:pPr>
    <w:rPr>
      <w:sz w:val="14"/>
      <w:szCs w:val="14"/>
    </w:rPr>
  </w:style>
  <w:style w:customStyle="1" w:styleId="xl69" w:type="paragraph">
    <w:name w:val="xl69"/>
    <w:basedOn w:val="Normal"/>
    <w:rsid w:val="005E2591"/>
    <w:pPr>
      <w:pBdr>
        <w:top w:color="auto" w:space="0" w:sz="4" w:val="single"/>
        <w:left w:color="auto" w:space="0" w:sz="4" w:val="single"/>
        <w:bottom w:color="auto" w:space="0" w:sz="4" w:val="single"/>
        <w:right w:color="auto" w:space="0" w:sz="4" w:val="single"/>
      </w:pBdr>
      <w:spacing w:after="100" w:afterAutospacing="1" w:before="100" w:beforeAutospacing="1"/>
    </w:pPr>
    <w:rPr>
      <w:sz w:val="14"/>
      <w:szCs w:val="14"/>
    </w:rPr>
  </w:style>
  <w:style w:customStyle="1" w:styleId="xl70" w:type="paragraph">
    <w:name w:val="xl70"/>
    <w:basedOn w:val="Normal"/>
    <w:rsid w:val="005E2591"/>
    <w:pPr>
      <w:pBdr>
        <w:top w:color="auto" w:space="0" w:sz="4" w:val="single"/>
        <w:left w:color="auto" w:space="0" w:sz="4" w:val="single"/>
        <w:bottom w:color="auto" w:space="0" w:sz="4" w:val="single"/>
        <w:right w:color="auto" w:space="0" w:sz="4" w:val="single"/>
      </w:pBdr>
      <w:spacing w:after="100" w:afterAutospacing="1" w:before="100" w:beforeAutospacing="1"/>
    </w:pPr>
    <w:rPr>
      <w:sz w:val="14"/>
      <w:szCs w:val="14"/>
    </w:rPr>
  </w:style>
  <w:style w:customStyle="1" w:styleId="xl71" w:type="paragraph">
    <w:name w:val="xl71"/>
    <w:basedOn w:val="Normal"/>
    <w:rsid w:val="005E2591"/>
    <w:pPr>
      <w:pBdr>
        <w:top w:color="auto" w:space="0" w:sz="4" w:val="single"/>
        <w:left w:color="auto" w:space="0" w:sz="4" w:val="single"/>
        <w:bottom w:color="auto" w:space="0" w:sz="4" w:val="single"/>
        <w:right w:color="auto" w:space="0" w:sz="4" w:val="single"/>
      </w:pBdr>
      <w:spacing w:after="100" w:afterAutospacing="1" w:before="100" w:beforeAutospacing="1"/>
    </w:pPr>
    <w:rPr>
      <w:sz w:val="14"/>
      <w:szCs w:val="14"/>
    </w:rPr>
  </w:style>
  <w:style w:customStyle="1" w:styleId="xl72" w:type="paragraph">
    <w:name w:val="xl72"/>
    <w:basedOn w:val="Normal"/>
    <w:rsid w:val="005E2591"/>
    <w:pPr>
      <w:pBdr>
        <w:top w:color="auto" w:space="0" w:sz="4" w:val="single"/>
        <w:left w:color="auto" w:space="0" w:sz="4" w:val="single"/>
        <w:right w:color="auto" w:space="0" w:sz="4" w:val="single"/>
      </w:pBdr>
      <w:spacing w:after="100" w:afterAutospacing="1" w:before="100" w:beforeAutospacing="1"/>
    </w:pPr>
    <w:rPr>
      <w:sz w:val="14"/>
      <w:szCs w:val="14"/>
    </w:rPr>
  </w:style>
  <w:style w:customStyle="1" w:styleId="xl73" w:type="paragraph">
    <w:name w:val="xl73"/>
    <w:basedOn w:val="Normal"/>
    <w:rsid w:val="005E2591"/>
    <w:pPr>
      <w:pBdr>
        <w:top w:color="auto" w:space="0" w:sz="4" w:val="single"/>
        <w:left w:color="auto" w:space="0" w:sz="4" w:val="single"/>
        <w:bottom w:color="auto" w:space="0" w:sz="4" w:val="single"/>
        <w:right w:color="auto" w:space="0" w:sz="4" w:val="single"/>
      </w:pBdr>
      <w:spacing w:after="100" w:afterAutospacing="1" w:before="100" w:beforeAutospacing="1"/>
    </w:pPr>
    <w:rPr>
      <w:b/>
      <w:bCs/>
      <w:sz w:val="14"/>
      <w:szCs w:val="14"/>
    </w:rPr>
  </w:style>
  <w:style w:customStyle="1" w:styleId="xl74" w:type="paragraph">
    <w:name w:val="xl74"/>
    <w:basedOn w:val="Normal"/>
    <w:rsid w:val="005E2591"/>
    <w:pPr>
      <w:spacing w:after="100" w:afterAutospacing="1" w:before="100" w:beforeAutospacing="1"/>
    </w:pPr>
    <w:rPr>
      <w:sz w:val="14"/>
      <w:szCs w:val="14"/>
    </w:rPr>
  </w:style>
  <w:style w:customStyle="1" w:styleId="xl75" w:type="paragraph">
    <w:name w:val="xl75"/>
    <w:basedOn w:val="Normal"/>
    <w:rsid w:val="005E2591"/>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4"/>
      <w:szCs w:val="14"/>
    </w:rPr>
  </w:style>
  <w:style w:customStyle="1" w:styleId="xl76" w:type="paragraph">
    <w:name w:val="xl76"/>
    <w:basedOn w:val="Normal"/>
    <w:rsid w:val="005E2591"/>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4"/>
      <w:szCs w:val="14"/>
    </w:rPr>
  </w:style>
  <w:style w:customStyle="1" w:styleId="xl77" w:type="paragraph">
    <w:name w:val="xl77"/>
    <w:basedOn w:val="Normal"/>
    <w:rsid w:val="005E2591"/>
    <w:pPr>
      <w:pBdr>
        <w:left w:color="auto" w:space="0" w:sz="4" w:val="single"/>
        <w:bottom w:color="auto" w:space="0" w:sz="4" w:val="single"/>
        <w:right w:color="auto" w:space="0" w:sz="4" w:val="single"/>
      </w:pBdr>
      <w:spacing w:after="100" w:afterAutospacing="1" w:before="100" w:beforeAutospacing="1"/>
    </w:pPr>
    <w:rPr>
      <w:sz w:val="14"/>
      <w:szCs w:val="14"/>
    </w:rPr>
  </w:style>
  <w:style w:customStyle="1" w:styleId="xl78" w:type="paragraph">
    <w:name w:val="xl78"/>
    <w:basedOn w:val="Normal"/>
    <w:rsid w:val="005E2591"/>
    <w:pPr>
      <w:pBdr>
        <w:left w:color="auto" w:space="0" w:sz="4" w:val="single"/>
        <w:bottom w:color="auto" w:space="0" w:sz="4" w:val="single"/>
        <w:right w:color="auto" w:space="0" w:sz="4" w:val="single"/>
      </w:pBdr>
      <w:spacing w:after="100" w:afterAutospacing="1" w:before="100" w:beforeAutospacing="1"/>
    </w:pPr>
    <w:rPr>
      <w:sz w:val="14"/>
      <w:szCs w:val="14"/>
    </w:rPr>
  </w:style>
  <w:style w:customStyle="1" w:styleId="xl79" w:type="paragraph">
    <w:name w:val="xl79"/>
    <w:basedOn w:val="Normal"/>
    <w:rsid w:val="005E2591"/>
    <w:pPr>
      <w:pBdr>
        <w:left w:color="auto" w:space="0" w:sz="4" w:val="single"/>
        <w:bottom w:color="auto" w:space="0" w:sz="4" w:val="single"/>
        <w:right w:color="auto" w:space="0" w:sz="4" w:val="single"/>
      </w:pBdr>
      <w:spacing w:after="100" w:afterAutospacing="1" w:before="100" w:beforeAutospacing="1"/>
    </w:pPr>
    <w:rPr>
      <w:sz w:val="14"/>
      <w:szCs w:val="14"/>
    </w:rPr>
  </w:style>
  <w:style w:customStyle="1" w:styleId="xl80" w:type="paragraph">
    <w:name w:val="xl80"/>
    <w:basedOn w:val="Normal"/>
    <w:rsid w:val="005E2591"/>
    <w:pPr>
      <w:pBdr>
        <w:top w:color="auto" w:space="0" w:sz="4" w:val="single"/>
        <w:left w:color="auto" w:space="0" w:sz="4" w:val="single"/>
        <w:bottom w:color="auto" w:space="0" w:sz="4" w:val="single"/>
        <w:right w:color="auto" w:space="0" w:sz="4" w:val="single"/>
      </w:pBdr>
      <w:spacing w:after="100" w:afterAutospacing="1" w:before="100" w:beforeAutospacing="1"/>
    </w:pPr>
    <w:rPr>
      <w:sz w:val="14"/>
      <w:szCs w:val="14"/>
    </w:rPr>
  </w:style>
  <w:style w:customStyle="1" w:styleId="xl81" w:type="paragraph">
    <w:name w:val="xl81"/>
    <w:basedOn w:val="Normal"/>
    <w:rsid w:val="005E2591"/>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sz w:val="14"/>
      <w:szCs w:val="14"/>
    </w:rPr>
  </w:style>
  <w:style w:customStyle="1" w:styleId="xl82" w:type="paragraph">
    <w:name w:val="xl82"/>
    <w:basedOn w:val="Normal"/>
    <w:rsid w:val="005E2591"/>
    <w:pPr>
      <w:pBdr>
        <w:top w:color="auto" w:space="0" w:sz="4" w:val="single"/>
        <w:left w:color="auto" w:space="0" w:sz="4" w:val="single"/>
        <w:bottom w:color="auto" w:space="0" w:sz="4" w:val="single"/>
        <w:right w:color="auto" w:space="0" w:sz="4" w:val="single"/>
      </w:pBdr>
      <w:spacing w:after="100" w:afterAutospacing="1" w:before="100" w:beforeAutospacing="1"/>
    </w:pPr>
    <w:rPr>
      <w:sz w:val="14"/>
      <w:szCs w:val="14"/>
    </w:rPr>
  </w:style>
  <w:style w:customStyle="1" w:styleId="xl83" w:type="paragraph">
    <w:name w:val="xl83"/>
    <w:basedOn w:val="Normal"/>
    <w:rsid w:val="005E2591"/>
    <w:pPr>
      <w:pBdr>
        <w:top w:color="auto" w:space="0" w:sz="4" w:val="single"/>
        <w:left w:color="auto" w:space="0" w:sz="4" w:val="single"/>
        <w:right w:color="auto" w:space="0" w:sz="4" w:val="single"/>
      </w:pBdr>
      <w:spacing w:after="100" w:afterAutospacing="1" w:before="100" w:beforeAutospacing="1"/>
    </w:pPr>
    <w:rPr>
      <w:sz w:val="14"/>
      <w:szCs w:val="14"/>
    </w:rPr>
  </w:style>
  <w:style w:customStyle="1" w:styleId="xl84" w:type="paragraph">
    <w:name w:val="xl84"/>
    <w:basedOn w:val="Normal"/>
    <w:rsid w:val="005E2591"/>
    <w:pPr>
      <w:pBdr>
        <w:top w:color="auto" w:space="0" w:sz="4" w:val="single"/>
        <w:left w:color="auto" w:space="0" w:sz="4" w:val="single"/>
        <w:right w:color="auto" w:space="0" w:sz="4" w:val="single"/>
      </w:pBdr>
      <w:spacing w:after="100" w:afterAutospacing="1" w:before="100" w:beforeAutospacing="1"/>
    </w:pPr>
    <w:rPr>
      <w:sz w:val="14"/>
      <w:szCs w:val="14"/>
    </w:rPr>
  </w:style>
  <w:style w:customStyle="1" w:styleId="xl85" w:type="paragraph">
    <w:name w:val="xl85"/>
    <w:basedOn w:val="Normal"/>
    <w:rsid w:val="005E2591"/>
    <w:pPr>
      <w:pBdr>
        <w:top w:color="auto" w:space="0" w:sz="4" w:val="single"/>
        <w:left w:color="auto" w:space="0" w:sz="4" w:val="single"/>
        <w:bottom w:color="auto" w:space="0" w:sz="4" w:val="single"/>
        <w:right w:color="auto" w:space="0" w:sz="4" w:val="single"/>
      </w:pBdr>
      <w:spacing w:after="100" w:afterAutospacing="1" w:before="100" w:beforeAutospacing="1"/>
    </w:pPr>
    <w:rPr>
      <w:b/>
      <w:bCs/>
      <w:sz w:val="14"/>
      <w:szCs w:val="14"/>
    </w:rPr>
  </w:style>
  <w:style w:customStyle="1" w:styleId="xl86" w:type="paragraph">
    <w:name w:val="xl86"/>
    <w:basedOn w:val="Normal"/>
    <w:rsid w:val="005E2591"/>
    <w:pPr>
      <w:spacing w:after="100" w:afterAutospacing="1" w:before="100" w:beforeAutospacing="1"/>
      <w:jc w:val="center"/>
      <w:textAlignment w:val="center"/>
    </w:pPr>
    <w:rPr>
      <w:sz w:val="14"/>
      <w:szCs w:val="14"/>
    </w:rPr>
  </w:style>
  <w:style w:customStyle="1" w:styleId="xl87" w:type="paragraph">
    <w:name w:val="xl87"/>
    <w:basedOn w:val="Normal"/>
    <w:rsid w:val="005E2591"/>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0"/>
      <w:szCs w:val="10"/>
    </w:rPr>
  </w:style>
  <w:style w:customStyle="1" w:styleId="ListParagraph4" w:type="paragraph">
    <w:name w:val="List Paragraph4"/>
    <w:basedOn w:val="Normal"/>
    <w:qFormat/>
    <w:rsid w:val="005E2591"/>
    <w:pPr>
      <w:overflowPunct w:val="0"/>
      <w:autoSpaceDE w:val="0"/>
      <w:autoSpaceDN w:val="0"/>
      <w:adjustRightInd w:val="0"/>
      <w:ind w:left="708"/>
      <w:textAlignment w:val="baseline"/>
    </w:pPr>
    <w:rPr>
      <w:sz w:val="20"/>
      <w:szCs w:val="20"/>
      <w:lang w:val="en-US"/>
    </w:rPr>
  </w:style>
  <w:style w:styleId="Brojstranice" w:type="character">
    <w:name w:val="page number"/>
    <w:rsid w:val="005E2591"/>
  </w:style>
  <w:style w:customStyle="1" w:styleId="style13" w:type="paragraph">
    <w:name w:val="style13"/>
    <w:basedOn w:val="Normal"/>
    <w:rsid w:val="005E2591"/>
    <w:pPr>
      <w:spacing w:after="100" w:afterAutospacing="1" w:before="100" w:beforeAutospacing="1" w:line="259" w:lineRule="auto"/>
    </w:pPr>
    <w:rPr>
      <w:rFonts w:ascii="Arial" w:cs="Arial" w:hAnsi="Arial"/>
      <w:sz w:val="18"/>
      <w:szCs w:val="18"/>
    </w:rPr>
  </w:style>
  <w:style w:customStyle="1" w:styleId="spelle" w:type="character">
    <w:name w:val="spelle"/>
    <w:rsid w:val="005E2591"/>
  </w:style>
  <w:style w:styleId="Tekstfusnote" w:type="paragraph">
    <w:name w:val="footnote text"/>
    <w:basedOn w:val="Normal"/>
    <w:link w:val="TekstfusnoteChar"/>
    <w:rsid w:val="005E2591"/>
    <w:pPr>
      <w:spacing w:after="160" w:line="259" w:lineRule="auto"/>
    </w:pPr>
    <w:rPr>
      <w:sz w:val="20"/>
      <w:lang w:eastAsia="x-none" w:val="x-none"/>
    </w:rPr>
  </w:style>
  <w:style w:customStyle="1" w:styleId="TekstfusnoteChar" w:type="character">
    <w:name w:val="Tekst fusnote Char"/>
    <w:basedOn w:val="Zadanifontodlomka"/>
    <w:link w:val="Tekstfusnote"/>
    <w:rsid w:val="005E2591"/>
    <w:rPr>
      <w:szCs w:val="24"/>
      <w:lang w:eastAsia="x-none" w:val="x-none"/>
    </w:rPr>
  </w:style>
  <w:style w:styleId="Referencafusnote" w:type="character">
    <w:name w:val="footnote reference"/>
    <w:rsid w:val="005E2591"/>
    <w:rPr>
      <w:vertAlign w:val="superscript"/>
    </w:rPr>
  </w:style>
  <w:style w:styleId="Sadraj1" w:type="paragraph">
    <w:name w:val="toc 1"/>
    <w:basedOn w:val="Normal"/>
    <w:next w:val="Normal"/>
    <w:autoRedefine/>
    <w:uiPriority w:val="39"/>
    <w:rsid w:val="005E2591"/>
    <w:pPr>
      <w:tabs>
        <w:tab w:pos="567" w:val="left"/>
        <w:tab w:pos="880" w:val="left"/>
        <w:tab w:leader="dot" w:pos="9060" w:val="right"/>
      </w:tabs>
      <w:spacing w:after="160" w:before="120" w:line="259" w:lineRule="auto"/>
    </w:pPr>
    <w:rPr>
      <w:b/>
    </w:rPr>
  </w:style>
  <w:style w:styleId="Sadraj2" w:type="paragraph">
    <w:name w:val="toc 2"/>
    <w:basedOn w:val="Normal"/>
    <w:next w:val="Normal"/>
    <w:autoRedefine/>
    <w:uiPriority w:val="39"/>
    <w:rsid w:val="005E2591"/>
    <w:pPr>
      <w:tabs>
        <w:tab w:pos="851" w:val="left"/>
        <w:tab w:pos="964" w:val="left"/>
        <w:tab w:pos="1100" w:val="left"/>
        <w:tab w:leader="dot" w:pos="9060" w:val="right"/>
      </w:tabs>
      <w:spacing w:after="160" w:line="259" w:lineRule="auto"/>
      <w:ind w:left="227"/>
    </w:pPr>
    <w:rPr>
      <w:smallCaps/>
    </w:rPr>
  </w:style>
  <w:style w:styleId="Sadraj3" w:type="paragraph">
    <w:name w:val="toc 3"/>
    <w:basedOn w:val="Normal"/>
    <w:next w:val="Normal"/>
    <w:autoRedefine/>
    <w:uiPriority w:val="39"/>
    <w:rsid w:val="005E2591"/>
    <w:pPr>
      <w:spacing w:after="160" w:line="259" w:lineRule="auto"/>
      <w:ind w:left="440"/>
    </w:pPr>
    <w:rPr>
      <w:i/>
    </w:rPr>
  </w:style>
  <w:style w:customStyle="1" w:styleId="TablicaSlika0" w:type="paragraph">
    <w:name w:val="Tablica / Slika"/>
    <w:basedOn w:val="Opisslike"/>
    <w:rsid w:val="005E2591"/>
    <w:pPr>
      <w:spacing w:after="120" w:before="480" w:line="259" w:lineRule="auto"/>
    </w:pPr>
    <w:rPr>
      <w:b w:val="0"/>
      <w:sz w:val="22"/>
      <w:szCs w:val="24"/>
      <w:lang w:eastAsia="hr-HR"/>
    </w:rPr>
  </w:style>
  <w:style w:styleId="Sadraj4" w:type="paragraph">
    <w:name w:val="toc 4"/>
    <w:basedOn w:val="Normal"/>
    <w:next w:val="Normal"/>
    <w:autoRedefine/>
    <w:uiPriority w:val="39"/>
    <w:rsid w:val="005E2591"/>
    <w:pPr>
      <w:spacing w:after="160" w:line="259" w:lineRule="auto"/>
    </w:pPr>
  </w:style>
  <w:style w:styleId="Sadraj5" w:type="paragraph">
    <w:name w:val="toc 5"/>
    <w:basedOn w:val="Normal"/>
    <w:next w:val="Normal"/>
    <w:autoRedefine/>
    <w:uiPriority w:val="39"/>
    <w:unhideWhenUsed/>
    <w:rsid w:val="005E2591"/>
    <w:pPr>
      <w:tabs>
        <w:tab w:pos="1440" w:val="left"/>
        <w:tab w:pos="5580" w:val="left"/>
      </w:tabs>
      <w:spacing w:after="100" w:line="276" w:lineRule="auto"/>
      <w:ind w:left="-2520" w:right="-1111"/>
      <w:jc w:val="center"/>
    </w:pPr>
    <w:rPr>
      <w:szCs w:val="22"/>
    </w:rPr>
  </w:style>
  <w:style w:styleId="Sadraj6" w:type="paragraph">
    <w:name w:val="toc 6"/>
    <w:basedOn w:val="Normal"/>
    <w:next w:val="Normal"/>
    <w:autoRedefine/>
    <w:uiPriority w:val="39"/>
    <w:unhideWhenUsed/>
    <w:rsid w:val="005E2591"/>
    <w:pPr>
      <w:spacing w:after="100" w:line="276" w:lineRule="auto"/>
      <w:ind w:left="1100"/>
    </w:pPr>
    <w:rPr>
      <w:szCs w:val="22"/>
    </w:rPr>
  </w:style>
  <w:style w:styleId="Sadraj7" w:type="paragraph">
    <w:name w:val="toc 7"/>
    <w:basedOn w:val="Normal"/>
    <w:next w:val="Normal"/>
    <w:autoRedefine/>
    <w:uiPriority w:val="39"/>
    <w:unhideWhenUsed/>
    <w:rsid w:val="005E2591"/>
    <w:pPr>
      <w:spacing w:after="100" w:line="276" w:lineRule="auto"/>
      <w:ind w:left="1320"/>
    </w:pPr>
    <w:rPr>
      <w:szCs w:val="22"/>
    </w:rPr>
  </w:style>
  <w:style w:styleId="Sadraj8" w:type="paragraph">
    <w:name w:val="toc 8"/>
    <w:basedOn w:val="Normal"/>
    <w:next w:val="Normal"/>
    <w:autoRedefine/>
    <w:uiPriority w:val="39"/>
    <w:unhideWhenUsed/>
    <w:rsid w:val="005E2591"/>
    <w:pPr>
      <w:spacing w:after="100" w:line="276" w:lineRule="auto"/>
      <w:ind w:left="1540"/>
    </w:pPr>
    <w:rPr>
      <w:szCs w:val="22"/>
    </w:rPr>
  </w:style>
  <w:style w:styleId="Sadraj9" w:type="paragraph">
    <w:name w:val="toc 9"/>
    <w:basedOn w:val="Normal"/>
    <w:next w:val="Normal"/>
    <w:autoRedefine/>
    <w:uiPriority w:val="39"/>
    <w:unhideWhenUsed/>
    <w:rsid w:val="005E2591"/>
    <w:pPr>
      <w:spacing w:after="100" w:line="276" w:lineRule="auto"/>
      <w:ind w:left="1760"/>
    </w:pPr>
    <w:rPr>
      <w:szCs w:val="22"/>
    </w:rPr>
  </w:style>
  <w:style w:customStyle="1" w:styleId="Svijetlosjenanje-Isticanje11" w:type="table">
    <w:name w:val="Svijetlo sjenčanje - Isticanje 11"/>
    <w:basedOn w:val="Obinatablica"/>
    <w:uiPriority w:val="60"/>
    <w:rsid w:val="005E2591"/>
    <w:rPr>
      <w:color w:val="365F91"/>
    </w:rPr>
    <w:tblPr>
      <w:tblStyleRowBandSize w:val="1"/>
      <w:tblStyleColBandSize w:val="1"/>
      <w:tblBorders>
        <w:top w:color="4F81BD" w:space="0" w:sz="8" w:val="single"/>
        <w:bottom w:color="4F81BD" w:space="0" w:sz="8" w:val="single"/>
      </w:tblBorders>
    </w:tblPr>
    <w:tblStylePr w:type="firstRow">
      <w:pPr>
        <w:spacing w:after="0" w:before="0" w:line="240" w:lineRule="auto"/>
      </w:pPr>
      <w:rPr>
        <w:b/>
        <w:bCs/>
      </w:rPr>
      <w:tblPr/>
      <w:tcPr>
        <w:tcBorders>
          <w:top w:color="4F81BD" w:space="0" w:sz="8" w:val="single"/>
          <w:left w:val="nil"/>
          <w:bottom w:color="4F81BD" w:space="0" w:sz="8" w:val="single"/>
          <w:right w:val="nil"/>
          <w:insideH w:val="nil"/>
          <w:insideV w:val="nil"/>
        </w:tcBorders>
      </w:tcPr>
    </w:tblStylePr>
    <w:tblStylePr w:type="lastRow">
      <w:pPr>
        <w:spacing w:after="0" w:before="0" w:line="240" w:lineRule="auto"/>
      </w:pPr>
      <w:rPr>
        <w:b/>
        <w:bCs/>
      </w:rPr>
      <w:tblPr/>
      <w:tcPr>
        <w:tcBorders>
          <w:top w:color="4F81BD" w:space="0" w:sz="8" w:val="single"/>
          <w:left w:val="nil"/>
          <w:bottom w:color="4F81BD" w:space="0" w:sz="8"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val="clear"/>
      </w:tcPr>
    </w:tblStylePr>
    <w:tblStylePr w:type="band1Horz">
      <w:tblPr/>
      <w:tcPr>
        <w:tcBorders>
          <w:left w:val="nil"/>
          <w:right w:val="nil"/>
          <w:insideH w:val="nil"/>
          <w:insideV w:val="nil"/>
        </w:tcBorders>
        <w:shd w:color="auto" w:fill="D3DFEE" w:val="clear"/>
      </w:tcPr>
    </w:tblStylePr>
  </w:style>
  <w:style w:customStyle="1" w:styleId="xl140" w:type="paragraph">
    <w:name w:val="xl140"/>
    <w:basedOn w:val="Normal"/>
    <w:rsid w:val="005E2591"/>
    <w:pPr>
      <w:spacing w:after="100" w:afterAutospacing="1" w:before="100" w:beforeAutospacing="1" w:line="259" w:lineRule="auto"/>
    </w:pPr>
    <w:rPr>
      <w:rFonts w:ascii="Tahoma" w:cs="Tahoma" w:hAnsi="Tahoma"/>
    </w:rPr>
  </w:style>
  <w:style w:customStyle="1" w:styleId="xl141" w:type="paragraph">
    <w:name w:val="xl141"/>
    <w:basedOn w:val="Normal"/>
    <w:rsid w:val="005E2591"/>
    <w:pPr>
      <w:spacing w:after="100" w:afterAutospacing="1" w:before="100" w:beforeAutospacing="1" w:line="259" w:lineRule="auto"/>
    </w:pPr>
    <w:rPr>
      <w:rFonts w:ascii="Tahoma" w:cs="Tahoma" w:hAnsi="Tahoma"/>
      <w:b/>
      <w:bCs/>
    </w:rPr>
  </w:style>
  <w:style w:customStyle="1" w:styleId="xl142" w:type="paragraph">
    <w:name w:val="xl142"/>
    <w:basedOn w:val="Normal"/>
    <w:rsid w:val="005E2591"/>
    <w:pPr>
      <w:pBdr>
        <w:bottom w:color="auto" w:space="0" w:sz="4" w:val="single"/>
      </w:pBdr>
      <w:spacing w:after="100" w:afterAutospacing="1" w:before="100" w:beforeAutospacing="1" w:line="259" w:lineRule="auto"/>
    </w:pPr>
    <w:rPr>
      <w:rFonts w:ascii="Tahoma" w:cs="Tahoma" w:hAnsi="Tahoma"/>
    </w:rPr>
  </w:style>
  <w:style w:customStyle="1" w:styleId="xl143" w:type="paragraph">
    <w:name w:val="xl143"/>
    <w:basedOn w:val="Normal"/>
    <w:rsid w:val="005E2591"/>
    <w:pPr>
      <w:pBdr>
        <w:top w:color="auto" w:space="0" w:sz="4" w:val="single"/>
        <w:bottom w:color="auto" w:space="0" w:sz="4" w:val="single"/>
      </w:pBdr>
      <w:spacing w:after="100" w:afterAutospacing="1" w:before="100" w:beforeAutospacing="1" w:line="259" w:lineRule="auto"/>
    </w:pPr>
    <w:rPr>
      <w:rFonts w:ascii="Tahoma" w:cs="Tahoma" w:hAnsi="Tahoma"/>
      <w:b/>
      <w:bCs/>
    </w:rPr>
  </w:style>
  <w:style w:customStyle="1" w:styleId="xl144" w:type="paragraph">
    <w:name w:val="xl144"/>
    <w:basedOn w:val="Normal"/>
    <w:rsid w:val="005E2591"/>
    <w:pPr>
      <w:pBdr>
        <w:top w:color="auto" w:space="0" w:sz="4" w:val="single"/>
      </w:pBdr>
      <w:spacing w:after="100" w:afterAutospacing="1" w:before="100" w:beforeAutospacing="1" w:line="259" w:lineRule="auto"/>
    </w:pPr>
    <w:rPr>
      <w:rFonts w:ascii="Tahoma" w:cs="Tahoma" w:hAnsi="Tahoma"/>
      <w:b/>
      <w:bCs/>
    </w:rPr>
  </w:style>
  <w:style w:customStyle="1" w:styleId="xl145" w:type="paragraph">
    <w:name w:val="xl145"/>
    <w:basedOn w:val="Normal"/>
    <w:rsid w:val="005E2591"/>
    <w:pPr>
      <w:spacing w:after="100" w:afterAutospacing="1" w:before="100" w:beforeAutospacing="1" w:line="259" w:lineRule="auto"/>
      <w:jc w:val="right"/>
    </w:pPr>
    <w:rPr>
      <w:rFonts w:ascii="Tahoma" w:cs="Tahoma" w:hAnsi="Tahoma"/>
      <w:b/>
      <w:bCs/>
    </w:rPr>
  </w:style>
  <w:style w:customStyle="1" w:styleId="xl146" w:type="paragraph">
    <w:name w:val="xl146"/>
    <w:basedOn w:val="Normal"/>
    <w:rsid w:val="005E2591"/>
    <w:pPr>
      <w:spacing w:after="100" w:afterAutospacing="1" w:before="100" w:beforeAutospacing="1" w:line="259" w:lineRule="auto"/>
    </w:pPr>
    <w:rPr>
      <w:rFonts w:ascii="Tahoma" w:cs="Tahoma" w:hAnsi="Tahoma"/>
    </w:rPr>
  </w:style>
  <w:style w:customStyle="1" w:styleId="xl147" w:type="paragraph">
    <w:name w:val="xl147"/>
    <w:basedOn w:val="Normal"/>
    <w:rsid w:val="005E2591"/>
    <w:pPr>
      <w:pBdr>
        <w:bottom w:color="auto" w:space="0" w:sz="4" w:val="single"/>
      </w:pBdr>
      <w:spacing w:after="100" w:afterAutospacing="1" w:before="100" w:beforeAutospacing="1" w:line="259" w:lineRule="auto"/>
    </w:pPr>
    <w:rPr>
      <w:rFonts w:ascii="Tahoma" w:cs="Tahoma" w:hAnsi="Tahoma"/>
      <w:b/>
      <w:bCs/>
    </w:rPr>
  </w:style>
  <w:style w:customStyle="1" w:styleId="xl148" w:type="paragraph">
    <w:name w:val="xl148"/>
    <w:basedOn w:val="Normal"/>
    <w:rsid w:val="005E2591"/>
    <w:pPr>
      <w:pBdr>
        <w:bottom w:color="auto" w:space="0" w:sz="4" w:val="single"/>
      </w:pBdr>
      <w:spacing w:after="100" w:afterAutospacing="1" w:before="100" w:beforeAutospacing="1" w:line="259" w:lineRule="auto"/>
    </w:pPr>
    <w:rPr>
      <w:rFonts w:ascii="Tahoma" w:cs="Tahoma" w:hAnsi="Tahoma"/>
    </w:rPr>
  </w:style>
  <w:style w:customStyle="1" w:styleId="xl149" w:type="paragraph">
    <w:name w:val="xl149"/>
    <w:basedOn w:val="Normal"/>
    <w:rsid w:val="005E2591"/>
    <w:pPr>
      <w:pBdr>
        <w:bottom w:color="auto" w:space="0" w:sz="4" w:val="single"/>
      </w:pBdr>
      <w:spacing w:after="100" w:afterAutospacing="1" w:before="100" w:beforeAutospacing="1" w:line="259" w:lineRule="auto"/>
    </w:pPr>
    <w:rPr>
      <w:rFonts w:ascii="Tahoma" w:cs="Tahoma" w:hAnsi="Tahoma"/>
      <w:b/>
      <w:bCs/>
    </w:rPr>
  </w:style>
  <w:style w:customStyle="1" w:styleId="xl150" w:type="paragraph">
    <w:name w:val="xl150"/>
    <w:basedOn w:val="Normal"/>
    <w:rsid w:val="005E2591"/>
    <w:pPr>
      <w:pBdr>
        <w:top w:color="auto" w:space="0" w:sz="4" w:val="single"/>
      </w:pBdr>
      <w:spacing w:after="100" w:afterAutospacing="1" w:before="100" w:beforeAutospacing="1" w:line="259" w:lineRule="auto"/>
      <w:jc w:val="right"/>
    </w:pPr>
    <w:rPr>
      <w:rFonts w:ascii="Tahoma" w:cs="Tahoma" w:hAnsi="Tahoma"/>
      <w:b/>
      <w:bCs/>
    </w:rPr>
  </w:style>
  <w:style w:customStyle="1" w:styleId="xl151" w:type="paragraph">
    <w:name w:val="xl151"/>
    <w:basedOn w:val="Normal"/>
    <w:rsid w:val="005E2591"/>
    <w:pPr>
      <w:pBdr>
        <w:bottom w:color="auto" w:space="0" w:sz="4" w:val="single"/>
      </w:pBdr>
      <w:spacing w:after="100" w:afterAutospacing="1" w:before="100" w:beforeAutospacing="1" w:line="259" w:lineRule="auto"/>
      <w:jc w:val="right"/>
    </w:pPr>
    <w:rPr>
      <w:rFonts w:ascii="Tahoma" w:cs="Tahoma" w:hAnsi="Tahoma"/>
      <w:b/>
      <w:bCs/>
    </w:rPr>
  </w:style>
  <w:style w:customStyle="1" w:styleId="xl152" w:type="paragraph">
    <w:name w:val="xl152"/>
    <w:basedOn w:val="Normal"/>
    <w:rsid w:val="005E2591"/>
    <w:pPr>
      <w:pBdr>
        <w:top w:color="auto" w:space="0" w:sz="4" w:val="single"/>
        <w:bottom w:color="auto" w:space="0" w:sz="4" w:val="single"/>
      </w:pBdr>
      <w:spacing w:after="100" w:afterAutospacing="1" w:before="100" w:beforeAutospacing="1" w:line="259" w:lineRule="auto"/>
      <w:jc w:val="right"/>
    </w:pPr>
    <w:rPr>
      <w:rFonts w:ascii="Tahoma" w:cs="Tahoma" w:hAnsi="Tahoma"/>
      <w:b/>
      <w:bCs/>
    </w:rPr>
  </w:style>
  <w:style w:customStyle="1" w:styleId="xl153" w:type="paragraph">
    <w:name w:val="xl153"/>
    <w:basedOn w:val="Normal"/>
    <w:rsid w:val="005E2591"/>
    <w:pPr>
      <w:pBdr>
        <w:top w:color="auto" w:space="0" w:sz="4" w:val="single"/>
        <w:bottom w:color="auto" w:space="0" w:sz="4" w:val="single"/>
      </w:pBdr>
      <w:shd w:color="000000" w:fill="A0E0C0" w:val="clear"/>
      <w:spacing w:after="100" w:afterAutospacing="1" w:before="100" w:beforeAutospacing="1" w:line="259" w:lineRule="auto"/>
      <w:jc w:val="center"/>
    </w:pPr>
    <w:rPr>
      <w:rFonts w:ascii="Tahoma" w:cs="Tahoma" w:hAnsi="Tahoma"/>
      <w:b/>
      <w:bCs/>
    </w:rPr>
  </w:style>
  <w:style w:customStyle="1" w:styleId="xl154" w:type="paragraph">
    <w:name w:val="xl154"/>
    <w:basedOn w:val="Normal"/>
    <w:rsid w:val="005E2591"/>
    <w:pPr>
      <w:pBdr>
        <w:top w:color="auto" w:space="0" w:sz="4" w:val="single"/>
      </w:pBdr>
      <w:shd w:color="000000" w:fill="6FCF9F" w:val="clear"/>
      <w:spacing w:after="100" w:afterAutospacing="1" w:before="100" w:beforeAutospacing="1" w:line="259" w:lineRule="auto"/>
    </w:pPr>
    <w:rPr>
      <w:rFonts w:ascii="Tahoma" w:cs="Tahoma" w:hAnsi="Tahoma"/>
      <w:b/>
      <w:bCs/>
    </w:rPr>
  </w:style>
  <w:style w:customStyle="1" w:styleId="xl155" w:type="paragraph">
    <w:name w:val="xl155"/>
    <w:basedOn w:val="Normal"/>
    <w:rsid w:val="005E2591"/>
    <w:pPr>
      <w:shd w:color="000000" w:fill="6FCF9F" w:val="clear"/>
      <w:spacing w:after="100" w:afterAutospacing="1" w:before="100" w:beforeAutospacing="1" w:line="259" w:lineRule="auto"/>
      <w:jc w:val="right"/>
    </w:pPr>
    <w:rPr>
      <w:rFonts w:ascii="Tahoma" w:cs="Tahoma" w:hAnsi="Tahoma"/>
      <w:b/>
      <w:bCs/>
    </w:rPr>
  </w:style>
  <w:style w:customStyle="1" w:styleId="xl156" w:type="paragraph">
    <w:name w:val="xl156"/>
    <w:basedOn w:val="Normal"/>
    <w:rsid w:val="005E2591"/>
    <w:pPr>
      <w:pBdr>
        <w:top w:color="auto" w:space="0" w:sz="4" w:val="single"/>
        <w:bottom w:color="auto" w:space="0" w:sz="4" w:val="single"/>
      </w:pBdr>
      <w:shd w:color="000000" w:fill="6FCF9F" w:val="clear"/>
      <w:spacing w:after="100" w:afterAutospacing="1" w:before="100" w:beforeAutospacing="1" w:line="259" w:lineRule="auto"/>
      <w:jc w:val="right"/>
    </w:pPr>
    <w:rPr>
      <w:rFonts w:ascii="Tahoma" w:cs="Tahoma" w:hAnsi="Tahoma"/>
      <w:b/>
      <w:bCs/>
    </w:rPr>
  </w:style>
  <w:style w:customStyle="1" w:styleId="xl157" w:type="paragraph">
    <w:name w:val="xl157"/>
    <w:basedOn w:val="Normal"/>
    <w:rsid w:val="005E2591"/>
    <w:pPr>
      <w:pBdr>
        <w:top w:color="auto" w:space="0" w:sz="4" w:val="single"/>
        <w:bottom w:color="auto" w:space="0" w:sz="4" w:val="single"/>
      </w:pBdr>
      <w:shd w:color="000000" w:fill="A0E0C0" w:val="clear"/>
      <w:spacing w:after="100" w:afterAutospacing="1" w:before="100" w:beforeAutospacing="1" w:line="259" w:lineRule="auto"/>
      <w:jc w:val="center"/>
    </w:pPr>
    <w:rPr>
      <w:rFonts w:ascii="Tahoma" w:cs="Tahoma" w:hAnsi="Tahoma"/>
      <w:b/>
      <w:bCs/>
      <w:sz w:val="16"/>
      <w:szCs w:val="16"/>
    </w:rPr>
  </w:style>
  <w:style w:customStyle="1" w:styleId="xl158" w:type="paragraph">
    <w:name w:val="xl158"/>
    <w:basedOn w:val="Normal"/>
    <w:rsid w:val="005E2591"/>
    <w:pPr>
      <w:pBdr>
        <w:top w:color="auto" w:space="0" w:sz="4" w:val="single"/>
      </w:pBdr>
      <w:spacing w:after="100" w:afterAutospacing="1" w:before="100" w:beforeAutospacing="1" w:line="259" w:lineRule="auto"/>
      <w:jc w:val="center"/>
    </w:pPr>
    <w:rPr>
      <w:rFonts w:ascii="Tahoma" w:cs="Tahoma" w:hAnsi="Tahoma"/>
      <w:b/>
      <w:bCs/>
      <w:sz w:val="16"/>
      <w:szCs w:val="16"/>
    </w:rPr>
  </w:style>
  <w:style w:customStyle="1" w:styleId="xl159" w:type="paragraph">
    <w:name w:val="xl159"/>
    <w:basedOn w:val="Normal"/>
    <w:rsid w:val="005E2591"/>
    <w:pPr>
      <w:spacing w:after="100" w:afterAutospacing="1" w:before="100" w:beforeAutospacing="1" w:line="259" w:lineRule="auto"/>
      <w:jc w:val="center"/>
    </w:pPr>
    <w:rPr>
      <w:rFonts w:ascii="Tahoma" w:cs="Tahoma" w:hAnsi="Tahoma"/>
      <w:b/>
      <w:bCs/>
      <w:sz w:val="16"/>
      <w:szCs w:val="16"/>
    </w:rPr>
  </w:style>
  <w:style w:customStyle="1" w:styleId="xl160" w:type="paragraph">
    <w:name w:val="xl160"/>
    <w:basedOn w:val="Normal"/>
    <w:rsid w:val="005E2591"/>
    <w:pPr>
      <w:spacing w:after="100" w:afterAutospacing="1" w:before="100" w:beforeAutospacing="1" w:line="259" w:lineRule="auto"/>
      <w:jc w:val="center"/>
    </w:pPr>
    <w:rPr>
      <w:rFonts w:ascii="Tahoma" w:cs="Tahoma" w:hAnsi="Tahoma"/>
      <w:sz w:val="16"/>
      <w:szCs w:val="16"/>
    </w:rPr>
  </w:style>
  <w:style w:customStyle="1" w:styleId="xl161" w:type="paragraph">
    <w:name w:val="xl161"/>
    <w:basedOn w:val="Normal"/>
    <w:rsid w:val="005E2591"/>
    <w:pPr>
      <w:pBdr>
        <w:bottom w:color="auto" w:space="0" w:sz="4" w:val="single"/>
      </w:pBdr>
      <w:spacing w:after="100" w:afterAutospacing="1" w:before="100" w:beforeAutospacing="1" w:line="259" w:lineRule="auto"/>
      <w:jc w:val="center"/>
    </w:pPr>
    <w:rPr>
      <w:rFonts w:ascii="Tahoma" w:cs="Tahoma" w:hAnsi="Tahoma"/>
      <w:b/>
      <w:bCs/>
      <w:sz w:val="16"/>
      <w:szCs w:val="16"/>
    </w:rPr>
  </w:style>
  <w:style w:customStyle="1" w:styleId="xl162" w:type="paragraph">
    <w:name w:val="xl162"/>
    <w:basedOn w:val="Normal"/>
    <w:rsid w:val="005E2591"/>
    <w:pPr>
      <w:pBdr>
        <w:top w:color="auto" w:space="0" w:sz="4" w:val="single"/>
      </w:pBdr>
      <w:shd w:color="000000" w:fill="6FCF9F" w:val="clear"/>
      <w:spacing w:after="100" w:afterAutospacing="1" w:before="100" w:beforeAutospacing="1" w:line="259" w:lineRule="auto"/>
    </w:pPr>
    <w:rPr>
      <w:rFonts w:ascii="Tahoma" w:cs="Tahoma" w:hAnsi="Tahoma"/>
      <w:b/>
      <w:bCs/>
      <w:sz w:val="16"/>
      <w:szCs w:val="16"/>
    </w:rPr>
  </w:style>
  <w:style w:customStyle="1" w:styleId="xl163" w:type="paragraph">
    <w:name w:val="xl163"/>
    <w:basedOn w:val="Normal"/>
    <w:rsid w:val="005E2591"/>
    <w:pPr>
      <w:pBdr>
        <w:top w:color="auto" w:space="0" w:sz="4" w:val="single"/>
        <w:bottom w:color="auto" w:space="0" w:sz="4" w:val="single"/>
      </w:pBdr>
      <w:spacing w:after="100" w:afterAutospacing="1" w:before="100" w:beforeAutospacing="1" w:line="259" w:lineRule="auto"/>
      <w:jc w:val="center"/>
    </w:pPr>
    <w:rPr>
      <w:rFonts w:ascii="Tahoma" w:cs="Tahoma" w:hAnsi="Tahoma"/>
      <w:b/>
      <w:bCs/>
      <w:sz w:val="16"/>
      <w:szCs w:val="16"/>
    </w:rPr>
  </w:style>
  <w:style w:customStyle="1" w:styleId="xl164" w:type="paragraph">
    <w:name w:val="xl164"/>
    <w:basedOn w:val="Normal"/>
    <w:rsid w:val="005E2591"/>
    <w:pPr>
      <w:pBdr>
        <w:bottom w:color="auto" w:space="0" w:sz="4" w:val="single"/>
      </w:pBdr>
      <w:spacing w:after="100" w:afterAutospacing="1" w:before="100" w:beforeAutospacing="1" w:line="259" w:lineRule="auto"/>
      <w:jc w:val="center"/>
    </w:pPr>
    <w:rPr>
      <w:rFonts w:ascii="Tahoma" w:cs="Tahoma" w:hAnsi="Tahoma"/>
      <w:sz w:val="16"/>
      <w:szCs w:val="16"/>
    </w:rPr>
  </w:style>
  <w:style w:customStyle="1" w:styleId="Svijetlosjenanje1" w:type="table">
    <w:name w:val="Svijetlo sjenčanje1"/>
    <w:basedOn w:val="Obinatablica"/>
    <w:uiPriority w:val="60"/>
    <w:rsid w:val="005E2591"/>
    <w:rPr>
      <w:color w:val="000000"/>
    </w:rPr>
    <w:tblPr>
      <w:tblStyleRowBandSize w:val="1"/>
      <w:tblStyleColBandSize w:val="1"/>
      <w:tblBorders>
        <w:top w:color="000000" w:space="0" w:sz="8" w:val="single"/>
        <w:bottom w:color="000000" w:space="0" w:sz="8" w:val="single"/>
      </w:tblBorders>
    </w:tblPr>
    <w:tblStylePr w:type="firstRow">
      <w:pPr>
        <w:spacing w:after="0" w:before="0" w:line="240" w:lineRule="auto"/>
      </w:pPr>
      <w:rPr>
        <w:b/>
        <w:bCs/>
      </w:rPr>
      <w:tblPr/>
      <w:tcPr>
        <w:tcBorders>
          <w:top w:color="000000" w:space="0" w:sz="8" w:val="single"/>
          <w:left w:val="nil"/>
          <w:bottom w:color="000000" w:space="0" w:sz="8" w:val="single"/>
          <w:right w:val="nil"/>
          <w:insideH w:val="nil"/>
          <w:insideV w:val="nil"/>
        </w:tcBorders>
      </w:tcPr>
    </w:tblStylePr>
    <w:tblStylePr w:type="lastRow">
      <w:pPr>
        <w:spacing w:after="0" w:before="0" w:line="240" w:lineRule="auto"/>
      </w:pPr>
      <w:rPr>
        <w:b/>
        <w:bCs/>
      </w:rPr>
      <w:tblPr/>
      <w:tcPr>
        <w:tcBorders>
          <w:top w:color="000000" w:space="0" w:sz="8" w:val="single"/>
          <w:left w:val="nil"/>
          <w:bottom w:color="000000" w:space="0" w:sz="8"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val="clear"/>
      </w:tcPr>
    </w:tblStylePr>
    <w:tblStylePr w:type="band1Horz">
      <w:tblPr/>
      <w:tcPr>
        <w:tcBorders>
          <w:left w:val="nil"/>
          <w:right w:val="nil"/>
          <w:insideH w:val="nil"/>
          <w:insideV w:val="nil"/>
        </w:tcBorders>
        <w:shd w:color="auto" w:fill="C0C0C0" w:val="clear"/>
      </w:tcPr>
    </w:tblStylePr>
  </w:style>
  <w:style w:customStyle="1" w:styleId="Default" w:type="paragraph">
    <w:name w:val="Default"/>
    <w:rsid w:val="005E2591"/>
    <w:pPr>
      <w:autoSpaceDE w:val="0"/>
      <w:autoSpaceDN w:val="0"/>
      <w:adjustRightInd w:val="0"/>
    </w:pPr>
    <w:rPr>
      <w:rFonts w:ascii="Arial" w:cs="Arial" w:eastAsia="Calibri" w:hAnsi="Arial"/>
      <w:color w:val="000000"/>
      <w:sz w:val="24"/>
      <w:szCs w:val="24"/>
      <w:lang w:eastAsia="en-US"/>
    </w:rPr>
  </w:style>
  <w:style w:customStyle="1" w:styleId="apple-converted-space" w:type="character">
    <w:name w:val="apple-converted-space"/>
    <w:rsid w:val="005E2591"/>
  </w:style>
  <w:style w:styleId="Srednjesjenanje2-Isticanje3" w:type="table">
    <w:name w:val="Medium Shading 2 Accent 3"/>
    <w:basedOn w:val="Obinatablica"/>
    <w:uiPriority w:val="64"/>
    <w:rsid w:val="005E2591"/>
    <w:rPr>
      <w:rFonts w:ascii="Calibri" w:eastAsia="Calibri" w:hAnsi="Calibri"/>
      <w:sz w:val="22"/>
      <w:szCs w:val="22"/>
      <w:lang w:eastAsia="en-US"/>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val="FFFFFF"/>
      </w:rPr>
      <w:tblPr/>
      <w:tcPr>
        <w:tcBorders>
          <w:top w:color="auto" w:space="0" w:sz="18" w:val="single"/>
          <w:left w:val="nil"/>
          <w:bottom w:color="auto" w:space="0" w:sz="18" w:val="single"/>
          <w:right w:val="nil"/>
          <w:insideH w:val="nil"/>
          <w:insideV w:val="nil"/>
        </w:tcBorders>
        <w:shd w:color="auto" w:fill="A5A5A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val="clear"/>
      </w:tcPr>
    </w:tblStylePr>
    <w:tblStylePr w:type="firstCol">
      <w:rPr>
        <w:b/>
        <w:bCs/>
        <w:color w:val="FFFFFF"/>
      </w:rPr>
      <w:tblPr/>
      <w:tcPr>
        <w:tcBorders>
          <w:top w:val="nil"/>
          <w:left w:val="nil"/>
          <w:bottom w:color="auto" w:space="0" w:sz="18" w:val="single"/>
          <w:right w:val="nil"/>
          <w:insideH w:val="nil"/>
          <w:insideV w:val="nil"/>
        </w:tcBorders>
        <w:shd w:color="auto" w:fill="A5A5A5" w:val="clear"/>
      </w:tcPr>
    </w:tblStylePr>
    <w:tblStylePr w:type="lastCol">
      <w:rPr>
        <w:b/>
        <w:bCs/>
        <w:color w:val="FFFFFF"/>
      </w:rPr>
      <w:tblPr/>
      <w:tcPr>
        <w:tcBorders>
          <w:left w:val="nil"/>
          <w:right w:val="nil"/>
          <w:insideH w:val="nil"/>
          <w:insideV w:val="nil"/>
        </w:tcBorders>
        <w:shd w:color="auto" w:fill="A5A5A5" w:val="clear"/>
      </w:tcPr>
    </w:tblStylePr>
    <w:tblStylePr w:type="band1Vert">
      <w:tblPr/>
      <w:tcPr>
        <w:tcBorders>
          <w:left w:val="nil"/>
          <w:right w:val="nil"/>
          <w:insideH w:val="nil"/>
          <w:insideV w:val="nil"/>
        </w:tcBorders>
        <w:shd w:color="auto" w:fill="D8D8D8" w:val="clear"/>
      </w:tcPr>
    </w:tblStylePr>
    <w:tblStylePr w:type="band1Horz">
      <w:tblPr/>
      <w:tcPr>
        <w:shd w:color="auto" w:fill="D8D8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val="FFFFFF"/>
      </w:rPr>
      <w:tblPr/>
      <w:tcPr>
        <w:tcBorders>
          <w:top w:color="auto" w:space="0" w:sz="18" w:val="single"/>
          <w:left w:val="nil"/>
          <w:bottom w:color="auto" w:space="0" w:sz="18" w:val="single"/>
          <w:right w:val="nil"/>
          <w:insideH w:val="nil"/>
          <w:insideV w:val="nil"/>
        </w:tcBorders>
      </w:tcPr>
    </w:tblStylePr>
  </w:style>
  <w:style w:customStyle="1" w:styleId="Srednjesjenanje2-Isticanje11" w:type="table">
    <w:name w:val="Srednje sjenčanje 2 - Isticanje 11"/>
    <w:basedOn w:val="Obinatablica"/>
    <w:uiPriority w:val="64"/>
    <w:rsid w:val="005E2591"/>
    <w:rPr>
      <w:rFonts w:ascii="Calibri" w:eastAsia="Calibri" w:hAnsi="Calibri"/>
      <w:sz w:val="22"/>
      <w:szCs w:val="22"/>
      <w:lang w:eastAsia="en-US"/>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val="FFFFFF"/>
      </w:rPr>
      <w:tblPr/>
      <w:tcPr>
        <w:tcBorders>
          <w:top w:color="auto" w:space="0" w:sz="18" w:val="single"/>
          <w:left w:val="nil"/>
          <w:bottom w:color="auto" w:space="0" w:sz="18" w:val="single"/>
          <w:right w:val="nil"/>
          <w:insideH w:val="nil"/>
          <w:insideV w:val="nil"/>
        </w:tcBorders>
        <w:shd w:color="auto" w:fill="5B9BD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val="clear"/>
      </w:tcPr>
    </w:tblStylePr>
    <w:tblStylePr w:type="firstCol">
      <w:rPr>
        <w:b/>
        <w:bCs/>
        <w:color w:val="FFFFFF"/>
      </w:rPr>
      <w:tblPr/>
      <w:tcPr>
        <w:tcBorders>
          <w:top w:val="nil"/>
          <w:left w:val="nil"/>
          <w:bottom w:color="auto" w:space="0" w:sz="18" w:val="single"/>
          <w:right w:val="nil"/>
          <w:insideH w:val="nil"/>
          <w:insideV w:val="nil"/>
        </w:tcBorders>
        <w:shd w:color="auto" w:fill="5B9BD5" w:val="clear"/>
      </w:tcPr>
    </w:tblStylePr>
    <w:tblStylePr w:type="lastCol">
      <w:rPr>
        <w:b/>
        <w:bCs/>
        <w:color w:val="FFFFFF"/>
      </w:rPr>
      <w:tblPr/>
      <w:tcPr>
        <w:tcBorders>
          <w:left w:val="nil"/>
          <w:right w:val="nil"/>
          <w:insideH w:val="nil"/>
          <w:insideV w:val="nil"/>
        </w:tcBorders>
        <w:shd w:color="auto" w:fill="5B9BD5" w:val="clear"/>
      </w:tcPr>
    </w:tblStylePr>
    <w:tblStylePr w:type="band1Vert">
      <w:tblPr/>
      <w:tcPr>
        <w:tcBorders>
          <w:left w:val="nil"/>
          <w:right w:val="nil"/>
          <w:insideH w:val="nil"/>
          <w:insideV w:val="nil"/>
        </w:tcBorders>
        <w:shd w:color="auto" w:fill="D8D8D8" w:val="clear"/>
      </w:tcPr>
    </w:tblStylePr>
    <w:tblStylePr w:type="band1Horz">
      <w:tblPr/>
      <w:tcPr>
        <w:shd w:color="auto" w:fill="D8D8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val="FFFFFF"/>
      </w:rPr>
      <w:tblPr/>
      <w:tcPr>
        <w:tcBorders>
          <w:top w:color="auto" w:space="0" w:sz="18" w:val="single"/>
          <w:left w:val="nil"/>
          <w:bottom w:color="auto" w:space="0" w:sz="18" w:val="single"/>
          <w:right w:val="nil"/>
          <w:insideH w:val="nil"/>
          <w:insideV w:val="nil"/>
        </w:tcBorders>
      </w:tcPr>
    </w:tblStylePr>
  </w:style>
  <w:style w:customStyle="1" w:styleId="Svijetlosjenanje2" w:type="table">
    <w:name w:val="Svijetlo sjenčanje2"/>
    <w:basedOn w:val="Obinatablica"/>
    <w:uiPriority w:val="60"/>
    <w:rsid w:val="005E2591"/>
    <w:rPr>
      <w:rFonts w:ascii="Calibri" w:eastAsia="Calibri" w:hAnsi="Calibri"/>
      <w:color w:val="000000"/>
      <w:sz w:val="22"/>
      <w:szCs w:val="22"/>
      <w:lang w:eastAsia="en-US"/>
    </w:rPr>
    <w:tblPr>
      <w:tblStyleRowBandSize w:val="1"/>
      <w:tblStyleColBandSize w:val="1"/>
      <w:tblBorders>
        <w:top w:color="000000" w:space="0" w:sz="8" w:val="single"/>
        <w:bottom w:color="000000" w:space="0" w:sz="8" w:val="single"/>
      </w:tblBorders>
    </w:tblPr>
    <w:tblStylePr w:type="firstRow">
      <w:pPr>
        <w:spacing w:after="0" w:before="0" w:line="240" w:lineRule="auto"/>
      </w:pPr>
      <w:rPr>
        <w:b/>
        <w:bCs/>
      </w:rPr>
      <w:tblPr/>
      <w:tcPr>
        <w:tcBorders>
          <w:top w:color="000000" w:space="0" w:sz="8" w:val="single"/>
          <w:left w:val="nil"/>
          <w:bottom w:color="000000" w:space="0" w:sz="8" w:val="single"/>
          <w:right w:val="nil"/>
          <w:insideH w:val="nil"/>
          <w:insideV w:val="nil"/>
        </w:tcBorders>
      </w:tcPr>
    </w:tblStylePr>
    <w:tblStylePr w:type="lastRow">
      <w:pPr>
        <w:spacing w:after="0" w:before="0" w:line="240" w:lineRule="auto"/>
      </w:pPr>
      <w:rPr>
        <w:b/>
        <w:bCs/>
      </w:rPr>
      <w:tblPr/>
      <w:tcPr>
        <w:tcBorders>
          <w:top w:color="000000" w:space="0" w:sz="8" w:val="single"/>
          <w:left w:val="nil"/>
          <w:bottom w:color="000000" w:space="0" w:sz="8"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val="clear"/>
      </w:tcPr>
    </w:tblStylePr>
    <w:tblStylePr w:type="band1Horz">
      <w:tblPr/>
      <w:tcPr>
        <w:tcBorders>
          <w:left w:val="nil"/>
          <w:right w:val="nil"/>
          <w:insideH w:val="nil"/>
          <w:insideV w:val="nil"/>
        </w:tcBorders>
        <w:shd w:color="auto" w:fill="C0C0C0" w:val="clear"/>
      </w:tcPr>
    </w:tblStylePr>
  </w:style>
  <w:style w:customStyle="1" w:styleId="Svijetlosjenanje-Isticanje12" w:type="table">
    <w:name w:val="Svijetlo sjenčanje - Isticanje 12"/>
    <w:basedOn w:val="Obinatablica"/>
    <w:uiPriority w:val="60"/>
    <w:rsid w:val="005E2591"/>
    <w:rPr>
      <w:rFonts w:ascii="Calibri" w:eastAsia="Calibri" w:hAnsi="Calibri"/>
      <w:color w:val="2E74B5"/>
      <w:sz w:val="22"/>
      <w:szCs w:val="22"/>
      <w:lang w:eastAsia="en-US"/>
    </w:rPr>
    <w:tblPr>
      <w:tblStyleRowBandSize w:val="1"/>
      <w:tblStyleColBandSize w:val="1"/>
      <w:tblBorders>
        <w:top w:color="5B9BD5" w:space="0" w:sz="8" w:val="single"/>
        <w:bottom w:color="5B9BD5" w:space="0" w:sz="8" w:val="single"/>
      </w:tblBorders>
    </w:tblPr>
    <w:tblStylePr w:type="firstRow">
      <w:pPr>
        <w:spacing w:after="0" w:before="0" w:line="240" w:lineRule="auto"/>
      </w:pPr>
      <w:rPr>
        <w:b/>
        <w:bCs/>
      </w:rPr>
      <w:tblPr/>
      <w:tcPr>
        <w:tcBorders>
          <w:top w:color="5B9BD5" w:space="0" w:sz="8" w:val="single"/>
          <w:left w:val="nil"/>
          <w:bottom w:color="5B9BD5" w:space="0" w:sz="8" w:val="single"/>
          <w:right w:val="nil"/>
          <w:insideH w:val="nil"/>
          <w:insideV w:val="nil"/>
        </w:tcBorders>
      </w:tcPr>
    </w:tblStylePr>
    <w:tblStylePr w:type="lastRow">
      <w:pPr>
        <w:spacing w:after="0" w:before="0" w:line="240" w:lineRule="auto"/>
      </w:pPr>
      <w:rPr>
        <w:b/>
        <w:bCs/>
      </w:rPr>
      <w:tblPr/>
      <w:tcPr>
        <w:tcBorders>
          <w:top w:color="5B9BD5" w:space="0" w:sz="8" w:val="single"/>
          <w:left w:val="nil"/>
          <w:bottom w:color="5B9BD5" w:space="0" w:sz="8"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6E6F4" w:val="clear"/>
      </w:tcPr>
    </w:tblStylePr>
    <w:tblStylePr w:type="band1Horz">
      <w:tblPr/>
      <w:tcPr>
        <w:tcBorders>
          <w:left w:val="nil"/>
          <w:right w:val="nil"/>
          <w:insideH w:val="nil"/>
          <w:insideV w:val="nil"/>
        </w:tcBorders>
        <w:shd w:color="auto" w:fill="D6E6F4" w:val="clear"/>
      </w:tcPr>
    </w:tblStylePr>
  </w:style>
  <w:style w:styleId="TOCNaslov" w:type="paragraph">
    <w:name w:val="TOC Heading"/>
    <w:basedOn w:val="Naslov1"/>
    <w:next w:val="Normal"/>
    <w:uiPriority w:val="39"/>
    <w:semiHidden/>
    <w:unhideWhenUsed/>
    <w:qFormat/>
    <w:rsid w:val="005E2591"/>
    <w:pPr>
      <w:keepLines/>
      <w:numPr>
        <w:numId w:val="0"/>
      </w:numPr>
      <w:spacing w:after="0" w:before="480" w:line="276" w:lineRule="auto"/>
      <w:outlineLvl w:val="9"/>
    </w:pPr>
    <w:rPr>
      <w:color w:val="2E74B5"/>
      <w:kern w:val="0"/>
      <w:sz w:val="28"/>
      <w:szCs w:val="28"/>
      <w:lang w:val="hr-HR"/>
    </w:rPr>
  </w:style>
  <w:style w:styleId="Svijetlipopis-Isticanje3" w:type="table">
    <w:name w:val="Light List Accent 3"/>
    <w:basedOn w:val="Obinatablica"/>
    <w:uiPriority w:val="61"/>
    <w:rsid w:val="005E2591"/>
    <w:tblPr>
      <w:tblStyleRowBandSize w:val="1"/>
      <w:tblStyleColBandSize w:val="1"/>
      <w:tblBorders>
        <w:top w:color="A5A5A5" w:space="0" w:sz="8" w:val="single"/>
        <w:left w:color="A5A5A5" w:space="0" w:sz="8" w:val="single"/>
        <w:bottom w:color="A5A5A5" w:space="0" w:sz="8" w:val="single"/>
        <w:right w:color="A5A5A5" w:space="0" w:sz="8" w:val="single"/>
      </w:tblBorders>
    </w:tblPr>
    <w:tblStylePr w:type="firstRow">
      <w:pPr>
        <w:spacing w:after="0" w:before="0" w:line="240" w:lineRule="auto"/>
      </w:pPr>
      <w:rPr>
        <w:b/>
        <w:bCs/>
        <w:color w:val="FFFFFF"/>
      </w:rPr>
      <w:tblPr/>
      <w:tcPr>
        <w:shd w:color="auto" w:fill="A5A5A5" w:val="clear"/>
      </w:tcPr>
    </w:tblStylePr>
    <w:tblStylePr w:type="lastRow">
      <w:pPr>
        <w:spacing w:after="0" w:before="0" w:line="240" w:lineRule="auto"/>
      </w:pPr>
      <w:rPr>
        <w:b/>
        <w:bCs/>
      </w:rPr>
      <w:tblPr/>
      <w:tcPr>
        <w:tcBorders>
          <w:top w:color="A5A5A5" w:space="0" w:sz="6" w:val="double"/>
          <w:left w:color="A5A5A5" w:space="0" w:sz="8" w:val="single"/>
          <w:bottom w:color="A5A5A5" w:space="0" w:sz="8" w:val="single"/>
          <w:right w:color="A5A5A5" w:space="0" w:sz="8" w:val="single"/>
        </w:tcBorders>
      </w:tcPr>
    </w:tblStylePr>
    <w:tblStylePr w:type="firstCol">
      <w:rPr>
        <w:b/>
        <w:bCs/>
      </w:rPr>
    </w:tblStylePr>
    <w:tblStylePr w:type="lastCol">
      <w:rPr>
        <w:b/>
        <w:bCs/>
      </w:rPr>
    </w:tblStylePr>
    <w:tblStylePr w:type="band1Vert">
      <w:tblPr/>
      <w:tcPr>
        <w:tcBorders>
          <w:top w:color="A5A5A5" w:space="0" w:sz="8" w:val="single"/>
          <w:left w:color="A5A5A5" w:space="0" w:sz="8" w:val="single"/>
          <w:bottom w:color="A5A5A5" w:space="0" w:sz="8" w:val="single"/>
          <w:right w:color="A5A5A5" w:space="0" w:sz="8" w:val="single"/>
        </w:tcBorders>
      </w:tcPr>
    </w:tblStylePr>
    <w:tblStylePr w:type="band1Horz">
      <w:tblPr/>
      <w:tcPr>
        <w:tcBorders>
          <w:top w:color="A5A5A5" w:space="0" w:sz="8" w:val="single"/>
          <w:left w:color="A5A5A5" w:space="0" w:sz="8" w:val="single"/>
          <w:bottom w:color="A5A5A5" w:space="0" w:sz="8" w:val="single"/>
          <w:right w:color="A5A5A5" w:space="0" w:sz="8" w:val="single"/>
        </w:tcBorders>
      </w:tcPr>
    </w:tblStylePr>
  </w:style>
  <w:style w:styleId="Referencakomentara" w:type="character">
    <w:name w:val="annotation reference"/>
    <w:unhideWhenUsed/>
    <w:rsid w:val="005E2591"/>
    <w:rPr>
      <w:sz w:val="16"/>
      <w:szCs w:val="16"/>
    </w:rPr>
  </w:style>
  <w:style w:styleId="Tekstkomentara" w:type="paragraph">
    <w:name w:val="annotation text"/>
    <w:basedOn w:val="Normal"/>
    <w:link w:val="TekstkomentaraChar"/>
    <w:unhideWhenUsed/>
    <w:rsid w:val="005E2591"/>
    <w:pPr>
      <w:spacing w:after="160" w:line="259" w:lineRule="auto"/>
    </w:pPr>
    <w:rPr>
      <w:noProof/>
      <w:sz w:val="20"/>
      <w:lang w:eastAsia="en-US" w:val="x-none"/>
    </w:rPr>
  </w:style>
  <w:style w:customStyle="1" w:styleId="TekstkomentaraChar" w:type="character">
    <w:name w:val="Tekst komentara Char"/>
    <w:basedOn w:val="Zadanifontodlomka"/>
    <w:link w:val="Tekstkomentara"/>
    <w:rsid w:val="005E2591"/>
    <w:rPr>
      <w:noProof/>
      <w:szCs w:val="24"/>
      <w:lang w:eastAsia="en-US" w:val="x-none"/>
    </w:rPr>
  </w:style>
  <w:style w:styleId="Predmetkomentara" w:type="paragraph">
    <w:name w:val="annotation subject"/>
    <w:basedOn w:val="Tekstkomentara"/>
    <w:next w:val="Tekstkomentara"/>
    <w:link w:val="PredmetkomentaraChar"/>
    <w:unhideWhenUsed/>
    <w:rsid w:val="005E2591"/>
    <w:rPr>
      <w:b/>
      <w:bCs/>
    </w:rPr>
  </w:style>
  <w:style w:customStyle="1" w:styleId="PredmetkomentaraChar" w:type="character">
    <w:name w:val="Predmet komentara Char"/>
    <w:basedOn w:val="TekstkomentaraChar"/>
    <w:link w:val="Predmetkomentara"/>
    <w:rsid w:val="005E2591"/>
    <w:rPr>
      <w:b/>
      <w:bCs/>
      <w:noProof/>
      <w:szCs w:val="24"/>
      <w:lang w:eastAsia="en-US" w:val="x-none"/>
    </w:rPr>
  </w:style>
  <w:style w:styleId="Svijetlosjenanje-Isticanje5" w:type="table">
    <w:name w:val="Light Shading Accent 5"/>
    <w:basedOn w:val="Obinatablica"/>
    <w:uiPriority w:val="60"/>
    <w:rsid w:val="005E2591"/>
    <w:rPr>
      <w:color w:val="2F5496"/>
    </w:rPr>
    <w:tblPr>
      <w:tblStyleRowBandSize w:val="1"/>
      <w:tblStyleColBandSize w:val="1"/>
      <w:tblBorders>
        <w:top w:color="4472C4" w:space="0" w:sz="8" w:val="single"/>
        <w:bottom w:color="4472C4" w:space="0" w:sz="8" w:val="single"/>
      </w:tblBorders>
    </w:tblPr>
    <w:tblStylePr w:type="firstRow">
      <w:pPr>
        <w:spacing w:after="0" w:before="0" w:line="240" w:lineRule="auto"/>
      </w:pPr>
      <w:rPr>
        <w:b/>
        <w:bCs/>
      </w:rPr>
      <w:tblPr/>
      <w:tcPr>
        <w:tcBorders>
          <w:top w:color="4472C4" w:space="0" w:sz="8" w:val="single"/>
          <w:left w:val="nil"/>
          <w:bottom w:color="4472C4" w:space="0" w:sz="8" w:val="single"/>
          <w:right w:val="nil"/>
          <w:insideH w:val="nil"/>
          <w:insideV w:val="nil"/>
        </w:tcBorders>
      </w:tcPr>
    </w:tblStylePr>
    <w:tblStylePr w:type="lastRow">
      <w:pPr>
        <w:spacing w:after="0" w:before="0" w:line="240" w:lineRule="auto"/>
      </w:pPr>
      <w:rPr>
        <w:b/>
        <w:bCs/>
      </w:rPr>
      <w:tblPr/>
      <w:tcPr>
        <w:tcBorders>
          <w:top w:color="4472C4" w:space="0" w:sz="8" w:val="single"/>
          <w:left w:val="nil"/>
          <w:bottom w:color="4472C4" w:space="0" w:sz="8"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0DBF0" w:val="clear"/>
      </w:tcPr>
    </w:tblStylePr>
    <w:tblStylePr w:type="band1Horz">
      <w:tblPr/>
      <w:tcPr>
        <w:tcBorders>
          <w:left w:val="nil"/>
          <w:right w:val="nil"/>
          <w:insideH w:val="nil"/>
          <w:insideV w:val="nil"/>
        </w:tcBorders>
        <w:shd w:color="auto" w:fill="D0DBF0" w:val="clear"/>
      </w:tcPr>
    </w:tblStylePr>
  </w:style>
  <w:style w:styleId="Svijetlipopis-Isticanje5" w:type="table">
    <w:name w:val="Light List Accent 5"/>
    <w:basedOn w:val="Obinatablica"/>
    <w:uiPriority w:val="61"/>
    <w:rsid w:val="005E2591"/>
    <w:tblPr>
      <w:tblStyleRowBandSize w:val="1"/>
      <w:tblStyleColBandSize w:val="1"/>
      <w:tblBorders>
        <w:top w:color="4472C4" w:space="0" w:sz="8" w:val="single"/>
        <w:left w:color="4472C4" w:space="0" w:sz="8" w:val="single"/>
        <w:bottom w:color="4472C4" w:space="0" w:sz="8" w:val="single"/>
        <w:right w:color="4472C4" w:space="0" w:sz="8" w:val="single"/>
      </w:tblBorders>
    </w:tblPr>
    <w:tblStylePr w:type="firstRow">
      <w:pPr>
        <w:spacing w:after="0" w:before="0" w:line="240" w:lineRule="auto"/>
      </w:pPr>
      <w:rPr>
        <w:b/>
        <w:bCs/>
        <w:color w:val="FFFFFF"/>
      </w:rPr>
      <w:tblPr/>
      <w:tcPr>
        <w:shd w:color="auto" w:fill="4472C4" w:val="clear"/>
      </w:tcPr>
    </w:tblStylePr>
    <w:tblStylePr w:type="lastRow">
      <w:pPr>
        <w:spacing w:after="0" w:before="0" w:line="240" w:lineRule="auto"/>
      </w:pPr>
      <w:rPr>
        <w:b/>
        <w:bCs/>
      </w:rPr>
      <w:tblPr/>
      <w:tcPr>
        <w:tcBorders>
          <w:top w:color="4472C4" w:space="0" w:sz="6" w:val="double"/>
          <w:left w:color="4472C4" w:space="0" w:sz="8" w:val="single"/>
          <w:bottom w:color="4472C4" w:space="0" w:sz="8" w:val="single"/>
          <w:right w:color="4472C4" w:space="0" w:sz="8" w:val="single"/>
        </w:tcBorders>
      </w:tcPr>
    </w:tblStylePr>
    <w:tblStylePr w:type="firstCol">
      <w:rPr>
        <w:b/>
        <w:bCs/>
      </w:rPr>
    </w:tblStylePr>
    <w:tblStylePr w:type="lastCol">
      <w:rPr>
        <w:b/>
        <w:bCs/>
      </w:rPr>
    </w:tblStylePr>
    <w:tblStylePr w:type="band1Vert">
      <w:tblPr/>
      <w:tcPr>
        <w:tcBorders>
          <w:top w:color="4472C4" w:space="0" w:sz="8" w:val="single"/>
          <w:left w:color="4472C4" w:space="0" w:sz="8" w:val="single"/>
          <w:bottom w:color="4472C4" w:space="0" w:sz="8" w:val="single"/>
          <w:right w:color="4472C4" w:space="0" w:sz="8" w:val="single"/>
        </w:tcBorders>
      </w:tcPr>
    </w:tblStylePr>
    <w:tblStylePr w:type="band1Horz">
      <w:tblPr/>
      <w:tcPr>
        <w:tcBorders>
          <w:top w:color="4472C4" w:space="0" w:sz="8" w:val="single"/>
          <w:left w:color="4472C4" w:space="0" w:sz="8" w:val="single"/>
          <w:bottom w:color="4472C4" w:space="0" w:sz="8" w:val="single"/>
          <w:right w:color="4472C4" w:space="0" w:sz="8" w:val="single"/>
        </w:tcBorders>
      </w:tcPr>
    </w:tblStylePr>
  </w:style>
  <w:style w:customStyle="1" w:styleId="Svijetlareetka-Isticanje11" w:type="table">
    <w:name w:val="Svijetla rešetka - Isticanje 11"/>
    <w:basedOn w:val="Obinatablica"/>
    <w:uiPriority w:val="62"/>
    <w:rsid w:val="005E2591"/>
    <w:tblPr>
      <w:tblStyleRowBandSize w:val="1"/>
      <w:tblStyleColBandSize w:val="1"/>
      <w:tblBorders>
        <w:top w:color="5B9BD5" w:space="0" w:sz="8" w:val="single"/>
        <w:left w:color="5B9BD5" w:space="0" w:sz="8" w:val="single"/>
        <w:bottom w:color="5B9BD5" w:space="0" w:sz="8" w:val="single"/>
        <w:right w:color="5B9BD5" w:space="0" w:sz="8" w:val="single"/>
        <w:insideH w:color="5B9BD5" w:space="0" w:sz="8" w:val="single"/>
        <w:insideV w:color="5B9BD5" w:space="0" w:sz="8" w:val="single"/>
      </w:tblBorders>
    </w:tblPr>
    <w:tblStylePr w:type="firstRow">
      <w:pPr>
        <w:spacing w:after="0" w:before="0" w:line="240" w:lineRule="auto"/>
      </w:pPr>
      <w:rPr>
        <w:rFonts w:ascii="Calibri Light" w:cs="Times New Roman" w:eastAsia="Times New Roman" w:hAnsi="Calibri Light"/>
        <w:b/>
        <w:bCs/>
      </w:rPr>
      <w:tblPr/>
      <w:tcPr>
        <w:tcBorders>
          <w:top w:color="5B9BD5" w:space="0" w:sz="8" w:val="single"/>
          <w:left w:color="5B9BD5" w:space="0" w:sz="8" w:val="single"/>
          <w:bottom w:color="5B9BD5" w:space="0" w:sz="18" w:val="single"/>
          <w:right w:color="5B9BD5" w:space="0" w:sz="8" w:val="single"/>
          <w:insideH w:val="nil"/>
          <w:insideV w:color="5B9BD5" w:space="0" w:sz="8" w:val="single"/>
        </w:tcBorders>
      </w:tcPr>
    </w:tblStylePr>
    <w:tblStylePr w:type="lastRow">
      <w:pPr>
        <w:spacing w:after="0" w:before="0" w:line="240" w:lineRule="auto"/>
      </w:pPr>
      <w:rPr>
        <w:rFonts w:ascii="Calibri Light" w:cs="Times New Roman" w:eastAsia="Times New Roman" w:hAnsi="Calibri Light"/>
        <w:b/>
        <w:bCs/>
      </w:rPr>
      <w:tblPr/>
      <w:tcPr>
        <w:tcBorders>
          <w:top w:color="5B9BD5" w:space="0" w:sz="6" w:val="double"/>
          <w:left w:color="5B9BD5" w:space="0" w:sz="8" w:val="single"/>
          <w:bottom w:color="5B9BD5" w:space="0" w:sz="8" w:val="single"/>
          <w:right w:color="5B9BD5" w:space="0" w:sz="8" w:val="single"/>
          <w:insideH w:val="nil"/>
          <w:insideV w:color="5B9BD5" w:space="0" w:sz="8" w:val="single"/>
        </w:tcBorders>
      </w:tcPr>
    </w:tblStylePr>
    <w:tblStylePr w:type="firstCol">
      <w:rPr>
        <w:rFonts w:ascii="Calibri Light" w:cs="Times New Roman" w:eastAsia="Times New Roman" w:hAnsi="Calibri Light"/>
        <w:b/>
        <w:bCs/>
      </w:rPr>
    </w:tblStylePr>
    <w:tblStylePr w:type="lastCol">
      <w:rPr>
        <w:rFonts w:ascii="Calibri Light" w:cs="Times New Roman" w:eastAsia="Times New Roman" w:hAnsi="Calibri Light"/>
        <w:b/>
        <w:bCs/>
      </w:rPr>
      <w:tblPr/>
      <w:tcPr>
        <w:tcBorders>
          <w:top w:color="5B9BD5" w:space="0" w:sz="8" w:val="single"/>
          <w:left w:color="5B9BD5" w:space="0" w:sz="8" w:val="single"/>
          <w:bottom w:color="5B9BD5" w:space="0" w:sz="8" w:val="single"/>
          <w:right w:color="5B9BD5" w:space="0" w:sz="8" w:val="single"/>
        </w:tcBorders>
      </w:tcPr>
    </w:tblStylePr>
    <w:tblStylePr w:type="band1Vert">
      <w:tblPr/>
      <w:tcPr>
        <w:tcBorders>
          <w:top w:color="5B9BD5" w:space="0" w:sz="8" w:val="single"/>
          <w:left w:color="5B9BD5" w:space="0" w:sz="8" w:val="single"/>
          <w:bottom w:color="5B9BD5" w:space="0" w:sz="8" w:val="single"/>
          <w:right w:color="5B9BD5" w:space="0" w:sz="8" w:val="single"/>
        </w:tcBorders>
        <w:shd w:color="auto" w:fill="D6E6F4" w:val="clear"/>
      </w:tcPr>
    </w:tblStylePr>
    <w:tblStylePr w:type="band1Horz">
      <w:tblPr/>
      <w:tcPr>
        <w:tcBorders>
          <w:top w:color="5B9BD5" w:space="0" w:sz="8" w:val="single"/>
          <w:left w:color="5B9BD5" w:space="0" w:sz="8" w:val="single"/>
          <w:bottom w:color="5B9BD5" w:space="0" w:sz="8" w:val="single"/>
          <w:right w:color="5B9BD5" w:space="0" w:sz="8" w:val="single"/>
          <w:insideV w:color="5B9BD5" w:space="0" w:sz="8" w:val="single"/>
        </w:tcBorders>
        <w:shd w:color="auto" w:fill="D6E6F4" w:val="clear"/>
      </w:tcPr>
    </w:tblStylePr>
    <w:tblStylePr w:type="band2Horz">
      <w:tblPr/>
      <w:tcPr>
        <w:tcBorders>
          <w:top w:color="5B9BD5" w:space="0" w:sz="8" w:val="single"/>
          <w:left w:color="5B9BD5" w:space="0" w:sz="8" w:val="single"/>
          <w:bottom w:color="5B9BD5" w:space="0" w:sz="8" w:val="single"/>
          <w:right w:color="5B9BD5" w:space="0" w:sz="8" w:val="single"/>
          <w:insideV w:color="5B9BD5" w:space="0" w:sz="8" w:val="single"/>
        </w:tcBorders>
      </w:tcPr>
    </w:tblStylePr>
  </w:style>
  <w:style w:customStyle="1" w:styleId="Svijetlareetka1" w:type="table">
    <w:name w:val="Svijetla rešetka1"/>
    <w:basedOn w:val="Obinatablica"/>
    <w:uiPriority w:val="62"/>
    <w:rsid w:val="005E2591"/>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blStylePr w:type="firstRow">
      <w:pPr>
        <w:spacing w:after="0" w:before="0" w:line="240" w:lineRule="auto"/>
      </w:pPr>
      <w:rPr>
        <w:rFonts w:ascii="Calibri Light" w:cs="Times New Roman" w:eastAsia="Times New Roman" w:hAnsi="Calibri Light"/>
        <w:b/>
        <w:bCs/>
      </w:rPr>
      <w:tblPr/>
      <w:tcPr>
        <w:tcBorders>
          <w:top w:color="000000" w:space="0" w:sz="8" w:val="single"/>
          <w:left w:color="000000" w:space="0" w:sz="8" w:val="single"/>
          <w:bottom w:color="000000" w:space="0" w:sz="18" w:val="single"/>
          <w:right w:color="000000" w:space="0" w:sz="8" w:val="single"/>
          <w:insideH w:val="nil"/>
          <w:insideV w:color="000000" w:space="0" w:sz="8" w:val="single"/>
        </w:tcBorders>
      </w:tcPr>
    </w:tblStylePr>
    <w:tblStylePr w:type="lastRow">
      <w:pPr>
        <w:spacing w:after="0" w:before="0" w:line="240" w:lineRule="auto"/>
      </w:pPr>
      <w:rPr>
        <w:rFonts w:ascii="Calibri Light" w:cs="Times New Roman" w:eastAsia="Times New Roman" w:hAnsi="Calibri Light"/>
        <w:b/>
        <w:bCs/>
      </w:rPr>
      <w:tblPr/>
      <w:tcPr>
        <w:tcBorders>
          <w:top w:color="000000" w:space="0" w:sz="6" w:val="double"/>
          <w:left w:color="000000" w:space="0" w:sz="8" w:val="single"/>
          <w:bottom w:color="000000" w:space="0" w:sz="8" w:val="single"/>
          <w:right w:color="000000" w:space="0" w:sz="8" w:val="single"/>
          <w:insideH w:val="nil"/>
          <w:insideV w:color="000000" w:space="0" w:sz="8" w:val="single"/>
        </w:tcBorders>
      </w:tcPr>
    </w:tblStylePr>
    <w:tblStylePr w:type="firstCol">
      <w:rPr>
        <w:rFonts w:ascii="Calibri Light" w:cs="Times New Roman" w:eastAsia="Times New Roman" w:hAnsi="Calibri Light"/>
        <w:b/>
        <w:bCs/>
      </w:rPr>
    </w:tblStylePr>
    <w:tblStylePr w:type="lastCol">
      <w:rPr>
        <w:rFonts w:ascii="Calibri Light" w:cs="Times New Roman" w:eastAsia="Times New Roman" w:hAnsi="Calibri Light"/>
        <w:b/>
        <w:bCs/>
      </w:rPr>
      <w:tblPr/>
      <w:tcPr>
        <w:tcBorders>
          <w:top w:color="000000" w:space="0" w:sz="8" w:val="single"/>
          <w:left w:color="000000" w:space="0" w:sz="8" w:val="single"/>
          <w:bottom w:color="000000" w:space="0" w:sz="8" w:val="single"/>
          <w:right w:color="000000" w:space="0" w:sz="8" w:val="single"/>
        </w:tcBorders>
      </w:tcPr>
    </w:tblStylePr>
    <w:tblStylePr w:type="band1Vert">
      <w:tblPr/>
      <w:tcPr>
        <w:tcBorders>
          <w:top w:color="000000" w:space="0" w:sz="8" w:val="single"/>
          <w:left w:color="000000" w:space="0" w:sz="8" w:val="single"/>
          <w:bottom w:color="000000" w:space="0" w:sz="8" w:val="single"/>
          <w:right w:color="000000" w:space="0" w:sz="8" w:val="single"/>
        </w:tcBorders>
        <w:shd w:color="auto" w:fill="C0C0C0" w:val="clear"/>
      </w:tcPr>
    </w:tblStylePr>
    <w:tblStylePr w:type="band1Horz">
      <w:tblPr/>
      <w:tcPr>
        <w:tcBorders>
          <w:top w:color="000000" w:space="0" w:sz="8" w:val="single"/>
          <w:left w:color="000000" w:space="0" w:sz="8" w:val="single"/>
          <w:bottom w:color="000000" w:space="0" w:sz="8" w:val="single"/>
          <w:right w:color="000000" w:space="0" w:sz="8" w:val="single"/>
          <w:insideV w:color="000000" w:space="0" w:sz="8" w:val="single"/>
        </w:tcBorders>
        <w:shd w:color="auto" w:fill="C0C0C0" w:val="clear"/>
      </w:tcPr>
    </w:tblStylePr>
    <w:tblStylePr w:type="band2Horz">
      <w:tblPr/>
      <w:tcPr>
        <w:tcBorders>
          <w:top w:color="000000" w:space="0" w:sz="8" w:val="single"/>
          <w:left w:color="000000" w:space="0" w:sz="8" w:val="single"/>
          <w:bottom w:color="000000" w:space="0" w:sz="8" w:val="single"/>
          <w:right w:color="000000" w:space="0" w:sz="8" w:val="single"/>
          <w:insideV w:color="000000" w:space="0" w:sz="8" w:val="single"/>
        </w:tcBorders>
      </w:tcPr>
    </w:tblStylePr>
  </w:style>
  <w:style w:customStyle="1" w:styleId="xl165" w:type="paragraph">
    <w:name w:val="xl165"/>
    <w:basedOn w:val="Normal"/>
    <w:rsid w:val="005E2591"/>
    <w:pPr>
      <w:spacing w:after="100" w:afterAutospacing="1" w:before="100" w:beforeAutospacing="1"/>
    </w:pPr>
    <w:rPr>
      <w:b/>
      <w:bCs/>
      <w:color w:val="333333"/>
      <w:sz w:val="20"/>
      <w:szCs w:val="20"/>
    </w:rPr>
  </w:style>
  <w:style w:customStyle="1" w:styleId="xl166" w:type="paragraph">
    <w:name w:val="xl166"/>
    <w:basedOn w:val="Normal"/>
    <w:rsid w:val="005E2591"/>
    <w:pPr>
      <w:spacing w:after="100" w:afterAutospacing="1" w:before="100" w:beforeAutospacing="1"/>
      <w:jc w:val="right"/>
    </w:pPr>
    <w:rPr>
      <w:b/>
      <w:bCs/>
      <w:color w:val="333333"/>
      <w:sz w:val="20"/>
      <w:szCs w:val="20"/>
    </w:rPr>
  </w:style>
  <w:style w:customStyle="1" w:styleId="xl167" w:type="paragraph">
    <w:name w:val="xl167"/>
    <w:basedOn w:val="Normal"/>
    <w:rsid w:val="005E2591"/>
    <w:pPr>
      <w:spacing w:after="100" w:afterAutospacing="1" w:before="100" w:beforeAutospacing="1"/>
      <w:jc w:val="center"/>
    </w:pPr>
    <w:rPr>
      <w:color w:val="333333"/>
      <w:sz w:val="16"/>
      <w:szCs w:val="16"/>
    </w:rPr>
  </w:style>
  <w:style w:customStyle="1" w:styleId="xl168" w:type="paragraph">
    <w:name w:val="xl168"/>
    <w:basedOn w:val="Normal"/>
    <w:rsid w:val="005E2591"/>
    <w:pPr>
      <w:spacing w:after="100" w:afterAutospacing="1" w:before="100" w:beforeAutospacing="1"/>
      <w:jc w:val="right"/>
    </w:pPr>
    <w:rPr>
      <w:color w:val="333333"/>
      <w:sz w:val="20"/>
      <w:szCs w:val="20"/>
    </w:rPr>
  </w:style>
  <w:style w:customStyle="1" w:styleId="xl169" w:type="paragraph">
    <w:name w:val="xl169"/>
    <w:basedOn w:val="Normal"/>
    <w:rsid w:val="005E2591"/>
    <w:pPr>
      <w:spacing w:after="100" w:afterAutospacing="1" w:before="100" w:beforeAutospacing="1"/>
      <w:jc w:val="right"/>
    </w:pPr>
    <w:rPr>
      <w:color w:val="808080"/>
      <w:sz w:val="20"/>
      <w:szCs w:val="20"/>
    </w:rPr>
  </w:style>
  <w:style w:customStyle="1" w:styleId="xl170" w:type="paragraph">
    <w:name w:val="xl170"/>
    <w:basedOn w:val="Normal"/>
    <w:rsid w:val="005E2591"/>
    <w:pPr>
      <w:spacing w:after="100" w:afterAutospacing="1" w:before="100" w:beforeAutospacing="1"/>
    </w:pPr>
    <w:rPr>
      <w:color w:val="808080"/>
      <w:sz w:val="20"/>
      <w:szCs w:val="20"/>
    </w:rPr>
  </w:style>
  <w:style w:customStyle="1" w:styleId="xl171" w:type="paragraph">
    <w:name w:val="xl171"/>
    <w:basedOn w:val="Normal"/>
    <w:rsid w:val="005E2591"/>
    <w:pPr>
      <w:spacing w:after="100" w:afterAutospacing="1" w:before="100" w:beforeAutospacing="1"/>
    </w:pPr>
    <w:rPr>
      <w:i/>
      <w:iCs/>
      <w:color w:val="808080"/>
      <w:sz w:val="20"/>
      <w:szCs w:val="20"/>
    </w:rPr>
  </w:style>
  <w:style w:customStyle="1" w:styleId="xl172" w:type="paragraph">
    <w:name w:val="xl172"/>
    <w:basedOn w:val="Normal"/>
    <w:rsid w:val="005E2591"/>
    <w:pPr>
      <w:spacing w:after="100" w:afterAutospacing="1" w:before="100" w:beforeAutospacing="1"/>
      <w:jc w:val="center"/>
    </w:pPr>
    <w:rPr>
      <w:i/>
      <w:iCs/>
      <w:color w:val="808080"/>
      <w:sz w:val="16"/>
      <w:szCs w:val="16"/>
    </w:rPr>
  </w:style>
  <w:style w:customStyle="1" w:styleId="xl173" w:type="paragraph">
    <w:name w:val="xl173"/>
    <w:basedOn w:val="Normal"/>
    <w:rsid w:val="005E2591"/>
    <w:pPr>
      <w:spacing w:after="100" w:afterAutospacing="1" w:before="100" w:beforeAutospacing="1"/>
    </w:pPr>
    <w:rPr>
      <w:color w:val="333333"/>
      <w:sz w:val="20"/>
      <w:szCs w:val="20"/>
    </w:rPr>
  </w:style>
  <w:style w:customStyle="1" w:styleId="xl174" w:type="paragraph">
    <w:name w:val="xl174"/>
    <w:basedOn w:val="Normal"/>
    <w:rsid w:val="005E2591"/>
    <w:pPr>
      <w:spacing w:after="100" w:afterAutospacing="1" w:before="100" w:beforeAutospacing="1"/>
      <w:jc w:val="right"/>
    </w:pPr>
    <w:rPr>
      <w:i/>
      <w:iCs/>
      <w:color w:val="808080"/>
      <w:sz w:val="20"/>
      <w:szCs w:val="20"/>
    </w:rPr>
  </w:style>
  <w:style w:customStyle="1" w:styleId="xl175" w:type="paragraph">
    <w:name w:val="xl175"/>
    <w:basedOn w:val="Normal"/>
    <w:rsid w:val="005E2591"/>
    <w:pPr>
      <w:pBdr>
        <w:bottom w:color="auto" w:space="0" w:sz="4" w:val="single"/>
      </w:pBdr>
      <w:spacing w:after="100" w:afterAutospacing="1" w:before="100" w:beforeAutospacing="1"/>
      <w:jc w:val="right"/>
    </w:pPr>
    <w:rPr>
      <w:b/>
      <w:bCs/>
      <w:color w:val="333333"/>
      <w:sz w:val="20"/>
      <w:szCs w:val="20"/>
    </w:rPr>
  </w:style>
  <w:style w:customStyle="1" w:styleId="xl176" w:type="paragraph">
    <w:name w:val="xl176"/>
    <w:basedOn w:val="Normal"/>
    <w:rsid w:val="005E2591"/>
    <w:pPr>
      <w:pBdr>
        <w:top w:color="auto" w:space="0" w:sz="4" w:val="single"/>
        <w:bottom w:color="auto" w:space="0" w:sz="4" w:val="single"/>
      </w:pBdr>
      <w:spacing w:after="100" w:afterAutospacing="1" w:before="100" w:beforeAutospacing="1"/>
      <w:jc w:val="right"/>
    </w:pPr>
    <w:rPr>
      <w:b/>
      <w:bCs/>
      <w:color w:val="333333"/>
      <w:sz w:val="20"/>
      <w:szCs w:val="20"/>
    </w:rPr>
  </w:style>
  <w:style w:customStyle="1" w:styleId="xl177" w:type="paragraph">
    <w:name w:val="xl177"/>
    <w:basedOn w:val="Normal"/>
    <w:rsid w:val="005E2591"/>
    <w:pPr>
      <w:spacing w:after="100" w:afterAutospacing="1" w:before="100" w:beforeAutospacing="1"/>
    </w:pPr>
    <w:rPr>
      <w:b/>
      <w:bCs/>
      <w:color w:val="215967"/>
      <w:sz w:val="20"/>
      <w:szCs w:val="20"/>
    </w:rPr>
  </w:style>
  <w:style w:customStyle="1" w:styleId="xl178" w:type="paragraph">
    <w:name w:val="xl178"/>
    <w:basedOn w:val="Normal"/>
    <w:rsid w:val="005E2591"/>
    <w:pPr>
      <w:pBdr>
        <w:top w:color="auto" w:space="0" w:sz="4" w:val="single"/>
      </w:pBdr>
      <w:spacing w:after="100" w:afterAutospacing="1" w:before="100" w:beforeAutospacing="1"/>
    </w:pPr>
    <w:rPr>
      <w:b/>
      <w:bCs/>
      <w:color w:val="333333"/>
      <w:sz w:val="20"/>
      <w:szCs w:val="20"/>
    </w:rPr>
  </w:style>
  <w:style w:customStyle="1" w:styleId="xl179" w:type="paragraph">
    <w:name w:val="xl179"/>
    <w:basedOn w:val="Normal"/>
    <w:rsid w:val="005E2591"/>
    <w:pPr>
      <w:spacing w:after="100" w:afterAutospacing="1" w:before="100" w:beforeAutospacing="1"/>
      <w:jc w:val="center"/>
    </w:pPr>
    <w:rPr>
      <w:i/>
      <w:iCs/>
      <w:color w:val="963634"/>
      <w:sz w:val="16"/>
      <w:szCs w:val="16"/>
    </w:rPr>
  </w:style>
  <w:style w:customStyle="1" w:styleId="xl180" w:type="paragraph">
    <w:name w:val="xl180"/>
    <w:basedOn w:val="Normal"/>
    <w:rsid w:val="005E2591"/>
    <w:pPr>
      <w:pBdr>
        <w:top w:color="auto" w:space="0" w:sz="4" w:val="single"/>
      </w:pBdr>
      <w:spacing w:after="100" w:afterAutospacing="1" w:before="100" w:beforeAutospacing="1"/>
      <w:jc w:val="center"/>
    </w:pPr>
    <w:rPr>
      <w:b/>
      <w:bCs/>
      <w:color w:val="333333"/>
      <w:sz w:val="16"/>
      <w:szCs w:val="16"/>
    </w:rPr>
  </w:style>
  <w:style w:customStyle="1" w:styleId="xl181" w:type="paragraph">
    <w:name w:val="xl181"/>
    <w:basedOn w:val="Normal"/>
    <w:rsid w:val="005E2591"/>
    <w:pPr>
      <w:spacing w:after="100" w:afterAutospacing="1" w:before="100" w:beforeAutospacing="1"/>
    </w:pPr>
    <w:rPr>
      <w:i/>
      <w:iCs/>
    </w:rPr>
  </w:style>
  <w:style w:customStyle="1" w:styleId="xl182" w:type="paragraph">
    <w:name w:val="xl182"/>
    <w:basedOn w:val="Normal"/>
    <w:rsid w:val="005E2591"/>
    <w:pPr>
      <w:spacing w:after="100" w:afterAutospacing="1" w:before="100" w:beforeAutospacing="1"/>
      <w:textAlignment w:val="center"/>
    </w:pPr>
    <w:rPr>
      <w:i/>
      <w:iCs/>
    </w:rPr>
  </w:style>
  <w:style w:customStyle="1" w:styleId="xl183" w:type="paragraph">
    <w:name w:val="xl183"/>
    <w:basedOn w:val="Normal"/>
    <w:rsid w:val="005E2591"/>
    <w:pPr>
      <w:pBdr>
        <w:top w:color="auto" w:space="0" w:sz="4" w:val="single"/>
      </w:pBdr>
      <w:spacing w:after="100" w:afterAutospacing="1" w:before="100" w:beforeAutospacing="1"/>
      <w:jc w:val="right"/>
    </w:pPr>
    <w:rPr>
      <w:b/>
      <w:bCs/>
      <w:color w:val="333333"/>
      <w:sz w:val="20"/>
      <w:szCs w:val="20"/>
    </w:rPr>
  </w:style>
  <w:style w:customStyle="1" w:styleId="xl184" w:type="paragraph">
    <w:name w:val="xl184"/>
    <w:basedOn w:val="Normal"/>
    <w:rsid w:val="005E2591"/>
    <w:pPr>
      <w:pBdr>
        <w:bottom w:color="366092" w:space="0" w:sz="8" w:val="single"/>
      </w:pBdr>
      <w:spacing w:after="100" w:afterAutospacing="1" w:before="100" w:beforeAutospacing="1"/>
      <w:jc w:val="center"/>
    </w:pPr>
    <w:rPr>
      <w:b/>
      <w:bCs/>
      <w:color w:val="215967"/>
      <w:sz w:val="20"/>
      <w:szCs w:val="20"/>
    </w:rPr>
  </w:style>
  <w:style w:customStyle="1" w:styleId="xl185" w:type="paragraph">
    <w:name w:val="xl185"/>
    <w:basedOn w:val="Normal"/>
    <w:rsid w:val="005E2591"/>
    <w:pPr>
      <w:pBdr>
        <w:bottom w:color="366092" w:space="0" w:sz="8" w:val="single"/>
      </w:pBdr>
      <w:spacing w:after="100" w:afterAutospacing="1" w:before="100" w:beforeAutospacing="1"/>
      <w:jc w:val="center"/>
    </w:pPr>
    <w:rPr>
      <w:b/>
      <w:bCs/>
      <w:color w:val="FF0000"/>
      <w:sz w:val="20"/>
      <w:szCs w:val="20"/>
    </w:rPr>
  </w:style>
  <w:style w:customStyle="1" w:styleId="xl186" w:type="paragraph">
    <w:name w:val="xl186"/>
    <w:basedOn w:val="Normal"/>
    <w:rsid w:val="005E2591"/>
    <w:pPr>
      <w:pBdr>
        <w:top w:color="auto" w:space="0" w:sz="4" w:val="single"/>
        <w:bottom w:color="auto" w:space="0" w:sz="4" w:val="single"/>
      </w:pBdr>
      <w:spacing w:after="100" w:afterAutospacing="1" w:before="100" w:beforeAutospacing="1"/>
      <w:jc w:val="right"/>
    </w:pPr>
    <w:rPr>
      <w:b/>
      <w:bCs/>
      <w:color w:val="333333"/>
      <w:sz w:val="20"/>
      <w:szCs w:val="20"/>
    </w:rPr>
  </w:style>
  <w:style w:customStyle="1" w:styleId="xl187" w:type="paragraph">
    <w:name w:val="xl187"/>
    <w:basedOn w:val="Normal"/>
    <w:rsid w:val="005E2591"/>
    <w:pPr>
      <w:pBdr>
        <w:bottom w:color="auto" w:space="0" w:sz="4" w:val="single"/>
      </w:pBdr>
      <w:spacing w:after="100" w:afterAutospacing="1" w:before="100" w:beforeAutospacing="1"/>
      <w:jc w:val="right"/>
    </w:pPr>
    <w:rPr>
      <w:color w:val="333333"/>
      <w:sz w:val="20"/>
      <w:szCs w:val="20"/>
    </w:rPr>
  </w:style>
  <w:style w:customStyle="1" w:styleId="xl188" w:type="paragraph">
    <w:name w:val="xl188"/>
    <w:basedOn w:val="Normal"/>
    <w:rsid w:val="005E2591"/>
    <w:pPr>
      <w:spacing w:after="100" w:afterAutospacing="1" w:before="100" w:beforeAutospacing="1"/>
      <w:jc w:val="center"/>
    </w:pPr>
    <w:rPr>
      <w:b/>
      <w:bCs/>
      <w:color w:val="333333"/>
      <w:sz w:val="16"/>
      <w:szCs w:val="16"/>
    </w:rPr>
  </w:style>
  <w:style w:customStyle="1" w:styleId="xl189" w:type="paragraph">
    <w:name w:val="xl189"/>
    <w:basedOn w:val="Normal"/>
    <w:rsid w:val="005E2591"/>
    <w:pPr>
      <w:spacing w:after="100" w:afterAutospacing="1" w:before="100" w:beforeAutospacing="1"/>
    </w:pPr>
    <w:rPr>
      <w:i/>
      <w:iCs/>
      <w:color w:val="333333"/>
      <w:sz w:val="20"/>
      <w:szCs w:val="20"/>
    </w:rPr>
  </w:style>
  <w:style w:customStyle="1" w:styleId="xl190" w:type="paragraph">
    <w:name w:val="xl190"/>
    <w:basedOn w:val="Normal"/>
    <w:rsid w:val="005E2591"/>
    <w:pPr>
      <w:spacing w:after="100" w:afterAutospacing="1" w:before="100" w:beforeAutospacing="1"/>
    </w:pPr>
    <w:rPr>
      <w:i/>
      <w:iCs/>
      <w:color w:val="963634"/>
      <w:sz w:val="20"/>
      <w:szCs w:val="20"/>
    </w:rPr>
  </w:style>
  <w:style w:customStyle="1" w:styleId="xl191" w:type="paragraph">
    <w:name w:val="xl191"/>
    <w:basedOn w:val="Normal"/>
    <w:rsid w:val="005E2591"/>
    <w:pPr>
      <w:pBdr>
        <w:bottom w:color="auto" w:space="0" w:sz="4" w:val="single"/>
      </w:pBdr>
      <w:spacing w:after="100" w:afterAutospacing="1" w:before="100" w:beforeAutospacing="1"/>
    </w:pPr>
    <w:rPr>
      <w:b/>
      <w:bCs/>
      <w:color w:val="333333"/>
      <w:sz w:val="20"/>
      <w:szCs w:val="20"/>
    </w:rPr>
  </w:style>
  <w:style w:customStyle="1" w:styleId="xl192" w:type="paragraph">
    <w:name w:val="xl192"/>
    <w:basedOn w:val="Normal"/>
    <w:rsid w:val="005E2591"/>
    <w:pPr>
      <w:pBdr>
        <w:bottom w:color="auto" w:space="0" w:sz="4" w:val="single"/>
      </w:pBdr>
      <w:spacing w:after="100" w:afterAutospacing="1" w:before="100" w:beforeAutospacing="1"/>
      <w:jc w:val="center"/>
    </w:pPr>
    <w:rPr>
      <w:b/>
      <w:bCs/>
      <w:color w:val="333333"/>
      <w:sz w:val="16"/>
      <w:szCs w:val="16"/>
    </w:rPr>
  </w:style>
  <w:style w:customStyle="1" w:styleId="xl193" w:type="paragraph">
    <w:name w:val="xl193"/>
    <w:basedOn w:val="Normal"/>
    <w:rsid w:val="005E2591"/>
    <w:pPr>
      <w:pBdr>
        <w:top w:color="auto" w:space="0" w:sz="4" w:val="single"/>
        <w:bottom w:color="auto" w:space="0" w:sz="4" w:val="single"/>
      </w:pBdr>
      <w:spacing w:after="100" w:afterAutospacing="1" w:before="100" w:beforeAutospacing="1"/>
    </w:pPr>
    <w:rPr>
      <w:b/>
      <w:bCs/>
      <w:color w:val="333333"/>
      <w:sz w:val="20"/>
      <w:szCs w:val="20"/>
    </w:rPr>
  </w:style>
  <w:style w:customStyle="1" w:styleId="xl194" w:type="paragraph">
    <w:name w:val="xl194"/>
    <w:basedOn w:val="Normal"/>
    <w:rsid w:val="005E2591"/>
    <w:pPr>
      <w:pBdr>
        <w:top w:color="auto" w:space="0" w:sz="4" w:val="single"/>
      </w:pBdr>
      <w:shd w:color="000000" w:fill="808080" w:val="clear"/>
      <w:spacing w:after="100" w:afterAutospacing="1" w:before="100" w:beforeAutospacing="1"/>
    </w:pPr>
    <w:rPr>
      <w:b/>
      <w:bCs/>
      <w:color w:val="FFFFFF"/>
      <w:sz w:val="20"/>
      <w:szCs w:val="20"/>
    </w:rPr>
  </w:style>
  <w:style w:customStyle="1" w:styleId="xl195" w:type="paragraph">
    <w:name w:val="xl195"/>
    <w:basedOn w:val="Normal"/>
    <w:rsid w:val="005E2591"/>
    <w:pPr>
      <w:pBdr>
        <w:top w:color="auto" w:space="0" w:sz="4" w:val="single"/>
      </w:pBdr>
      <w:shd w:color="000000" w:fill="808080" w:val="clear"/>
      <w:spacing w:after="100" w:afterAutospacing="1" w:before="100" w:beforeAutospacing="1"/>
    </w:pPr>
    <w:rPr>
      <w:b/>
      <w:bCs/>
      <w:color w:val="FFFFFF"/>
      <w:sz w:val="16"/>
      <w:szCs w:val="16"/>
    </w:rPr>
  </w:style>
  <w:style w:customStyle="1" w:styleId="xl196" w:type="paragraph">
    <w:name w:val="xl196"/>
    <w:basedOn w:val="Normal"/>
    <w:rsid w:val="005E2591"/>
    <w:pPr>
      <w:pBdr>
        <w:top w:color="auto" w:space="0" w:sz="4" w:val="single"/>
        <w:bottom w:color="auto" w:space="0" w:sz="4" w:val="single"/>
      </w:pBdr>
      <w:shd w:color="000000" w:fill="808080" w:val="clear"/>
      <w:spacing w:after="100" w:afterAutospacing="1" w:before="100" w:beforeAutospacing="1"/>
      <w:jc w:val="right"/>
    </w:pPr>
    <w:rPr>
      <w:b/>
      <w:bCs/>
      <w:color w:val="FFFFFF"/>
      <w:sz w:val="20"/>
      <w:szCs w:val="20"/>
    </w:rPr>
  </w:style>
  <w:style w:customStyle="1" w:styleId="xl197" w:type="paragraph">
    <w:name w:val="xl197"/>
    <w:basedOn w:val="Normal"/>
    <w:rsid w:val="005E2591"/>
    <w:pPr>
      <w:shd w:color="000000" w:fill="808080" w:val="clear"/>
      <w:spacing w:after="100" w:afterAutospacing="1" w:before="100" w:beforeAutospacing="1"/>
    </w:pPr>
    <w:rPr>
      <w:b/>
      <w:bCs/>
      <w:color w:val="FFFFFF"/>
      <w:sz w:val="20"/>
      <w:szCs w:val="20"/>
    </w:rPr>
  </w:style>
  <w:style w:customStyle="1" w:styleId="xl198" w:type="paragraph">
    <w:name w:val="xl198"/>
    <w:basedOn w:val="Normal"/>
    <w:rsid w:val="005E2591"/>
    <w:pPr>
      <w:pBdr>
        <w:bottom w:color="auto" w:space="0" w:sz="4" w:val="single"/>
      </w:pBdr>
      <w:shd w:color="000000" w:fill="808080" w:val="clear"/>
      <w:spacing w:after="100" w:afterAutospacing="1" w:before="100" w:beforeAutospacing="1"/>
    </w:pPr>
    <w:rPr>
      <w:b/>
      <w:bCs/>
      <w:color w:val="FFFFFF"/>
      <w:sz w:val="20"/>
      <w:szCs w:val="20"/>
    </w:rPr>
  </w:style>
  <w:style w:customStyle="1" w:styleId="xl199" w:type="paragraph">
    <w:name w:val="xl199"/>
    <w:basedOn w:val="Normal"/>
    <w:rsid w:val="005E2591"/>
    <w:pPr>
      <w:pBdr>
        <w:bottom w:color="auto" w:space="0" w:sz="4" w:val="single"/>
      </w:pBdr>
      <w:shd w:color="000000" w:fill="808080" w:val="clear"/>
      <w:spacing w:after="100" w:afterAutospacing="1" w:before="100" w:beforeAutospacing="1"/>
    </w:pPr>
    <w:rPr>
      <w:b/>
      <w:bCs/>
      <w:color w:val="FFFFFF"/>
      <w:sz w:val="16"/>
      <w:szCs w:val="16"/>
    </w:rPr>
  </w:style>
  <w:style w:customStyle="1" w:styleId="xl200" w:type="paragraph">
    <w:name w:val="xl200"/>
    <w:basedOn w:val="Normal"/>
    <w:rsid w:val="005E2591"/>
    <w:pPr>
      <w:pBdr>
        <w:bottom w:color="auto" w:space="0" w:sz="4" w:val="single"/>
      </w:pBdr>
      <w:shd w:color="000000" w:fill="808080" w:val="clear"/>
      <w:spacing w:after="100" w:afterAutospacing="1" w:before="100" w:beforeAutospacing="1"/>
      <w:jc w:val="right"/>
    </w:pPr>
    <w:rPr>
      <w:b/>
      <w:bCs/>
      <w:color w:val="FFFFFF"/>
      <w:sz w:val="20"/>
      <w:szCs w:val="20"/>
    </w:rPr>
  </w:style>
  <w:style w:customStyle="1" w:styleId="xl201" w:type="paragraph">
    <w:name w:val="xl201"/>
    <w:basedOn w:val="Normal"/>
    <w:rsid w:val="005E2591"/>
    <w:pPr>
      <w:shd w:color="000000" w:fill="808080" w:val="clear"/>
      <w:spacing w:after="100" w:afterAutospacing="1" w:before="100" w:beforeAutospacing="1"/>
    </w:pPr>
    <w:rPr>
      <w:b/>
      <w:bCs/>
      <w:color w:val="333333"/>
      <w:sz w:val="20"/>
      <w:szCs w:val="20"/>
    </w:rPr>
  </w:style>
  <w:style w:customStyle="1" w:styleId="xl202" w:type="paragraph">
    <w:name w:val="xl202"/>
    <w:basedOn w:val="Normal"/>
    <w:rsid w:val="005E2591"/>
    <w:pPr>
      <w:spacing w:after="100" w:afterAutospacing="1" w:before="100" w:beforeAutospacing="1"/>
      <w:textAlignment w:val="center"/>
    </w:pPr>
    <w:rPr>
      <w:b/>
      <w:bCs/>
      <w:color w:val="333333"/>
      <w:u w:val="single"/>
    </w:rPr>
  </w:style>
  <w:style w:customStyle="1" w:styleId="xl203" w:type="paragraph">
    <w:name w:val="xl203"/>
    <w:basedOn w:val="Normal"/>
    <w:rsid w:val="005E2591"/>
    <w:pPr>
      <w:pBdr>
        <w:top w:color="auto" w:space="0" w:sz="4" w:val="single"/>
        <w:bottom w:color="auto" w:space="0" w:sz="4" w:val="single"/>
      </w:pBdr>
      <w:spacing w:after="100" w:afterAutospacing="1" w:before="100" w:beforeAutospacing="1"/>
    </w:pPr>
    <w:rPr>
      <w:b/>
      <w:bCs/>
      <w:color w:val="333333"/>
      <w:sz w:val="20"/>
      <w:szCs w:val="20"/>
    </w:rPr>
  </w:style>
  <w:style w:customStyle="1" w:styleId="xl204" w:type="paragraph">
    <w:name w:val="xl204"/>
    <w:basedOn w:val="Normal"/>
    <w:rsid w:val="005E2591"/>
    <w:pPr>
      <w:pBdr>
        <w:top w:color="auto" w:space="0" w:sz="4" w:val="single"/>
        <w:bottom w:color="auto" w:space="0" w:sz="4" w:val="single"/>
      </w:pBdr>
      <w:spacing w:after="100" w:afterAutospacing="1" w:before="100" w:beforeAutospacing="1"/>
      <w:jc w:val="center"/>
    </w:pPr>
    <w:rPr>
      <w:b/>
      <w:bCs/>
      <w:color w:val="333333"/>
      <w:sz w:val="16"/>
      <w:szCs w:val="16"/>
    </w:rPr>
  </w:style>
  <w:style w:customStyle="1" w:styleId="xl205" w:type="paragraph">
    <w:name w:val="xl205"/>
    <w:basedOn w:val="Normal"/>
    <w:rsid w:val="005E2591"/>
    <w:pPr>
      <w:pBdr>
        <w:top w:color="auto" w:space="0" w:sz="4" w:val="single"/>
        <w:bottom w:color="auto" w:space="0" w:sz="4" w:val="single"/>
      </w:pBdr>
      <w:spacing w:after="100" w:afterAutospacing="1" w:before="100" w:beforeAutospacing="1"/>
      <w:jc w:val="right"/>
    </w:pPr>
    <w:rPr>
      <w:b/>
      <w:bCs/>
      <w:color w:val="333333"/>
      <w:sz w:val="20"/>
      <w:szCs w:val="20"/>
    </w:rPr>
  </w:style>
  <w:style w:styleId="Revizija" w:type="paragraph">
    <w:name w:val="Revision"/>
    <w:hidden/>
    <w:uiPriority w:val="99"/>
    <w:semiHidden/>
    <w:rsid w:val="005E2591"/>
    <w:rPr>
      <w:sz w:val="24"/>
      <w:szCs w:val="24"/>
      <w:lang w:eastAsia="en-US"/>
    </w:rPr>
  </w:style>
  <w:style w:customStyle="1" w:styleId="Zadanifontodlomka1" w:type="character">
    <w:name w:val="Zadani font odlomka1"/>
    <w:rsid w:val="005E2591"/>
  </w:style>
  <w:style w:customStyle="1" w:styleId="Normal1" w:type="paragraph">
    <w:name w:val="Normal1"/>
    <w:rsid w:val="005E2591"/>
    <w:pPr>
      <w:suppressAutoHyphens/>
      <w:spacing w:after="200" w:line="276" w:lineRule="auto"/>
    </w:pPr>
    <w:rPr>
      <w:rFonts w:ascii="Calibri" w:eastAsia="Calibri" w:hAnsi="Calibri"/>
      <w:sz w:val="22"/>
      <w:szCs w:val="22"/>
      <w:lang w:eastAsia="ar-SA"/>
    </w:rPr>
  </w:style>
  <w:style w:styleId="Tekstrezerviranogmjesta" w:type="character">
    <w:name w:val="Placeholder Text"/>
    <w:uiPriority w:val="99"/>
    <w:semiHidden/>
    <w:rsid w:val="005E2591"/>
    <w:rPr>
      <w:color w:val="808080"/>
      <w:bdr w:color="auto" w:space="0" w:sz="0" w:val="none"/>
      <w:shd w:color="auto" w:fill="auto" w:val="clear"/>
    </w:rPr>
  </w:style>
  <w:style w:customStyle="1" w:styleId="eSPISCCParagraphDefaultFont" w:type="character">
    <w:name w:val="eSPIS_CC_Paragraph Default Font"/>
    <w:rsid w:val="005E2591"/>
    <w:rPr>
      <w:rFonts w:ascii="Times New Roman" w:cs="Times New Roman" w:hAnsi="Times New Roman"/>
      <w:b/>
      <w:bCs/>
      <w:sz w:val="24"/>
      <w:szCs w:val="22"/>
      <w:bdr w:color="auto" w:space="0" w:sz="0" w:val="none"/>
      <w:shd w:color="auto" w:fill="auto" w:val="clear"/>
      <w:lang w:eastAsia="hr-HR" w:val="hr-HR"/>
    </w:rPr>
  </w:style>
  <w:style w:customStyle="1" w:styleId="PozadinaSvijetloZuta" w:type="character">
    <w:name w:val="Pozadina_SvijetloZuta"/>
    <w:rsid w:val="005E2591"/>
    <w:rPr>
      <w:b/>
      <w:bCs/>
      <w:sz w:val="22"/>
      <w:szCs w:val="22"/>
      <w:bdr w:color="auto" w:space="0" w:sz="0" w:val="none"/>
      <w:shd w:color="auto" w:fill="FFFFCC" w:val="clear"/>
      <w:lang w:eastAsia="hr-HR" w:val="hr-HR"/>
    </w:rPr>
  </w:style>
  <w:style w:customStyle="1" w:styleId="PozadinaSvijetloCrvena" w:type="character">
    <w:name w:val="Pozadina_SvijetloCrvena"/>
    <w:rsid w:val="005E2591"/>
    <w:rPr>
      <w:rFonts w:ascii="Times New Roman" w:cs="Times New Roman" w:hAnsi="Times New Roman"/>
      <w:b w:val="0"/>
      <w:bCs w:val="0"/>
      <w:sz w:val="22"/>
      <w:szCs w:val="22"/>
      <w:bdr w:color="auto" w:space="0" w:sz="0" w:val="none"/>
      <w:shd w:color="auto" w:fill="FFCCCC" w:val="clear"/>
      <w:lang w:eastAsia="hr-HR" w:val="hr-HR"/>
    </w:rPr>
  </w:style>
  <w:style w:customStyle="1" w:styleId="PozadinaSvijetloZelena" w:type="character">
    <w:name w:val="Pozadina_SvijetloZelena"/>
    <w:rsid w:val="005E2591"/>
    <w:rPr>
      <w:rFonts w:ascii="Times New Roman" w:cs="Times New Roman" w:hAnsi="Times New Roman"/>
      <w:b w:val="0"/>
      <w:bCs w:val="0"/>
      <w:sz w:val="22"/>
      <w:szCs w:val="22"/>
      <w:bdr w:color="auto" w:space="0" w:sz="0" w:val="none"/>
      <w:shd w:color="auto" w:fill="CCFFCC" w:val="clear"/>
      <w:lang w:eastAsia="hr-HR" w:val="hr-HR"/>
    </w:rPr>
  </w:style>
  <w:style w:customStyle="1" w:styleId="Stil1" w:type="numbering">
    <w:name w:val="Stil1"/>
    <w:uiPriority w:val="99"/>
    <w:rsid w:val="005E2591"/>
    <w:pPr>
      <w:numPr>
        <w:numId w:val="45"/>
      </w:numPr>
    </w:pPr>
  </w:style>
  <w:style w:customStyle="1" w:styleId="Stil2" w:type="numbering">
    <w:name w:val="Stil2"/>
    <w:uiPriority w:val="99"/>
    <w:rsid w:val="005E2591"/>
    <w:pPr>
      <w:numPr>
        <w:numId w:val="46"/>
      </w:numPr>
    </w:pPr>
  </w:style>
  <w:style w:customStyle="1" w:styleId="Stil3" w:type="numbering">
    <w:name w:val="Stil3"/>
    <w:uiPriority w:val="99"/>
    <w:rsid w:val="005E2591"/>
    <w:pPr>
      <w:numPr>
        <w:numId w:val="47"/>
      </w:numPr>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189206">
      <w:bodyDiv w:val="true"/>
      <w:marLeft w:val="0"/>
      <w:marRight w:val="0"/>
      <w:marTop w:val="0"/>
      <w:marBottom w:val="0"/>
      <w:divBdr>
        <w:top w:space="0" w:sz="0" w:color="auto" w:val="none"/>
        <w:left w:space="0" w:sz="0" w:color="auto" w:val="none"/>
        <w:bottom w:space="0" w:sz="0" w:color="auto" w:val="none"/>
        <w:right w:space="0" w:sz="0" w:color="auto" w:val="none"/>
      </w:divBdr>
    </w:div>
    <w:div w:id="294986222">
      <w:bodyDiv w:val="true"/>
      <w:marLeft w:val="0"/>
      <w:marRight w:val="0"/>
      <w:marTop w:val="0"/>
      <w:marBottom w:val="0"/>
      <w:divBdr>
        <w:top w:space="0" w:sz="0" w:color="auto" w:val="none"/>
        <w:left w:space="0" w:sz="0" w:color="auto" w:val="none"/>
        <w:bottom w:space="0" w:sz="0" w:color="auto" w:val="none"/>
        <w:right w:space="0" w:sz="0" w:color="auto" w:val="none"/>
      </w:divBdr>
    </w:div>
    <w:div w:id="927346599">
      <w:bodyDiv w:val="true"/>
      <w:marLeft w:val="0"/>
      <w:marRight w:val="0"/>
      <w:marTop w:val="0"/>
      <w:marBottom w:val="0"/>
      <w:divBdr>
        <w:top w:space="0" w:sz="0" w:color="auto" w:val="none"/>
        <w:left w:space="0" w:sz="0" w:color="auto" w:val="none"/>
        <w:bottom w:space="0" w:sz="0" w:color="auto" w:val="none"/>
        <w:right w:space="0" w:sz="0" w:color="auto" w:val="none"/>
      </w:divBdr>
    </w:div>
    <w:div w:id="1044674250">
      <w:bodyDiv w:val="true"/>
      <w:marLeft w:val="0"/>
      <w:marRight w:val="0"/>
      <w:marTop w:val="0"/>
      <w:marBottom w:val="0"/>
      <w:divBdr>
        <w:top w:space="0" w:sz="0" w:color="auto" w:val="none"/>
        <w:left w:space="0" w:sz="0" w:color="auto" w:val="none"/>
        <w:bottom w:space="0" w:sz="0" w:color="auto" w:val="none"/>
        <w:right w:space="0" w:sz="0" w:color="auto" w:val="none"/>
      </w:divBdr>
    </w:div>
    <w:div w:id="1373968338">
      <w:bodyDiv w:val="true"/>
      <w:marLeft w:val="0"/>
      <w:marRight w:val="0"/>
      <w:marTop w:val="0"/>
      <w:marBottom w:val="0"/>
      <w:divBdr>
        <w:top w:space="0" w:sz="0" w:color="auto" w:val="none"/>
        <w:left w:space="0" w:sz="0" w:color="auto" w:val="none"/>
        <w:bottom w:space="0" w:sz="0" w:color="auto" w:val="none"/>
        <w:right w:space="0" w:sz="0" w:color="auto" w:val="none"/>
      </w:divBdr>
    </w:div>
    <w:div w:id="19414456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7</izvorni_sadrzaj>
    <derivirana_varijabla naziv="DomainObject.Prostorija.Naziv_1">Sudnica 7</derivirana_varijabla>
  </DomainObject.Prostorija.Naziv>
  <DomainObject.Prostorija.Oznaka>
    <izvorni_sadrzaj>Sudnica 7</izvorni_sadrzaj>
    <derivirana_varijabla naziv="DomainObject.Prostorija.Oznaka_1">Sudnica 7</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14. rujna 2017.</izvorni_sadrzaj>
    <derivirana_varijabla naziv="DomainObject.PlaniraniZavrsetakDatum_1">14. rujna 2017.</derivirana_varijabla>
  </DomainObject.PlaniraniZavrsetakDatum>
  <DomainObject.PlaniraniPocetakDatum>
    <izvorni_sadrzaj>14. rujna 2017.</izvorni_sadrzaj>
    <derivirana_varijabla naziv="DomainObject.PlaniraniPocetakDatum_1">14. rujna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08:20</izvorni_sadrzaj>
    <derivirana_varijabla naziv="DomainObject.PlaniraniZavrsetakVrijeme_1">08:20</derivirana_varijabla>
  </DomainObject.PlaniraniZavrsetakVrijeme>
  <DomainObject.PlaniraniPocetakVrijeme>
    <izvorni_sadrzaj>08:15</izvorni_sadrzaj>
    <derivirana_varijabla naziv="DomainObject.PlaniraniPocetakVrijeme_1">08:15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rujna 2017.</izvorni_sadrzaj>
    <derivirana_varijabla naziv="DomainObject.Zapisnik.DatumKreiranja_1">14. rujna 2017.</derivirana_varijabla>
  </DomainObject.Zapisnik.DatumKreiranja>
  <DomainObject.Zapisnik.ImovinskaKorist>
    <izvorni_sadrzaj/>
    <derivirana_varijabla naziv="DomainObject.Zapisnik.ImovinskaKorist_1"/>
  </DomainObject.Zapisnik.ImovinskaKorist>
  <DomainObject.Zapisnik.Oznaka>
    <izvorni_sadrzaj>St-1043/2016-213</izvorni_sadrzaj>
    <derivirana_varijabla naziv="DomainObject.Zapisnik.Oznaka_1">St-1043/2016-213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1043</izvorni_sadrzaj>
    <derivirana_varijabla naziv="DomainObject.Predmet.Broj_1">1043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2016.</izvorni_sadrzaj>
    <derivirana_varijabla naziv="DomainObject.Predmet.DatumOsnivanja_1">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St-1043/2016</izvorni_sadrzaj>
    <derivirana_varijabla naziv="DomainObject.Predmet.OznakaBroj_1">St-1043/2016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Plaćen predujam =5.000,00 kn 07.09.16.
Plaćen predujam 1000,00 kn 21.11.16.</izvorni_sadrzaj>
    <derivirana_varijabla naziv="DomainObject.Predmet.PrimjedbaSuca_1">Plaćen predujam =5.000,00 kn 07.09.16.
Plaćen predujam 1000,00 kn 21.11.16.</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JOLLY - JBS društvo ograničene odgovornosti za trgovinu, turizam, ugostiteljstvo i zastupanje; Ivica Jadrić; VELPRO - CENTAR društvo s ograničenom odgovornošću za trgovinu i usluge; Addiko Bank dioničko društvo; VIPnet, društvo s ograničenom odgovornošću za usluge javnih telekomunikacija; NEKRETNINE 24 d.o.o. za poslovanje nekretninama; STAMBENO KOMUNALNO d.o.o. za upravljanje stambeno-poslovnim objkektima; HEP - Opskrba d.o.o. za opskrbu potrošača električnom, toplinskom energijom i plinom; ERSTE&amp;STEIERMÄRKISCHE BANKA dioničko društvo; OPTIMA LEASING d.o.o. za usluge u likvidaciji; H-ABDUCO društvo s ograničenom odgovornošću za usluge</izvorni_sadrzaj>
    <derivirana_varijabla naziv="DomainObject.Predmet.StrankaFormated_1">  JOLLY - JBS društvo ograničene odgovornosti za trgovinu, turizam, ugostiteljstvo i zastupanje; Ivica Jadrić; VELPRO - CENTAR društvo s ograničenom odgovornošću za trgovinu i usluge; Addiko Bank dioničko društvo; VIPnet, društvo s ograničenom odgovornošću za usluge javnih telekomunikacija; NEKRETNINE 24 d.o.o. za poslovanje nekretninama; STAMBENO KOMUNALNO d.o.o. za upravljanje stambeno-poslovnim objkektima; HEP - Opskrba d.o.o. za opskrbu potrošača električnom, toplinskom energijom i plinom; ERSTE&amp;STEIERMÄRKISCHE BANKA dioničko društvo; OPTIMA LEASING d.o.o. za usluge u likvidaciji; H-ABDUCO društvo s ograničenom odgovornošću za usluge</derivirana_varijabla>
  </DomainObject.Predmet.StrankaFormated>
  <DomainObject.Predmet.StrankaFormatedOIB>
    <izvorni_sadrzaj>  JOLLY - JBS društvo ograničene odgovornosti za trgovinu, turizam, ugostiteljstvo i zastupanje, OIB 00322433664; Ivica Jadrić, OIB 28395116681; VELPRO - CENTAR društvo s ograničenom odgovornošću za trgovinu i usluge, OIB 46660800468; Addiko Bank dioničko društvo, OIB 14036333877; VIPnet, društvo s ograničenom odgovornošću za usluge javnih telekomunikacija, OIB 29524210204; NEKRETNINE 24 d.o.o. za poslovanje nekretninama, OIB 34776595520; STAMBENO KOMUNALNO d.o.o. za upravljanje stambeno-poslovnim objkektima, OIB 23871085395; HEP - Opskrba d.o.o. za opskrbu potrošača električnom, toplinskom energijom i plinom, OIB 63073332379; ERSTE&amp;STEIERMÄRKISCHE BANKA dioničko društvo, OIB 23057039320; OPTIMA LEASING d.o.o. za usluge u likvidaciji, OIB 71463153978; H-ABDUCO društvo s ograničenom odgovornošću za usluge, OIB 13667298928</izvorni_sadrzaj>
    <derivirana_varijabla naziv="DomainObject.Predmet.StrankaFormatedOIB_1">  JOLLY - JBS društvo ograničene odgovornosti za trgovinu, turizam, ugostiteljstvo i zastupanje, OIB 00322433664; Ivica Jadrić, OIB 28395116681; VELPRO - CENTAR društvo s ograničenom odgovornošću za trgovinu i usluge, OIB 46660800468; Addiko Bank dioničko društvo, OIB 14036333877; VIPnet, društvo s ograničenom odgovornošću za usluge javnih telekomunikacija, OIB 29524210204; NEKRETNINE 24 d.o.o. za poslovanje nekretninama, OIB 34776595520; STAMBENO KOMUNALNO d.o.o. za upravljanje stambeno-poslovnim objkektima, OIB 23871085395; HEP - Opskrba d.o.o. za opskrbu potrošača električnom, toplinskom energijom i plinom, OIB 63073332379; ERSTE&amp;STEIERMÄRKISCHE BANKA dioničko društvo, OIB 23057039320; OPTIMA LEASING d.o.o. za usluge u likvidaciji, OIB 71463153978; H-ABDUCO društvo s ograničenom odgovornošću za usluge, OIB 13667298928</derivirana_varijabla>
  </DomainObject.Predmet.StrankaFormatedOIB>
  <DomainObject.Predmet.StrankaFormatedWithAdress>
    <izvorni_sadrzaj> JOLLY - JBS društvo ograničene odgovornosti za trgovinu, turizam, ugostiteljstvo i zastupanje, Ante Šupuka 10, 22000 Šibenik; Ivica Jadrić, Ulica Kneza Domagoja 30, 21210 Solin; VELPRO - CENTAR društvo s ograničenom odgovornošću za trgovinu i usluge, Marijana Čavića 1, 10000 Zagreb; Addiko Bank dioničko društvo, Slavonska avenija 6, 10000 Zagreb; VIPnet, društvo s ograničenom odgovornošću za usluge javnih telekomunikacija, Vrtni put 1, 10000 Zagreb; NEKRETNINE 24 d.o.o. za poslovanje nekretninama, Bože Peričića 26, 22000 Šibenik; STAMBENO KOMUNALNO d.o.o. za upravljanje stambeno-poslovnim objkektima, Matije Gupca 66A, 22000 Šibenik; HEP - Opskrba d.o.o. za opskrbu potrošača električnom, toplinskom energijom i plinom, Ulica grada Vukovara 37, 10000 Zagreb; ERSTE&amp;STEIERMÄRKISCHE BANKA dioničko društvo, Jadranski Trg 3a, 51000 Rijeka; OPTIMA LEASING d.o.o. za usluge u likvidaciji, Miramarska 246, 10000 Zagreb; H-ABDUCO društvo s ograničenom odgovornošću za usluge, Slavonska avenija 6A , 10000 Zagreb</izvorni_sadrzaj>
    <derivirana_varijabla naziv="DomainObject.Predmet.StrankaFormatedWithAdress_1"> JOLLY - JBS društvo ograničene odgovornosti za trgovinu, turizam, ugostiteljstvo i zastupanje, Ante Šupuka 10, 22000 Šibenik; Ivica Jadrić, Ulica Kneza Domagoja 30, 21210 Solin; VELPRO - CENTAR društvo s ograničenom odgovornošću za trgovinu i usluge, Marijana Čavića 1, 10000 Zagreb; Addiko Bank dioničko društvo, Slavonska avenija 6, 10000 Zagreb; VIPnet, društvo s ograničenom odgovornošću za usluge javnih telekomunikacija, Vrtni put 1, 10000 Zagreb; NEKRETNINE 24 d.o.o. za poslovanje nekretninama, Bože Peričića 26, 22000 Šibenik; STAMBENO KOMUNALNO d.o.o. za upravljanje stambeno-poslovnim objkektima, Matije Gupca 66A, 22000 Šibenik; HEP - Opskrba d.o.o. za opskrbu potrošača električnom, toplinskom energijom i plinom, Ulica grada Vukovara 37, 10000 Zagreb; ERSTE&amp;STEIERMÄRKISCHE BANKA dioničko društvo, Jadranski Trg 3a, 51000 Rijeka; OPTIMA LEASING d.o.o. za usluge u likvidaciji, Miramarska 246, 10000 Zagreb; H-ABDUCO društvo s ograničenom odgovornošću za usluge, Slavonska avenija 6A , 10000 Zagreb</derivirana_varijabla>
  </DomainObject.Predmet.StrankaFormatedWithAdress>
  <DomainObject.Predmet.StrankaFormatedWithAdressOIB>
    <izvorni_sadrzaj> JOLLY - JBS društvo ograničene odgovornosti za trgovinu, turizam, ugostiteljstvo i zastupanje, OIB 00322433664, Ante Šupuka 10, 22000 Šibenik; Ivica Jadrić, OIB 28395116681, Ulica Kneza Domagoja 30, 21210 Solin; VELPRO - CENTAR društvo s ograničenom odgovornošću za trgovinu i usluge, OIB 46660800468, Marijana Čavića 1, 10000 Zagreb; Addiko Bank dioničko društvo, OIB 14036333877, Slavonska avenija 6, 10000 Zagreb; VIPnet, društvo s ograničenom odgovornošću za usluge javnih telekomunikacija, OIB 29524210204, Vrtni put 1, 10000 Zagreb; NEKRETNINE 24 d.o.o. za poslovanje nekretninama, OIB 34776595520, Bože Peričića 26, 22000 Šibenik; STAMBENO KOMUNALNO d.o.o. za upravljanje stambeno-poslovnim objkektima, OIB 23871085395, Matije Gupca 66A, 22000 Šibenik; HEP - Opskrba d.o.o. za opskrbu potrošača električnom, toplinskom energijom i plinom, OIB 63073332379, Ulica grada Vukovara 37, 10000 Zagreb; ERSTE&amp;STEIERMÄRKISCHE BANKA dioničko društvo, OIB 23057039320, Jadranski Trg 3a, 51000 Rijeka; OPTIMA LEASING d.o.o. za usluge u likvidaciji, OIB 71463153978, Miramarska 246, 10000 Zagreb; H-ABDUCO društvo s ograničenom odgovornošću za usluge, OIB 13667298928, Slavonska avenija 6A , 10000 Zagreb</izvorni_sadrzaj>
    <derivirana_varijabla naziv="DomainObject.Predmet.StrankaFormatedWithAdressOIB_1"> JOLLY - JBS društvo ograničene odgovornosti za trgovinu, turizam, ugostiteljstvo i zastupanje, OIB 00322433664, Ante Šupuka 10, 22000 Šibenik; Ivica Jadrić, OIB 28395116681, Ulica Kneza Domagoja 30, 21210 Solin; VELPRO - CENTAR društvo s ograničenom odgovornošću za trgovinu i usluge, OIB 46660800468, Marijana Čavića 1, 10000 Zagreb; Addiko Bank dioničko društvo, OIB 14036333877, Slavonska avenija 6, 10000 Zagreb; VIPnet, društvo s ograničenom odgovornošću za usluge javnih telekomunikacija, OIB 29524210204, Vrtni put 1, 10000 Zagreb; NEKRETNINE 24 d.o.o. za poslovanje nekretninama, OIB 34776595520, Bože Peričića 26, 22000 Šibenik; STAMBENO KOMUNALNO d.o.o. za upravljanje stambeno-poslovnim objkektima, OIB 23871085395, Matije Gupca 66A, 22000 Šibenik; HEP - Opskrba d.o.o. za opskrbu potrošača električnom, toplinskom energijom i plinom, OIB 63073332379, Ulica grada Vukovara 37, 10000 Zagreb; ERSTE&amp;STEIERMÄRKISCHE BANKA dioničko društvo, OIB 23057039320, Jadranski Trg 3a, 51000 Rijeka; OPTIMA LEASING d.o.o. za usluge u likvidaciji, OIB 71463153978, Miramarska 246, 10000 Zagreb; H-ABDUCO društvo s ograničenom odgovornošću za usluge, OIB 13667298928, Slavonska avenija 6A , 10000 Zagreb</derivirana_varijabla>
  </DomainObject.Predmet.StrankaFormatedWithAdressOIB>
  <DomainObject.Predmet.StrankaWithAdress>
    <izvorni_sadrzaj>JOLLY - JBS društvo ograničene odgovornosti za trgovinu, turizam, ugostiteljstvo i zastupanje Ante Šupuka 10,22000 Šibenik,Ivica Jadrić Ulica Kneza Domagoja 30,21210 Solin,VELPRO - CENTAR društvo s ograničenom odgovornošću za trgovinu i usluge Marijana Čavića 1,10000 Zagreb,Addiko Bank dioničko društvo Slavonska avenija 6,10000 Zagreb,VIPnet, društvo s ograničenom odgovornošću za usluge javnih telekomunikacija Vrtni put 1,10000 Zagreb,NEKRETNINE 24 d.o.o. za poslovanje nekretninama Bože Peričića 26,22000 Šibenik,STAMBENO KOMUNALNO d.o.o. za upravljanje stambeno-poslovnim objkektima Matije Gupca 66A,22000 Šibenik,HEP - Opskrba d.o.o. za opskrbu potrošača električnom, toplinskom energijom i plinom Ulica grada Vukovara 37,10000 Zagreb,ERSTE&amp;STEIERMÄRKISCHE BANKA dioničko društvo Jadranski Trg 3a,51000 Rijeka,OPTIMA LEASING d.o.o. za usluge u likvidaciji Miramarska 246,10000 Zagreb,H-ABDUCO društvo s ograničenom odgovornošću za usluge Slavonska avenija 6A ,10000 Zagreb</izvorni_sadrzaj>
    <derivirana_varijabla naziv="DomainObject.Predmet.StrankaWithAdress_1">JOLLY - JBS društvo ograničene odgovornosti za trgovinu, turizam, ugostiteljstvo i zastupanje Ante Šupuka 10,22000 Šibenik,Ivica Jadrić Ulica Kneza Domagoja 30,21210 Solin,VELPRO - CENTAR društvo s ograničenom odgovornošću za trgovinu i usluge Marijana Čavića 1,10000 Zagreb,Addiko Bank dioničko društvo Slavonska avenija 6,10000 Zagreb,VIPnet, društvo s ograničenom odgovornošću za usluge javnih telekomunikacija Vrtni put 1,10000 Zagreb,NEKRETNINE 24 d.o.o. za poslovanje nekretninama Bože Peričića 26,22000 Šibenik,STAMBENO KOMUNALNO d.o.o. za upravljanje stambeno-poslovnim objkektima Matije Gupca 66A,22000 Šibenik,HEP - Opskrba d.o.o. za opskrbu potrošača električnom, toplinskom energijom i plinom Ulica grada Vukovara 37,10000 Zagreb,ERSTE&amp;STEIERMÄRKISCHE BANKA dioničko društvo Jadranski Trg 3a,51000 Rijeka,OPTIMA LEASING d.o.o. za usluge u likvidaciji Miramarska 246,10000 Zagreb,H-ABDUCO društvo s ograničenom odgovornošću za usluge Slavonska avenija 6A ,10000 Zagreb</derivirana_varijabla>
  </DomainObject.Predmet.StrankaWithAdress>
  <DomainObject.Predmet.StrankaWithAdressOIB>
    <izvorni_sadrzaj>JOLLY - JBS društvo ograničene odgovornosti za trgovinu, turizam, ugostiteljstvo i zastupanje, OIB 00322433664, Ante Šupuka 10,22000 Šibenik,Ivica Jadrić, OIB 28395116681, Ulica Kneza Domagoja 30,21210 Solin,VELPRO - CENTAR društvo s ograničenom odgovornošću za trgovinu i usluge, OIB 46660800468, Marijana Čavića 1,10000 Zagreb,Addiko Bank dioničko društvo, OIB 14036333877, Slavonska avenija 6,10000 Zagreb,VIPnet, društvo s ograničenom odgovornošću za usluge javnih telekomunikacija, OIB 29524210204, Vrtni put 1,10000 Zagreb,NEKRETNINE 24 d.o.o. za poslovanje nekretninama, OIB 34776595520, Bože Peričića 26,22000 Šibenik,STAMBENO KOMUNALNO d.o.o. za upravljanje stambeno-poslovnim objkektima, OIB 23871085395, Matije Gupca 66A,22000 Šibenik,HEP - Opskrba d.o.o. za opskrbu potrošača električnom, toplinskom energijom i plinom, OIB 63073332379, Ulica grada Vukovara 37,10000 Zagreb,ERSTE&amp;STEIERMÄRKISCHE BANKA dioničko društvo, OIB 23057039320, Jadranski Trg 3a,51000 Rijeka,OPTIMA LEASING d.o.o. za usluge u likvidaciji, OIB 71463153978, Miramarska 246,10000 Zagreb,H-ABDUCO društvo s ograničenom odgovornošću za usluge, OIB 13667298928, Slavonska avenija 6A ,10000 Zagreb</izvorni_sadrzaj>
    <derivirana_varijabla naziv="DomainObject.Predmet.StrankaWithAdressOIB_1">JOLLY - JBS društvo ograničene odgovornosti za trgovinu, turizam, ugostiteljstvo i zastupanje, OIB 00322433664, Ante Šupuka 10,22000 Šibenik,Ivica Jadrić, OIB 28395116681, Ulica Kneza Domagoja 30,21210 Solin,VELPRO - CENTAR društvo s ograničenom odgovornošću za trgovinu i usluge, OIB 46660800468, Marijana Čavića 1,10000 Zagreb,Addiko Bank dioničko društvo, OIB 14036333877, Slavonska avenija 6,10000 Zagreb,VIPnet, društvo s ograničenom odgovornošću za usluge javnih telekomunikacija, OIB 29524210204, Vrtni put 1,10000 Zagreb,NEKRETNINE 24 d.o.o. za poslovanje nekretninama, OIB 34776595520, Bože Peričića 26,22000 Šibenik,STAMBENO KOMUNALNO d.o.o. za upravljanje stambeno-poslovnim objkektima, OIB 23871085395, Matije Gupca 66A,22000 Šibenik,HEP - Opskrba d.o.o. za opskrbu potrošača električnom, toplinskom energijom i plinom, OIB 63073332379, Ulica grada Vukovara 37,10000 Zagreb,ERSTE&amp;STEIERMÄRKISCHE BANKA dioničko društvo, OIB 23057039320, Jadranski Trg 3a,51000 Rijeka,OPTIMA LEASING d.o.o. za usluge u likvidaciji, OIB 71463153978, Miramarska 246,10000 Zagreb,H-ABDUCO društvo s ograničenom odgovornošću za usluge, OIB 13667298928, Slavonska avenija 6A ,10000 Zagreb</derivirana_varijabla>
  </DomainObject.Predmet.StrankaWithAdressOIB>
  <DomainObject.Predmet.StrankaNazivFormated>
    <izvorni_sadrzaj>JOLLY - JBS društvo ograničene odgovornosti za trgovinu, turizam, ugostiteljstvo i zastupanje,Ivica Jadrić,VELPRO - CENTAR društvo s ograničenom odgovornošću za trgovinu i usluge,Addiko Bank dioničko društvo,VIPnet, društvo s ograničenom odgovornošću za usluge javnih telekomunikacija,NEKRETNINE 24 d.o.o. za poslovanje nekretninama,STAMBENO KOMUNALNO d.o.o. za upravljanje stambeno-poslovnim objkektima,HEP - Opskrba d.o.o. za opskrbu potrošača električnom, toplinskom energijom i plinom,ERSTE&amp;STEIERMÄRKISCHE BANKA dioničko društvo,OPTIMA LEASING d.o.o. za usluge u likvidaciji,H-ABDUCO društvo s ograničenom odgovornošću za usluge</izvorni_sadrzaj>
    <derivirana_varijabla naziv="DomainObject.Predmet.StrankaNazivFormated_1">JOLLY - JBS društvo ograničene odgovornosti za trgovinu, turizam, ugostiteljstvo i zastupanje,Ivica Jadrić,VELPRO - CENTAR društvo s ograničenom odgovornošću za trgovinu i usluge,Addiko Bank dioničko društvo,VIPnet, društvo s ograničenom odgovornošću za usluge javnih telekomunikacija,NEKRETNINE 24 d.o.o. za poslovanje nekretninama,STAMBENO KOMUNALNO d.o.o. za upravljanje stambeno-poslovnim objkektima,HEP - Opskrba d.o.o. za opskrbu potrošača električnom, toplinskom energijom i plinom,ERSTE&amp;STEIERMÄRKISCHE BANKA dioničko društvo,OPTIMA LEASING d.o.o. za usluge u likvidaciji,H-ABDUCO društvo s ograničenom odgovornošću za usluge</derivirana_varijabla>
  </DomainObject.Predmet.StrankaNazivFormated>
  <DomainObject.Predmet.StrankaNazivFormatedOIB>
    <izvorni_sadrzaj>JOLLY - JBS društvo ograničene odgovornosti za trgovinu, turizam, ugostiteljstvo i zastupanje, OIB 00322433664,Ivica Jadrić, OIB 28395116681,VELPRO - CENTAR društvo s ograničenom odgovornošću za trgovinu i usluge, OIB 46660800468,Addiko Bank dioničko društvo, OIB 14036333877,VIPnet, društvo s ograničenom odgovornošću za usluge javnih telekomunikacija, OIB 29524210204,NEKRETNINE 24 d.o.o. za poslovanje nekretninama, OIB 34776595520,STAMBENO KOMUNALNO d.o.o. za upravljanje stambeno-poslovnim objkektima, OIB 23871085395,HEP - Opskrba d.o.o. za opskrbu potrošača električnom, toplinskom energijom i plinom, OIB 63073332379,ERSTE&amp;STEIERMÄRKISCHE BANKA dioničko društvo, OIB 23057039320,OPTIMA LEASING d.o.o. za usluge u likvidaciji, OIB 71463153978,H-ABDUCO društvo s ograničenom odgovornošću za usluge, OIB 13667298928</izvorni_sadrzaj>
    <derivirana_varijabla naziv="DomainObject.Predmet.StrankaNazivFormatedOIB_1">JOLLY - JBS društvo ograničene odgovornosti za trgovinu, turizam, ugostiteljstvo i zastupanje, OIB 00322433664,Ivica Jadrić, OIB 28395116681,VELPRO - CENTAR društvo s ograničenom odgovornošću za trgovinu i usluge, OIB 46660800468,Addiko Bank dioničko društvo, OIB 14036333877,VIPnet, društvo s ograničenom odgovornošću za usluge javnih telekomunikacija, OIB 29524210204,NEKRETNINE 24 d.o.o. za poslovanje nekretninama, OIB 34776595520,STAMBENO KOMUNALNO d.o.o. za upravljanje stambeno-poslovnim objkektima, OIB 23871085395,HEP - Opskrba d.o.o. za opskrbu potrošača električnom, toplinskom energijom i plinom, OIB 63073332379,ERSTE&amp;STEIERMÄRKISCHE BANKA dioničko društvo, OIB 23057039320,OPTIMA LEASING d.o.o. za usluge u likvidaciji, OIB 71463153978,H-ABDUCO društvo s ograničenom odgovornošću za usluge, OIB 13667298928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JOLLY - JBS društvo ograničene odgovornosti za trgovinu, turizam, ugostiteljstvo i zastupanje</item>
      <item>Ivica Jadrić</item>
      <item>VELPRO - CENTAR društvo s ograničenom odgovornošću za trgovinu i usluge</item>
      <item>Addiko Bank dioničko društvo</item>
      <item>VIPnet, društvo s ograničenom odgovornošću za usluge javnih telekomunikacija</item>
      <item>NEKRETNINE 24 d.o.o. za poslovanje nekretninama</item>
      <item>STAMBENO KOMUNALNO d.o.o. za upravljanje stambeno-poslovnim objkektima</item>
      <item>HEP - Opskrba d.o.o. za opskrbu potrošača električnom, toplinskom energijom i plinom</item>
      <item>ERSTE&amp;STEIERMÄRKISCHE BANKA dioničko društvo</item>
      <item>OPTIMA LEASING d.o.o. za usluge u likvidaciji</item>
      <item>H-ABDUCO društvo s ograničenom odgovornošću za usluge</item>
    </izvorni_sadrzaj>
    <derivirana_varijabla naziv="DomainObject.Predmet.StrankaListFormated_1">
      <item>JOLLY - JBS društvo ograničene odgovornosti za trgovinu, turizam, ugostiteljstvo i zastupanje</item>
      <item>Ivica Jadrić</item>
      <item>VELPRO - CENTAR društvo s ograničenom odgovornošću za trgovinu i usluge</item>
      <item>Addiko Bank dioničko društvo</item>
      <item>VIPnet, društvo s ograničenom odgovornošću za usluge javnih telekomunikacija</item>
      <item>NEKRETNINE 24 d.o.o. za poslovanje nekretninama</item>
      <item>STAMBENO KOMUNALNO d.o.o. za upravljanje stambeno-poslovnim objkektima</item>
      <item>HEP - Opskrba d.o.o. za opskrbu potrošača električnom, toplinskom energijom i plinom</item>
      <item>ERSTE&amp;STEIERMÄRKISCHE BANKA dioničko društvo</item>
      <item>OPTIMA LEASING d.o.o. za usluge u likvidaciji</item>
      <item>H-ABDUCO društvo s ograničenom odgovornošću za usluge</item>
    </derivirana_varijabla>
  </DomainObject.Predmet.StrankaListFormated>
  <DomainObject.Predmet.StrankaListFormatedOIB>
    <izvorni_sadrzaj>
      <item>JOLLY - JBS društvo ograničene odgovornosti za trgovinu, turizam, ugostiteljstvo i zastupanje, OIB 00322433664</item>
      <item>Ivica Jadrić, OIB 28395116681</item>
      <item>VELPRO - CENTAR društvo s ograničenom odgovornošću za trgovinu i usluge, OIB 46660800468</item>
      <item>Addiko Bank dioničko društvo, OIB 14036333877</item>
      <item>VIPnet, društvo s ograničenom odgovornošću za usluge javnih telekomunikacija, OIB 29524210204</item>
      <item>NEKRETNINE 24 d.o.o. za poslovanje nekretninama, OIB 34776595520</item>
      <item>STAMBENO KOMUNALNO d.o.o. za upravljanje stambeno-poslovnim objkektima, OIB 23871085395</item>
      <item>HEP - Opskrba d.o.o. za opskrbu potrošača električnom, toplinskom energijom i plinom, OIB 63073332379</item>
      <item>ERSTE&amp;STEIERMÄRKISCHE BANKA dioničko društvo, OIB 23057039320</item>
      <item>OPTIMA LEASING d.o.o. za usluge u likvidaciji, OIB 71463153978</item>
      <item>H-ABDUCO društvo s ograničenom odgovornošću za usluge, OIB 13667298928</item>
    </izvorni_sadrzaj>
    <derivirana_varijabla naziv="DomainObject.Predmet.StrankaListFormatedOIB_1">
      <item>JOLLY - JBS društvo ograničene odgovornosti za trgovinu, turizam, ugostiteljstvo i zastupanje, OIB 00322433664</item>
      <item>Ivica Jadrić, OIB 28395116681</item>
      <item>VELPRO - CENTAR društvo s ograničenom odgovornošću za trgovinu i usluge, OIB 46660800468</item>
      <item>Addiko Bank dioničko društvo, OIB 14036333877</item>
      <item>VIPnet, društvo s ograničenom odgovornošću za usluge javnih telekomunikacija, OIB 29524210204</item>
      <item>NEKRETNINE 24 d.o.o. za poslovanje nekretninama, OIB 34776595520</item>
      <item>STAMBENO KOMUNALNO d.o.o. za upravljanje stambeno-poslovnim objkektima, OIB 23871085395</item>
      <item>HEP - Opskrba d.o.o. za opskrbu potrošača električnom, toplinskom energijom i plinom, OIB 63073332379</item>
      <item>ERSTE&amp;STEIERMÄRKISCHE BANKA dioničko društvo, OIB 23057039320</item>
      <item>OPTIMA LEASING d.o.o. za usluge u likvidaciji, OIB 71463153978</item>
      <item>H-ABDUCO društvo s ograničenom odgovornošću za usluge, OIB 13667298928</item>
    </derivirana_varijabla>
  </DomainObject.Predmet.StrankaListFormatedOIB>
  <DomainObject.Predmet.StrankaListFormatedWithAdress>
    <izvorni_sadrzaj>
      <item>JOLLY - JBS društvo ograničene odgovornosti za trgovinu, turizam, ugostiteljstvo i zastupanje, Ante Šupuka 10, 22000 Šibenik</item>
      <item>Ivica Jadrić, Ulica Kneza Domagoja 30, 21210 Solin</item>
      <item>VELPRO - CENTAR društvo s ograničenom odgovornošću za trgovinu i usluge, Marijana Čavića 1, 10000 Zagreb</item>
      <item>Addiko Bank dioničko društvo, Slavonska avenija 6, 10000 Zagreb</item>
      <item>VIPnet, društvo s ograničenom odgovornošću za usluge javnih telekomunikacija, Vrtni put 1, 10000 Zagreb</item>
      <item>NEKRETNINE 24 d.o.o. za poslovanje nekretninama, Bože Peričića 26, 22000 Šibenik</item>
      <item>STAMBENO KOMUNALNO d.o.o. za upravljanje stambeno-poslovnim objkektima, Matije Gupca 66A, 22000 Šibenik</item>
      <item>HEP - Opskrba d.o.o. za opskrbu potrošača električnom, toplinskom energijom i plinom, Ulica grada Vukovara 37, 10000 Zagreb</item>
      <item>ERSTE&amp;STEIERMÄRKISCHE BANKA dioničko društvo, Jadranski Trg 3a, 51000 Rijeka</item>
      <item>OPTIMA LEASING d.o.o. za usluge u likvidaciji, Miramarska 246, 10000 Zagreb</item>
      <item>H-ABDUCO društvo s ograničenom odgovornošću za usluge, Slavonska avenija 6A , 10000 Zagreb</item>
    </izvorni_sadrzaj>
    <derivirana_varijabla naziv="DomainObject.Predmet.StrankaListFormatedWithAdress_1">
      <item>JOLLY - JBS društvo ograničene odgovornosti za trgovinu, turizam, ugostiteljstvo i zastupanje, Ante Šupuka 10, 22000 Šibenik</item>
      <item>Ivica Jadrić, Ulica Kneza Domagoja 30, 21210 Solin</item>
      <item>VELPRO - CENTAR društvo s ograničenom odgovornošću za trgovinu i usluge, Marijana Čavića 1, 10000 Zagreb</item>
      <item>Addiko Bank dioničko društvo, Slavonska avenija 6, 10000 Zagreb</item>
      <item>VIPnet, društvo s ograničenom odgovornošću za usluge javnih telekomunikacija, Vrtni put 1, 10000 Zagreb</item>
      <item>NEKRETNINE 24 d.o.o. za poslovanje nekretninama, Bože Peričića 26, 22000 Šibenik</item>
      <item>STAMBENO KOMUNALNO d.o.o. za upravljanje stambeno-poslovnim objkektima, Matije Gupca 66A, 22000 Šibenik</item>
      <item>HEP - Opskrba d.o.o. za opskrbu potrošača električnom, toplinskom energijom i plinom, Ulica grada Vukovara 37, 10000 Zagreb</item>
      <item>ERSTE&amp;STEIERMÄRKISCHE BANKA dioničko društvo, Jadranski Trg 3a, 51000 Rijeka</item>
      <item>OPTIMA LEASING d.o.o. za usluge u likvidaciji, Miramarska 246, 10000 Zagreb</item>
      <item>H-ABDUCO društvo s ograničenom odgovornošću za usluge, Slavonska avenija 6A , 10000 Zagreb</item>
    </derivirana_varijabla>
  </DomainObject.Predmet.StrankaListFormatedWithAdress>
  <DomainObject.Predmet.StrankaListFormatedWithAdressOIB>
    <izvorni_sadrzaj>
      <item>JOLLY - JBS društvo ograničene odgovornosti za trgovinu, turizam, ugostiteljstvo i zastupanje, OIB 00322433664, Ante Šupuka 10, 22000 Šibenik</item>
      <item>Ivica Jadrić, OIB 28395116681, Ulica Kneza Domagoja 30, 21210 Solin</item>
      <item>VELPRO - CENTAR društvo s ograničenom odgovornošću za trgovinu i usluge, OIB 46660800468, Marijana Čavića 1, 10000 Zagreb</item>
      <item>Addiko Bank dioničko društvo, OIB 14036333877, Slavonska avenija 6, 10000 Zagreb</item>
      <item>VIPnet, društvo s ograničenom odgovornošću za usluge javnih telekomunikacija, OIB 29524210204, Vrtni put 1, 10000 Zagreb</item>
      <item>NEKRETNINE 24 d.o.o. za poslovanje nekretninama, OIB 34776595520, Bože Peričića 26, 22000 Šibenik</item>
      <item>STAMBENO KOMUNALNO d.o.o. za upravljanje stambeno-poslovnim objkektima, OIB 23871085395, Matije Gupca 66A, 22000 Šibenik</item>
      <item>HEP - Opskrba d.o.o. za opskrbu potrošača električnom, toplinskom energijom i plinom, OIB 63073332379, Ulica grada Vukovara 37, 10000 Zagreb</item>
      <item>ERSTE&amp;STEIERMÄRKISCHE BANKA dioničko društvo, OIB 23057039320, Jadranski Trg 3a, 51000 Rijeka</item>
      <item>OPTIMA LEASING d.o.o. za usluge u likvidaciji, OIB 71463153978, Miramarska 246, 10000 Zagreb</item>
      <item>H-ABDUCO društvo s ograničenom odgovornošću za usluge, OIB 13667298928, Slavonska avenija 6A , 10000 Zagreb</item>
    </izvorni_sadrzaj>
    <derivirana_varijabla naziv="DomainObject.Predmet.StrankaListFormatedWithAdressOIB_1">
      <item>JOLLY - JBS društvo ograničene odgovornosti za trgovinu, turizam, ugostiteljstvo i zastupanje, OIB 00322433664, Ante Šupuka 10, 22000 Šibenik</item>
      <item>Ivica Jadrić, OIB 28395116681, Ulica Kneza Domagoja 30, 21210 Solin</item>
      <item>VELPRO - CENTAR društvo s ograničenom odgovornošću za trgovinu i usluge, OIB 46660800468, Marijana Čavića 1, 10000 Zagreb</item>
      <item>Addiko Bank dioničko društvo, OIB 14036333877, Slavonska avenija 6, 10000 Zagreb</item>
      <item>VIPnet, društvo s ograničenom odgovornošću za usluge javnih telekomunikacija, OIB 29524210204, Vrtni put 1, 10000 Zagreb</item>
      <item>NEKRETNINE 24 d.o.o. za poslovanje nekretninama, OIB 34776595520, Bože Peričića 26, 22000 Šibenik</item>
      <item>STAMBENO KOMUNALNO d.o.o. za upravljanje stambeno-poslovnim objkektima, OIB 23871085395, Matije Gupca 66A, 22000 Šibenik</item>
      <item>HEP - Opskrba d.o.o. za opskrbu potrošača električnom, toplinskom energijom i plinom, OIB 63073332379, Ulica grada Vukovara 37, 10000 Zagreb</item>
      <item>ERSTE&amp;STEIERMÄRKISCHE BANKA dioničko društvo, OIB 23057039320, Jadranski Trg 3a, 51000 Rijeka</item>
      <item>OPTIMA LEASING d.o.o. za usluge u likvidaciji, OIB 71463153978, Miramarska 246, 10000 Zagreb</item>
      <item>H-ABDUCO društvo s ograničenom odgovornošću za usluge, OIB 13667298928, Slavonska avenija 6A , 10000 Zagreb</item>
    </derivirana_varijabla>
  </DomainObject.Predmet.StrankaListFormatedWithAdressOIB>
  <DomainObject.Predmet.StrankaListNazivFormated>
    <izvorni_sadrzaj>
      <item>JOLLY - JBS društvo ograničene odgovornosti za trgovinu, turizam, ugostiteljstvo i zastupanje</item>
      <item>Ivica Jadrić</item>
      <item>VELPRO - CENTAR društvo s ograničenom odgovornošću za trgovinu i usluge</item>
      <item>Addiko Bank dioničko društvo</item>
      <item>VIPnet, društvo s ograničenom odgovornošću za usluge javnih telekomunikacija</item>
      <item>NEKRETNINE 24 d.o.o. za poslovanje nekretninama</item>
      <item>STAMBENO KOMUNALNO d.o.o. za upravljanje stambeno-poslovnim objkektima</item>
      <item>HEP - Opskrba d.o.o. za opskrbu potrošača električnom, toplinskom energijom i plinom</item>
      <item>ERSTE&amp;STEIERMÄRKISCHE BANKA dioničko društvo</item>
      <item>OPTIMA LEASING d.o.o. za usluge u likvidaciji</item>
      <item>H-ABDUCO društvo s ograničenom odgovornošću za usluge</item>
    </izvorni_sadrzaj>
    <derivirana_varijabla naziv="DomainObject.Predmet.StrankaListNazivFormated_1">
      <item>JOLLY - JBS društvo ograničene odgovornosti za trgovinu, turizam, ugostiteljstvo i zastupanje</item>
      <item>Ivica Jadrić</item>
      <item>VELPRO - CENTAR društvo s ograničenom odgovornošću za trgovinu i usluge</item>
      <item>Addiko Bank dioničko društvo</item>
      <item>VIPnet, društvo s ograničenom odgovornošću za usluge javnih telekomunikacija</item>
      <item>NEKRETNINE 24 d.o.o. za poslovanje nekretninama</item>
      <item>STAMBENO KOMUNALNO d.o.o. za upravljanje stambeno-poslovnim objkektima</item>
      <item>HEP - Opskrba d.o.o. za opskrbu potrošača električnom, toplinskom energijom i plinom</item>
      <item>ERSTE&amp;STEIERMÄRKISCHE BANKA dioničko društvo</item>
      <item>OPTIMA LEASING d.o.o. za usluge u likvidaciji</item>
      <item>H-ABDUCO društvo s ograničenom odgovornošću za usluge</item>
    </derivirana_varijabla>
  </DomainObject.Predmet.StrankaListNazivFormated>
  <DomainObject.Predmet.StrankaListNazivFormatedOIB>
    <izvorni_sadrzaj>
      <item>JOLLY - JBS društvo ograničene odgovornosti za trgovinu, turizam, ugostiteljstvo i zastupanje, OIB 00322433664</item>
      <item>Ivica Jadrić, OIB 28395116681</item>
      <item>VELPRO - CENTAR društvo s ograničenom odgovornošću za trgovinu i usluge, OIB 46660800468</item>
      <item>Addiko Bank dioničko društvo, OIB 14036333877</item>
      <item>VIPnet, društvo s ograničenom odgovornošću za usluge javnih telekomunikacija, OIB 29524210204</item>
      <item>NEKRETNINE 24 d.o.o. za poslovanje nekretninama, OIB 34776595520</item>
      <item>STAMBENO KOMUNALNO d.o.o. za upravljanje stambeno-poslovnim objkektima, OIB 23871085395</item>
      <item>HEP - Opskrba d.o.o. za opskrbu potrošača električnom, toplinskom energijom i plinom, OIB 63073332379</item>
      <item>ERSTE&amp;STEIERMÄRKISCHE BANKA dioničko društvo, OIB 23057039320</item>
      <item>OPTIMA LEASING d.o.o. za usluge u likvidaciji, OIB 71463153978</item>
      <item>H-ABDUCO društvo s ograničenom odgovornošću za usluge, OIB 13667298928</item>
    </izvorni_sadrzaj>
    <derivirana_varijabla naziv="DomainObject.Predmet.StrankaListNazivFormatedOIB_1">
      <item>JOLLY - JBS društvo ograničene odgovornosti za trgovinu, turizam, ugostiteljstvo i zastupanje, OIB 00322433664</item>
      <item>Ivica Jadrić, OIB 28395116681</item>
      <item>VELPRO - CENTAR društvo s ograničenom odgovornošću za trgovinu i usluge, OIB 46660800468</item>
      <item>Addiko Bank dioničko društvo, OIB 14036333877</item>
      <item>VIPnet, društvo s ograničenom odgovornošću za usluge javnih telekomunikacija, OIB 29524210204</item>
      <item>NEKRETNINE 24 d.o.o. za poslovanje nekretninama, OIB 34776595520</item>
      <item>STAMBENO KOMUNALNO d.o.o. za upravljanje stambeno-poslovnim objkektima, OIB 23871085395</item>
      <item>HEP - Opskrba d.o.o. za opskrbu potrošača električnom, toplinskom energijom i plinom, OIB 63073332379</item>
      <item>ERSTE&amp;STEIERMÄRKISCHE BANKA dioničko društvo, OIB 23057039320</item>
      <item>OPTIMA LEASING d.o.o. za usluge u likvidaciji, OIB 71463153978</item>
      <item>H-ABDUCO društvo s ograničenom odgovornošću za usluge, OIB 13667298928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2017.</izvorni_sadrzaj>
    <derivirana_varijabla naziv="DomainObject.Datum_1">14. rujna 2017.</derivirana_varijabla>
  </DomainObject.Datum>
  <DomainObject.PoslovniBrojDokumenta>
    <izvorni_sadrzaj>St-1043/2016-213</izvorni_sadrzaj>
    <derivirana_varijabla naziv="DomainObject.PoslovniBrojDokumenta_1">St-1043/2016-213</derivirana_varijabla>
  </DomainObject.PoslovniBrojDokumenta>
  <DomainObject.Predmet.StrankaIDrugi>
    <izvorni_sadrzaj>JOLLY - JBS društvo ograničene odgovornosti za trgovinu, turizam, ugostiteljstvo i zastupanje i dr.</izvorni_sadrzaj>
    <derivirana_varijabla naziv="DomainObject.Predmet.StrankaIDrugi_1">JOLLY - JBS društvo ograničene odgovornosti za trgovinu, turizam, ugostiteljstvo i zastupanje i dr.</derivirana_varijabla>
  </DomainObject.Predmet.StrankaIDrugi>
  <DomainObject.Predmet.ProtustrankaIDrugi>
    <izvorni_sadrzaj/>
    <derivirana_varijabla naziv="DomainObject.Predmet.ProtustrankaIDrugi_1"/>
  </DomainObject.Predmet.ProtustrankaIDrugi>
  <DomainObject.Predmet.StrankaIDrugiAdressOIB>
    <izvorni_sadrzaj>JOLLY - JBS društvo ograničene odgovornosti za trgovinu, turizam, ugostiteljstvo i zastupanje, OIB 00322433664, Ante Šupuka 10, 22000 Šibenik i dr.</izvorni_sadrzaj>
    <derivirana_varijabla naziv="DomainObject.Predmet.StrankaIDrugiAdressOIB_1">JOLLY - JBS društvo ograničene odgovornosti za trgovinu, turizam, ugostiteljstvo i zastupanje, OIB 00322433664, Ante Šupuka 10, 22000 Šibenik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JOLLY - JBS društvo ograničene odgovornosti za trgovinu, turizam, ugostiteljstvo i zastupanje</item>
      <item>Ivica Jadrić</item>
      <item>VELPRO - CENTAR društvo s ograničenom odgovornošću za trgovinu i usluge</item>
      <item>Addiko Bank dioničko društvo</item>
      <item>VIPnet, društvo s ograničenom odgovornošću za usluge javnih telekomunikacija</item>
      <item>NEKRETNINE 24 d.o.o. za poslovanje nekretninama</item>
      <item>STAMBENO KOMUNALNO d.o.o. za upravljanje stambeno-poslovnim objkektima</item>
      <item>HEP - Opskrba d.o.o. za opskrbu potrošača električnom, toplinskom energijom i plinom</item>
      <item>ERSTE&amp;STEIERMÄRKISCHE BANKA dioničko društvo</item>
      <item>OPTIMA LEASING d.o.o. za usluge u likvidaciji</item>
      <item>H-ABDUCO društvo s ograničenom odgovornošću za usluge</item>
    </izvorni_sadrzaj>
    <derivirana_varijabla naziv="DomainObject.Predmet.SudioniciListNaziv_1">
      <item>JOLLY - JBS društvo ograničene odgovornosti za trgovinu, turizam, ugostiteljstvo i zastupanje</item>
      <item>Ivica Jadrić</item>
      <item>VELPRO - CENTAR društvo s ograničenom odgovornošću za trgovinu i usluge</item>
      <item>Addiko Bank dioničko društvo</item>
      <item>VIPnet, društvo s ograničenom odgovornošću za usluge javnih telekomunikacija</item>
      <item>NEKRETNINE 24 d.o.o. za poslovanje nekretninama</item>
      <item>STAMBENO KOMUNALNO d.o.o. za upravljanje stambeno-poslovnim objkektima</item>
      <item>HEP - Opskrba d.o.o. za opskrbu potrošača električnom, toplinskom energijom i plinom</item>
      <item>ERSTE&amp;STEIERMÄRKISCHE BANKA dioničko društvo</item>
      <item>OPTIMA LEASING d.o.o. za usluge u likvidaciji</item>
      <item>H-ABDUCO društvo s ograničenom odgovornošću za usluge</item>
    </derivirana_varijabla>
  </DomainObject.Predmet.SudioniciListNaziv>
  <DomainObject.Predmet.SudioniciListAdressOIB>
    <izvorni_sadrzaj>
      <item>JOLLY - JBS društvo ograničene odgovornosti za trgovinu, turizam, ugostiteljstvo i zastupanje, OIB 00322433664, Ante Šupuka 10,22000 Šibenik</item>
      <item>Ivica Jadrić, OIB 28395116681, Ulica Kneza Domagoja 30,21210 Solin</item>
      <item>VELPRO - CENTAR društvo s ograničenom odgovornošću za trgovinu i usluge, OIB 46660800468, Marijana Čavića 1,10000 Zagreb</item>
      <item>Addiko Bank dioničko društvo, OIB 14036333877, Slavonska avenija 6,10000 Zagreb</item>
      <item>VIPnet, društvo s ograničenom odgovornošću za usluge javnih telekomunikacija, OIB 29524210204, Vrtni put 1,10000 Zagreb</item>
      <item>NEKRETNINE 24 d.o.o. za poslovanje nekretninama, OIB 34776595520, Bože Peričića 26,22000 Šibenik</item>
      <item>STAMBENO KOMUNALNO d.o.o. za upravljanje stambeno-poslovnim objkektima, OIB 23871085395, Matije Gupca 66A,22000 Šibenik</item>
      <item>HEP - Opskrba d.o.o. za opskrbu potrošača električnom, toplinskom energijom i plinom, OIB 63073332379, Ulica grada Vukovara 37,10000 Zagreb</item>
      <item>ERSTE&amp;STEIERMÄRKISCHE BANKA dioničko društvo, OIB 23057039320, Jadranski Trg 3a,51000 Rijeka</item>
      <item>OPTIMA LEASING d.o.o. za usluge u likvidaciji, OIB 71463153978, Miramarska 246,10000 Zagreb</item>
      <item>H-ABDUCO društvo s ograničenom odgovornošću za usluge, OIB 13667298928, Slavonska avenija 6A ,10000 Zagreb</item>
    </izvorni_sadrzaj>
    <derivirana_varijabla naziv="DomainObject.Predmet.SudioniciListAdressOIB_1">
      <item>JOLLY - JBS društvo ograničene odgovornosti za trgovinu, turizam, ugostiteljstvo i zastupanje, OIB 00322433664, Ante Šupuka 10,22000 Šibenik</item>
      <item>Ivica Jadrić, OIB 28395116681, Ulica Kneza Domagoja 30,21210 Solin</item>
      <item>VELPRO - CENTAR društvo s ograničenom odgovornošću za trgovinu i usluge, OIB 46660800468, Marijana Čavića 1,10000 Zagreb</item>
      <item>Addiko Bank dioničko društvo, OIB 14036333877, Slavonska avenija 6,10000 Zagreb</item>
      <item>VIPnet, društvo s ograničenom odgovornošću za usluge javnih telekomunikacija, OIB 29524210204, Vrtni put 1,10000 Zagreb</item>
      <item>NEKRETNINE 24 d.o.o. za poslovanje nekretninama, OIB 34776595520, Bože Peričića 26,22000 Šibenik</item>
      <item>STAMBENO KOMUNALNO d.o.o. za upravljanje stambeno-poslovnim objkektima, OIB 23871085395, Matije Gupca 66A,22000 Šibenik</item>
      <item>HEP - Opskrba d.o.o. za opskrbu potrošača električnom, toplinskom energijom i plinom, OIB 63073332379, Ulica grada Vukovara 37,10000 Zagreb</item>
      <item>ERSTE&amp;STEIERMÄRKISCHE BANKA dioničko društvo, OIB 23057039320, Jadranski Trg 3a,51000 Rijeka</item>
      <item>OPTIMA LEASING d.o.o. za usluge u likvidaciji, OIB 71463153978, Miramarska 246,10000 Zagreb</item>
      <item>H-ABDUCO društvo s ograničenom odgovornošću za usluge, OIB 13667298928, Slavonska avenija 6A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00322433664</item>
      <item>, OIB 28395116681</item>
      <item>, OIB 46660800468</item>
      <item>, OIB 14036333877</item>
      <item>, OIB 29524210204</item>
      <item>, OIB 34776595520</item>
      <item>, OIB 23871085395</item>
      <item>, OIB 63073332379</item>
      <item>, OIB 23057039320</item>
      <item>, OIB 71463153978</item>
      <item>, OIB 13667298928</item>
    </izvorni_sadrzaj>
    <derivirana_varijabla naziv="DomainObject.Predmet.SudioniciListNazivOIB_1">
      <item>, OIB 00322433664</item>
      <item>, OIB 28395116681</item>
      <item>, OIB 46660800468</item>
      <item>, OIB 14036333877</item>
      <item>, OIB 29524210204</item>
      <item>, OIB 34776595520</item>
      <item>, OIB 23871085395</item>
      <item>, OIB 63073332379</item>
      <item>, OIB 23057039320</item>
      <item>, OIB 71463153978</item>
      <item>, OIB 13667298928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2A9C55-5777-4F69-87BE-1EF64C5318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36</properties:Pages>
  <properties:Words>14206</properties:Words>
  <properties:Characters>84599</properties:Characters>
  <properties:Lines>6353</properties:Lines>
  <properties:Paragraphs>5128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95778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2017-09-13T13:06:00Z</dcterms:created>
  <dc:creator>abajlo</dc:creator>
  <cp:lastModifiedBy>Martina Kalmeta</cp:lastModifiedBy>
  <cp:lastPrinted>2016-04-15T07:16:00Z</cp:lastPrinted>
  <dcterms:modified xmlns:xsi="http://www.w3.org/2001/XMLSchema-instance" xsi:type="dcterms:W3CDTF">2017-09-14T09:02:00Z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St-1043/2016-213 / Zapisnik - Ročište</vt:lpwstr>
  </prop:property>
  <prop:property name="CC_coloring" pid="4" fmtid="{D5CDD505-2E9C-101B-9397-08002B2CF9AE}">
    <vt:bool>false</vt:bool>
  </prop:property>
  <prop:property name="BrojStranica" pid="5" fmtid="{D5CDD505-2E9C-101B-9397-08002B2CF9AE}">
    <vt:i4>36</vt:i4>
  </prop:property>
</prop:Properties>
</file>