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d1af" w14:paraId="77ed1af" w:rsidRDefault="0012356E" w:rsidP="0012356E" w:rsidR="0012356E" w:rsidRPr="0012356E">
      <w:pPr>
        <w15:collapsed w:val="false"/>
        <w:rPr>
          <w:bCs/>
        </w:rPr>
      </w:pPr>
      <w:bookmarkStart w:name="_GoBack" w:id="0"/>
      <w:bookmarkEnd w:id="0"/>
      <w:r w:rsidRPr="0012356E">
        <w:rPr>
          <w:bCs/>
        </w:rPr>
        <w:t xml:space="preserve">          </w:t>
      </w:r>
      <w:r w:rsidRPr="0012356E">
        <w:rPr>
          <w:bCs/>
        </w:rPr>
        <w:tab/>
      </w:r>
      <w:r w:rsidRPr="0012356E">
        <w:rPr>
          <w:bCs/>
        </w:rPr>
        <w:tab/>
        <w:t xml:space="preserve">                             </w:t>
      </w:r>
    </w:p>
    <w:p w:rsidRDefault="0012356E" w:rsidP="0012356E" w:rsidR="0012356E">
      <w:pPr>
        <w:rPr>
          <w:bCs/>
        </w:rPr>
      </w:pPr>
      <w:r w:rsidRPr="0012356E">
        <w:rPr>
          <w:bCs/>
        </w:rPr>
        <w:t xml:space="preserve">    </w:t>
      </w:r>
      <w:r>
        <w:rPr>
          <w:bCs/>
        </w:rPr>
        <w:t xml:space="preserve">   </w:t>
      </w:r>
      <w:r w:rsidRPr="0012356E">
        <w:rPr>
          <w:bCs/>
        </w:rPr>
        <w:t xml:space="preserve"> </w:t>
      </w:r>
      <w:r>
        <w:rPr>
          <w:bCs/>
          <w:noProof/>
          <w:lang w:eastAsia="hr-HR"/>
        </w:rPr>
        <w:drawing>
          <wp:inline distR="0" distL="0" distB="0" distT="0">
            <wp:extent cy="956945" cx="725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2356E" w:rsidP="0012356E" w:rsidR="00BC2938">
      <w:pPr>
        <w:rPr>
          <w:bCs/>
        </w:rPr>
      </w:pPr>
      <w:r>
        <w:rPr>
          <w:bCs/>
        </w:rPr>
        <w:t xml:space="preserve"> </w:t>
      </w:r>
    </w:p>
    <w:p w:rsidRDefault="0012356E" w:rsidP="0012356E" w:rsidR="0012356E" w:rsidRPr="0012356E">
      <w:pPr>
        <w:rPr>
          <w:bCs/>
        </w:rPr>
      </w:pPr>
      <w:r>
        <w:rPr>
          <w:bCs/>
        </w:rPr>
        <w:t xml:space="preserve"> </w:t>
      </w:r>
      <w:r w:rsidRPr="0012356E">
        <w:rPr>
          <w:bCs/>
        </w:rPr>
        <w:t>Republika Hrvatska</w:t>
      </w:r>
    </w:p>
    <w:p w:rsidRDefault="0012356E" w:rsidP="0012356E" w:rsidR="0012356E" w:rsidRPr="0012356E">
      <w:pPr>
        <w:rPr>
          <w:bCs/>
        </w:rPr>
      </w:pPr>
      <w:r w:rsidRPr="0012356E">
        <w:rPr>
          <w:bCs/>
        </w:rPr>
        <w:t xml:space="preserve">Trgovački sud u Zagrebu </w:t>
      </w:r>
    </w:p>
    <w:p w:rsidRDefault="0012356E" w:rsidP="00C03E84" w:rsidR="00CD1EBC">
      <w:pPr>
        <w:rPr>
          <w:bCs/>
        </w:rPr>
      </w:pPr>
      <w:r w:rsidRPr="0012356E">
        <w:rPr>
          <w:bCs/>
        </w:rPr>
        <w:t xml:space="preserve">  Zagreb, Amruševa 2/II       </w:t>
      </w:r>
      <w:r w:rsidR="00C03E84">
        <w:rPr>
          <w:bCs/>
        </w:rPr>
        <w:tab/>
      </w:r>
      <w:r w:rsidR="00C03E84">
        <w:rPr>
          <w:bCs/>
        </w:rPr>
        <w:tab/>
      </w:r>
      <w:r w:rsidR="00C03E84">
        <w:rPr>
          <w:bCs/>
        </w:rPr>
        <w:tab/>
      </w:r>
      <w:r w:rsidR="00C03E84">
        <w:rPr>
          <w:bCs/>
        </w:rPr>
        <w:tab/>
      </w:r>
      <w:r w:rsidR="00C03E84">
        <w:rPr>
          <w:bCs/>
        </w:rPr>
        <w:tab/>
      </w:r>
      <w:r w:rsidR="00C03E84">
        <w:rPr>
          <w:bCs/>
        </w:rPr>
        <w:tab/>
      </w:r>
      <w:r w:rsidR="00C03E84">
        <w:rPr>
          <w:bCs/>
        </w:rPr>
        <w:tab/>
      </w:r>
      <w:r w:rsidR="00777C68">
        <w:rPr>
          <w:bCs/>
        </w:rPr>
        <w:t xml:space="preserve">       </w:t>
      </w:r>
      <w:r w:rsidR="00CD1EBC" w:rsidRPr="00CD1EBC">
        <w:rPr>
          <w:bCs/>
        </w:rPr>
        <w:t>66 St-</w:t>
      </w:r>
      <w:r w:rsidR="00777C68">
        <w:rPr>
          <w:bCs/>
        </w:rPr>
        <w:t>1671</w:t>
      </w:r>
      <w:r w:rsidR="00CD1EBC" w:rsidRPr="00CD1EBC">
        <w:rPr>
          <w:bCs/>
        </w:rPr>
        <w:t>/1</w:t>
      </w:r>
      <w:r w:rsidR="00777C68">
        <w:rPr>
          <w:bCs/>
        </w:rPr>
        <w:t>3</w:t>
      </w:r>
    </w:p>
    <w:p w:rsidRDefault="00BC2938" w:rsidP="00C03E84" w:rsidR="00BC2938">
      <w:pPr>
        <w:rPr>
          <w:bCs/>
        </w:rPr>
      </w:pPr>
    </w:p>
    <w:p w:rsidRDefault="00BC2938" w:rsidP="00C03E84" w:rsidR="00BC2938">
      <w:pPr>
        <w:rPr>
          <w:bCs/>
        </w:rPr>
      </w:pPr>
    </w:p>
    <w:p w:rsidRDefault="0012356E" w:rsidP="00C03E84" w:rsidR="0012356E" w:rsidRPr="0012356E">
      <w:pPr>
        <w:jc w:val="center"/>
        <w:rPr>
          <w:bCs/>
        </w:rPr>
      </w:pPr>
      <w:r w:rsidRPr="0012356E">
        <w:rPr>
          <w:bCs/>
        </w:rPr>
        <w:t>R E P U B L I K A     H R V A T S K A</w:t>
      </w:r>
    </w:p>
    <w:p w:rsidRDefault="0012356E" w:rsidP="0012356E" w:rsidR="0012356E">
      <w:pPr>
        <w:jc w:val="center"/>
        <w:rPr>
          <w:bCs/>
        </w:rPr>
      </w:pPr>
      <w:r w:rsidRPr="0012356E">
        <w:rPr>
          <w:bCs/>
        </w:rPr>
        <w:t>Z A K LJ U Č A K</w:t>
      </w:r>
    </w:p>
    <w:p w:rsidRDefault="00155027" w:rsidP="0012356E" w:rsidR="00155027">
      <w:pPr>
        <w:jc w:val="center"/>
        <w:rPr>
          <w:bCs/>
        </w:rPr>
      </w:pPr>
    </w:p>
    <w:p w:rsidRDefault="0012356E" w:rsidP="0012356E" w:rsidR="0012356E" w:rsidRPr="0012356E">
      <w:pPr>
        <w:ind w:firstLine="708"/>
        <w:jc w:val="both"/>
        <w:rPr>
          <w:bCs/>
        </w:rPr>
      </w:pPr>
      <w:r w:rsidRPr="0012356E">
        <w:rPr>
          <w:bCs/>
        </w:rPr>
        <w:t xml:space="preserve">Trgovački sud u Zagrebu po sucu pojedincu Mislavu Kolakušiću, kao stečajnom sucu u stečajnom postupku nad </w:t>
      </w:r>
      <w:r w:rsidR="00EF7188" w:rsidRPr="00EF7188">
        <w:rPr>
          <w:bCs/>
        </w:rPr>
        <w:t>FRECO d.o.o. u stečaju za trgovinu i usluge, Kutina, A.G. Matoša 84,  OIB:94180423379</w:t>
      </w:r>
      <w:r w:rsidRPr="0012356E">
        <w:rPr>
          <w:bCs/>
        </w:rPr>
        <w:t xml:space="preserve">, </w:t>
      </w:r>
      <w:r w:rsidR="00EF7188">
        <w:rPr>
          <w:bCs/>
        </w:rPr>
        <w:t>2</w:t>
      </w:r>
      <w:r w:rsidR="00C03E84">
        <w:rPr>
          <w:bCs/>
        </w:rPr>
        <w:t>8</w:t>
      </w:r>
      <w:r w:rsidRPr="0012356E">
        <w:rPr>
          <w:bCs/>
        </w:rPr>
        <w:t xml:space="preserve">. </w:t>
      </w:r>
      <w:r w:rsidR="00EF7188">
        <w:rPr>
          <w:bCs/>
        </w:rPr>
        <w:t>svibnja</w:t>
      </w:r>
      <w:r w:rsidRPr="0012356E">
        <w:rPr>
          <w:bCs/>
        </w:rPr>
        <w:t xml:space="preserve"> 201</w:t>
      </w:r>
      <w:r w:rsidR="003813FE">
        <w:rPr>
          <w:bCs/>
        </w:rPr>
        <w:t>8</w:t>
      </w:r>
      <w:r w:rsidRPr="0012356E">
        <w:rPr>
          <w:bCs/>
        </w:rPr>
        <w:t xml:space="preserve">. </w:t>
      </w:r>
    </w:p>
    <w:p w:rsidRDefault="00FA2DFD" w:rsidP="00FA2DFD" w:rsidR="00FA2DFD">
      <w:pPr>
        <w:jc w:val="center"/>
      </w:pPr>
    </w:p>
    <w:p w:rsidRDefault="0012356E" w:rsidP="00FA2DFD" w:rsidR="00FA2DFD">
      <w:pPr>
        <w:jc w:val="center"/>
      </w:pPr>
      <w:r>
        <w:t>z a k l</w:t>
      </w:r>
      <w:r w:rsidR="005D488B">
        <w:t xml:space="preserve"> </w:t>
      </w:r>
      <w:r>
        <w:t>j u č i o  j e</w:t>
      </w:r>
    </w:p>
    <w:p w:rsidRDefault="00FA2DFD" w:rsidP="00FA2DFD" w:rsidR="00FA2DFD"/>
    <w:p w:rsidRDefault="0012356E" w:rsidP="00A63291" w:rsidR="00A63291">
      <w:pPr>
        <w:jc w:val="both"/>
      </w:pPr>
      <w:r>
        <w:t>I</w:t>
      </w:r>
      <w:r w:rsidR="00FA2DFD">
        <w:t xml:space="preserve">  </w:t>
      </w:r>
      <w:r w:rsidR="00FA2DFD">
        <w:tab/>
        <w:t>Određuje se prodaja elektroničkom javnom dražbom nekretnine</w:t>
      </w:r>
      <w:r w:rsidR="00A63291">
        <w:t xml:space="preserve"> u vlasništvu stečajnog dužnika:</w:t>
      </w:r>
    </w:p>
    <w:p w:rsidRDefault="00EF7188" w:rsidP="00A63291" w:rsidR="00F556D3">
      <w:pPr>
        <w:jc w:val="both"/>
      </w:pPr>
      <w:r w:rsidRPr="00EF7188">
        <w:t>- upisane kod Općinskog suda u Sisku, Zemljišno knjižni odjel Kutina, z.k.ul. 6050, k.o. 316199, KUTINA, k.č.br. 3109/1, ZGRADA, DVORIŠTE I LIVADA U KUTINI u ukupnoj površini od 2.237 m2</w:t>
      </w:r>
    </w:p>
    <w:p w:rsidRDefault="00F556D3" w:rsidP="00FA2DFD" w:rsidR="00F556D3">
      <w:pPr>
        <w:jc w:val="both"/>
      </w:pPr>
    </w:p>
    <w:p w:rsidRDefault="00F556D3" w:rsidP="00F556D3" w:rsidR="00F556D3" w:rsidRPr="00F556D3">
      <w:pPr>
        <w:suppressAutoHyphens w:val="false"/>
        <w:spacing w:lineRule="atLeast" w: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F556D3">
        <w:rPr>
          <w:rFonts w:eastAsiaTheme="minorHAnsi"/>
          <w:lang w:eastAsia="en-US"/>
        </w:rPr>
        <w:t>Na nekretninama je upisano založno pravo u korist razlučnih vjerovnika:</w:t>
      </w:r>
      <w:r w:rsidRPr="00F556D3">
        <w:rPr>
          <w:rFonts w:eastAsiaTheme="minorHAnsi"/>
          <w:sz w:val="22"/>
          <w:szCs w:val="22"/>
          <w:lang w:eastAsia="en-US"/>
        </w:rPr>
        <w:t xml:space="preserve"> </w:t>
      </w:r>
    </w:p>
    <w:p w:rsidRDefault="00F556D3" w:rsidP="00F556D3" w:rsidR="00F556D3" w:rsidRPr="00F556D3">
      <w:pPr>
        <w:suppressAutoHyphens w:val="false"/>
        <w:spacing w:lineRule="atLeast" w:line="0"/>
        <w:contextualSpacing/>
        <w:jc w:val="both"/>
        <w:rPr>
          <w:rFonts w:eastAsiaTheme="minorHAnsi"/>
          <w:lang w:eastAsia="en-US"/>
        </w:rPr>
      </w:pPr>
      <w:r w:rsidRPr="00F556D3">
        <w:rPr>
          <w:rFonts w:eastAsiaTheme="minorHAnsi"/>
          <w:lang w:eastAsia="en-US"/>
        </w:rPr>
        <w:t>2.3 Zaprimljeno 21.05.2008. broj Z-1763/08</w:t>
      </w:r>
    </w:p>
    <w:p w:rsidRDefault="00F556D3" w:rsidP="00F556D3" w:rsidR="00F556D3" w:rsidRPr="00F556D3">
      <w:pPr>
        <w:suppressAutoHyphens w:val="false"/>
        <w:spacing w:lineRule="atLeast" w:line="0"/>
        <w:contextualSpacing/>
        <w:jc w:val="both"/>
        <w:rPr>
          <w:rFonts w:eastAsiaTheme="minorHAnsi"/>
          <w:lang w:eastAsia="en-US"/>
        </w:rPr>
      </w:pPr>
      <w:r w:rsidRPr="00F556D3">
        <w:rPr>
          <w:rFonts w:eastAsiaTheme="minorHAnsi"/>
          <w:lang w:eastAsia="en-US"/>
        </w:rPr>
        <w:t xml:space="preserve">Na temelju ugovora o kreditu broj 401-37/2008 sa sporazumom o osiguranju novčane tražbine od 13. svibnja 2008. godine ovjerenog kao ovršni javnobilježnički akt 20. svibnja 2008. godine broj OV-5606/08 uknjižuje se založno pravo na nekretnine u A za iznos od dvjestopedesettisuća EUR u kunskoj protuvrijednosti uvećano za pripadajuće kamate i sve ostale troškove, radi osiguranja tražbina iz navedenog Ugovora o kreditu uz zabilježbu ovršivosti tražbine za korist: H-ABDUCO D.O.O., OIB:13667298928, ZAGREB, SLAVONSKA AVENIJA 6A,  250.000,00 EUR     </w:t>
      </w:r>
    </w:p>
    <w:p w:rsidRDefault="00F556D3" w:rsidP="00F556D3" w:rsidR="00F556D3" w:rsidRPr="00F556D3">
      <w:pPr>
        <w:suppressAutoHyphens w:val="false"/>
        <w:spacing w:lineRule="atLeast" w:line="0"/>
        <w:contextualSpacing/>
        <w:jc w:val="both"/>
        <w:rPr>
          <w:rFonts w:eastAsiaTheme="minorHAnsi"/>
          <w:lang w:eastAsia="en-US"/>
        </w:rPr>
      </w:pPr>
      <w:r w:rsidRPr="00F556D3">
        <w:rPr>
          <w:rFonts w:eastAsiaTheme="minorHAnsi"/>
          <w:lang w:eastAsia="en-US"/>
        </w:rPr>
        <w:t>3.1 Zaprimljeno 07.02.2012. broj Z-318/12</w:t>
      </w:r>
    </w:p>
    <w:p w:rsidRDefault="00F556D3" w:rsidP="00F556D3" w:rsidR="00F556D3" w:rsidRPr="00F556D3">
      <w:pPr>
        <w:suppressAutoHyphens w:val="false"/>
        <w:spacing w:lineRule="atLeast" w:line="0"/>
        <w:contextualSpacing/>
        <w:jc w:val="both"/>
        <w:rPr>
          <w:rFonts w:eastAsiaTheme="minorHAnsi"/>
          <w:lang w:eastAsia="en-US"/>
        </w:rPr>
      </w:pPr>
      <w:r w:rsidRPr="00F556D3">
        <w:rPr>
          <w:rFonts w:eastAsiaTheme="minorHAnsi"/>
          <w:lang w:eastAsia="en-US"/>
        </w:rPr>
        <w:t xml:space="preserve">Na temelju ovosudnog Rješenja od 3. veljače 2012. godine broj Ovr. 139/12 uknjižuje se založno pravo na nekretnine u A radi osiguranja novčane tražbine u iznosu glavnice od 336.664,73 kuna ( tristotridesetšesttisućašestošezdesetčetirikuneisedamdesettrilipe) i propisane zakonske zatezne kamate na iznos glavnice koja teče od 3. studenog 2011. godine, kao i troškova ovog postupka osiguranja u iznosu od 5.000,00 kn, uz zabilježbu ovršivosti tražbine, za korist: REPUBLIKE HRVATSKE-MINISTARSTVO FINANCIJA, POREZNA UPRAVA, PODRUČNI URED SISAK u iznosu od 336.664,73 KN   </w:t>
      </w:r>
    </w:p>
    <w:p w:rsidRDefault="00F556D3" w:rsidP="00FA2DFD" w:rsidR="00F556D3">
      <w:pPr>
        <w:jc w:val="both"/>
      </w:pPr>
    </w:p>
    <w:p w:rsidRDefault="0012356E" w:rsidP="00FA2DFD" w:rsidR="00FA2DFD">
      <w:pPr>
        <w:jc w:val="both"/>
      </w:pPr>
      <w:r>
        <w:t>II</w:t>
      </w:r>
      <w:r>
        <w:tab/>
      </w:r>
      <w:r w:rsidR="00FA2DFD">
        <w:t>Utvrđuje se vrijednost nek</w:t>
      </w:r>
      <w:r>
        <w:t>retnina i pokretnina iz točke I</w:t>
      </w:r>
      <w:r w:rsidR="00FA2DFD">
        <w:t xml:space="preserve"> izreke ovog zaključka u iznosu od</w:t>
      </w:r>
      <w:r w:rsidR="00F556D3">
        <w:t xml:space="preserve"> 3.738.249,26</w:t>
      </w:r>
      <w:r w:rsidR="000E736B" w:rsidRPr="000E736B">
        <w:t xml:space="preserve"> </w:t>
      </w:r>
      <w:r w:rsidRPr="0012356E">
        <w:t>kn</w:t>
      </w:r>
      <w:r w:rsidR="000B28B5">
        <w:t>,</w:t>
      </w:r>
    </w:p>
    <w:p w:rsidRDefault="0012356E" w:rsidP="00FA2DFD" w:rsidR="00FA2DFD">
      <w:pPr>
        <w:jc w:val="both"/>
      </w:pPr>
      <w:r>
        <w:t>III</w:t>
      </w:r>
      <w:r>
        <w:tab/>
      </w:r>
      <w:r w:rsidR="00FA2DFD">
        <w:t>NAČIN PRODAJE:</w:t>
      </w:r>
    </w:p>
    <w:p w:rsidRDefault="00FA2DFD" w:rsidP="0012356E" w:rsidR="00FA2DFD">
      <w:pPr>
        <w:ind w:firstLine="708"/>
        <w:jc w:val="both"/>
      </w:pPr>
      <w:r>
        <w:rPr>
          <w:bCs/>
        </w:rPr>
        <w:t xml:space="preserve">Prodaju nekretnine </w:t>
      </w:r>
      <w:r w:rsidR="0012356E">
        <w:rPr>
          <w:bCs/>
        </w:rPr>
        <w:t>iz točke I</w:t>
      </w:r>
      <w:r>
        <w:rPr>
          <w:bCs/>
        </w:rPr>
        <w:t xml:space="preserve"> ovog zaključka provest će Financijska agencija elektroničkom javnom dražbom.</w:t>
      </w:r>
    </w:p>
    <w:p w:rsidRDefault="00FA2DFD" w:rsidP="00FA2DFD" w:rsidR="00FA2DFD">
      <w:pPr>
        <w:jc w:val="both"/>
      </w:pPr>
      <w:r>
        <w:tab/>
      </w:r>
      <w:r w:rsidRPr="001B7EBA">
        <w:t>Stečajni upravitelj dužan je Financijskoj agenciji dostaviti podatke o nekretnini koja se prodaj</w:t>
      </w:r>
      <w:r w:rsidR="0012356E">
        <w:t>e</w:t>
      </w:r>
      <w:r w:rsidRPr="001B7EBA">
        <w:t xml:space="preserve"> u stečajnom postupku (uredno popunjeni zahtjev), kao i oglasiti prodaju na web </w:t>
      </w:r>
      <w:r w:rsidRPr="001B7EBA">
        <w:lastRenderedPageBreak/>
        <w:t>stranici Visokog trgovačkog suda Republike Hrvatske u Zagrebu, a radi uvođenja u očevidnik nekretnina i pokretnina koje se prodaju u stečajnom postupku.</w:t>
      </w:r>
    </w:p>
    <w:p w:rsidRDefault="00FA2DFD" w:rsidP="00FA2DFD" w:rsidR="00FA2DFD">
      <w:pPr>
        <w:jc w:val="both"/>
      </w:pPr>
      <w:r>
        <w:t>IV</w:t>
      </w:r>
      <w:r w:rsidR="005D488B">
        <w:tab/>
      </w:r>
      <w:r>
        <w:t xml:space="preserve">   UVJETI  PRODAJE:</w:t>
      </w:r>
    </w:p>
    <w:p w:rsidRDefault="00FA2DFD" w:rsidP="00232AE4" w:rsidR="000B28B5" w:rsidRPr="00232AE4">
      <w:pPr>
        <w:numPr>
          <w:ilvl w:val="0"/>
          <w:numId w:val="2"/>
        </w:numPr>
        <w:tabs>
          <w:tab w:pos="0" w:val="left"/>
        </w:tabs>
        <w:jc w:val="both"/>
        <w:rPr>
          <w:color w:val="000000"/>
        </w:rPr>
      </w:pPr>
      <w:r>
        <w:rPr>
          <w:color w:val="000000"/>
        </w:rPr>
        <w:t xml:space="preserve">Utvrđena vrijednost nekretnine </w:t>
      </w:r>
      <w:r w:rsidR="000B28B5" w:rsidRPr="00232AE4">
        <w:rPr>
          <w:color w:val="000000"/>
        </w:rPr>
        <w:t xml:space="preserve">u iznosu od </w:t>
      </w:r>
      <w:r w:rsidR="00232AE4" w:rsidRPr="00232AE4">
        <w:rPr>
          <w:color w:val="000000"/>
        </w:rPr>
        <w:t>3.738.249,26 kn</w:t>
      </w:r>
      <w:r w:rsidR="000B28B5" w:rsidRPr="00232AE4">
        <w:rPr>
          <w:color w:val="000000"/>
        </w:rPr>
        <w:t>,</w:t>
      </w: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rPr>
          <w:color w:val="000000"/>
        </w:rPr>
        <w:t xml:space="preserve">Nekretnina se </w:t>
      </w:r>
      <w:r>
        <w:rPr>
          <w:b/>
          <w:color w:val="000000"/>
        </w:rPr>
        <w:t>ne mo</w:t>
      </w:r>
      <w:r w:rsidR="0012356E">
        <w:rPr>
          <w:b/>
          <w:color w:val="000000"/>
        </w:rPr>
        <w:t>že</w:t>
      </w:r>
      <w:r>
        <w:rPr>
          <w:color w:val="000000"/>
        </w:rPr>
        <w:t xml:space="preserve"> prodati:</w:t>
      </w:r>
    </w:p>
    <w:p w:rsidRDefault="00FA2DFD" w:rsidP="000E736B" w:rsidR="00FA2DFD">
      <w:pPr>
        <w:numPr>
          <w:ilvl w:val="0"/>
          <w:numId w:val="1"/>
        </w:numPr>
        <w:jc w:val="both"/>
      </w:pPr>
      <w:r>
        <w:t>na prvoj dražbi ispod tri četvr</w:t>
      </w:r>
      <w:r w:rsidR="00B35340">
        <w:t>tine (3/4) utvrđene vrijednosti,</w:t>
      </w:r>
    </w:p>
    <w:p w:rsidRDefault="00FA2DFD" w:rsidP="00425FD0" w:rsidR="00B35340">
      <w:pPr>
        <w:numPr>
          <w:ilvl w:val="0"/>
          <w:numId w:val="1"/>
        </w:numPr>
        <w:jc w:val="both"/>
      </w:pPr>
      <w:r>
        <w:t>na drugoj dražbi ispod jedne polovine (1/2) utvrđene vrijednosti</w:t>
      </w:r>
      <w:r w:rsidR="00B35340">
        <w:t>,</w:t>
      </w:r>
      <w:r>
        <w:t xml:space="preserve"> </w:t>
      </w:r>
    </w:p>
    <w:p w:rsidRDefault="00FA2DFD" w:rsidP="00425FD0" w:rsidR="00FA2DFD">
      <w:pPr>
        <w:numPr>
          <w:ilvl w:val="0"/>
          <w:numId w:val="1"/>
        </w:numPr>
        <w:jc w:val="both"/>
      </w:pPr>
      <w:r>
        <w:t>na trećoj dražbi ispod jedne četvrt</w:t>
      </w:r>
      <w:r w:rsidR="00B35340">
        <w:t>ine (1/4) utvrđene vrijednosti,</w:t>
      </w:r>
    </w:p>
    <w:p w:rsidRDefault="00FA2DFD" w:rsidP="00FA2DFD" w:rsidR="00FA2DFD">
      <w:pPr>
        <w:numPr>
          <w:ilvl w:val="0"/>
          <w:numId w:val="1"/>
        </w:numPr>
        <w:jc w:val="both"/>
      </w:pPr>
      <w:r>
        <w:t>na četvrtoj dražbi nekretnina se prodaje po početnoj cijeni od 1,00 kn.</w:t>
      </w:r>
    </w:p>
    <w:p w:rsidRDefault="00D14C2D" w:rsidP="00FA2DFD" w:rsidR="00FA2DFD">
      <w:pPr>
        <w:numPr>
          <w:ilvl w:val="0"/>
          <w:numId w:val="2"/>
        </w:numPr>
        <w:tabs>
          <w:tab w:pos="0" w:val="left"/>
        </w:tabs>
        <w:jc w:val="both"/>
        <w:rPr>
          <w:color w:val="000000"/>
        </w:rPr>
      </w:pPr>
      <w:r>
        <w:rPr>
          <w:color w:val="000000"/>
        </w:rPr>
        <w:t>T</w:t>
      </w:r>
      <w:r w:rsidR="00FA2DFD">
        <w:rPr>
          <w:color w:val="000000"/>
        </w:rPr>
        <w:t>roškove i poreze u svezi s prodajom snosi kupac.</w:t>
      </w: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 xml:space="preserve">Nakon prodaje nekretnine i nakon što budu ispunjeni uvjeti za upis kupca u zemljišne knjige, brisati će se tereti koji su upisani u zemljišnim knjigama. </w:t>
      </w:r>
    </w:p>
    <w:p w:rsidRDefault="00FA2DFD" w:rsidP="00AD0325" w:rsidR="00FA2DFD">
      <w:pPr>
        <w:numPr>
          <w:ilvl w:val="0"/>
          <w:numId w:val="2"/>
        </w:numPr>
        <w:tabs>
          <w:tab w:pos="0" w:val="left"/>
        </w:tabs>
        <w:jc w:val="both"/>
      </w:pPr>
      <w:r>
        <w:t xml:space="preserve">Pravo nadmetanja imaju samo osobe koje su  najkasnije 3 dana prije održavanja elektroničke javne dražbe uplatile jamčevinu u iznosu od </w:t>
      </w:r>
      <w:r w:rsidR="00D14C2D">
        <w:t>10</w:t>
      </w:r>
      <w:r>
        <w:t xml:space="preserve">% od utvrđene vrijednosti nekretnine </w:t>
      </w:r>
      <w:r w:rsidR="00E00A14">
        <w:t xml:space="preserve">iz točke </w:t>
      </w:r>
      <w:r w:rsidR="00502059">
        <w:t xml:space="preserve">I izreke ovog zaključka u iznosu od </w:t>
      </w:r>
      <w:r w:rsidR="00AD0325" w:rsidRPr="00AD0325">
        <w:t>373</w:t>
      </w:r>
      <w:r w:rsidR="00AD0325">
        <w:t>.</w:t>
      </w:r>
      <w:r w:rsidR="00AD0325" w:rsidRPr="00AD0325">
        <w:t>824</w:t>
      </w:r>
      <w:r w:rsidR="00AD0325">
        <w:t>,00 kn</w:t>
      </w:r>
      <w:r>
        <w:t xml:space="preserve">, </w:t>
      </w:r>
      <w:r w:rsidRPr="00E00A14">
        <w:rPr>
          <w:u w:val="single"/>
        </w:rPr>
        <w:t>na račun Financijske agencije otvoren kod Hrvatske poštanske banke broj: IBAN HR 33 2390 0011 3000 2877 9.</w:t>
      </w: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>Potvrdu o uplati jamčevine svaki sudionik dužan je predočiti prije početka dražbe.</w:t>
      </w: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>Osobe koje ne uplate jamčevinu u roku iz točke IV f.) ovog zaključka neće moći sudjelovati u dražbi.</w:t>
      </w: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>Sudionik čija će ponuda biti prihvaćena, jamčevina će se uračunati u kupoprodajnu cijenu,  a ostalim sudionicima će biti vraćena.</w:t>
      </w: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 xml:space="preserve">Kupac je dužan uplatiti razliku između uplaćene jamčevine i postignute kupoprodajne cijene u roku od 30 dana od dana zaključenja javne dražbe </w:t>
      </w:r>
      <w:r>
        <w:rPr>
          <w:u w:val="single"/>
        </w:rPr>
        <w:t xml:space="preserve">na račun Financijske agencije otvoren kod Hrvatske poštanske banke broj: IBAN HR 11 2390 0011 3000 2878 7. </w:t>
      </w:r>
    </w:p>
    <w:p w:rsidRDefault="00FA2DFD" w:rsidP="00831551" w:rsidR="00FA2DFD">
      <w:pPr>
        <w:ind w:firstLine="3" w:left="1065"/>
        <w:jc w:val="both"/>
      </w:pPr>
      <w: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>Nekretnine će se rješenjem o dosudi dosuditi kupcu koji ponudi najpovoljniju cijenu. Nekretnine će se dosuditi i kupcima koji su ponudili nižu cijenu prema veličini ponuđene cijene, ako kupci koji su ponudili veću cijenu ne polož</w:t>
      </w:r>
      <w:r w:rsidR="00831551">
        <w:t>e kupovninu u roku iz  točke IV</w:t>
      </w:r>
      <w:r w:rsidR="0012356E">
        <w:t xml:space="preserve"> </w:t>
      </w:r>
      <w:r w:rsidR="00155027">
        <w:t>i</w:t>
      </w:r>
      <w:r>
        <w:t>) ovog zaključka.</w:t>
      </w:r>
    </w:p>
    <w:p w:rsidRDefault="0092379D" w:rsidP="00FA2DFD" w:rsidR="00FA2DFD">
      <w:pPr>
        <w:jc w:val="both"/>
      </w:pPr>
      <w:r>
        <w:t>V</w:t>
      </w:r>
      <w:r w:rsidR="0012356E">
        <w:tab/>
        <w:t xml:space="preserve">      </w:t>
      </w:r>
      <w:r w:rsidR="00FA2DFD">
        <w:t>U rješenju o dosudi nekretnina i pokretnina,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92379D" w:rsidP="00FA2DFD" w:rsidR="00FA2DFD">
      <w:pPr>
        <w:jc w:val="both"/>
      </w:pPr>
      <w:r>
        <w:t>VI</w:t>
      </w:r>
      <w:r>
        <w:tab/>
      </w:r>
      <w:r w:rsidR="00FA2DFD">
        <w:t>Nakon pravomoćnosti rješenja o dosudi i nakon što kupac položi kupovninu, sud će donijeti zaključak o predaji nekretnine kupcu, čime kupac stupa u posjed istih.</w:t>
      </w:r>
    </w:p>
    <w:p w:rsidRDefault="00FA2DFD" w:rsidP="00FA2DFD" w:rsidR="00FA2DFD">
      <w:pPr>
        <w:jc w:val="both"/>
      </w:pPr>
      <w:r>
        <w:t>VII</w:t>
      </w:r>
      <w:r w:rsidR="0092379D">
        <w:tab/>
      </w:r>
      <w:r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FA2DFD" w:rsidP="00FA2DFD" w:rsidR="00FA2DFD">
      <w:pPr>
        <w:jc w:val="both"/>
      </w:pPr>
      <w:r>
        <w:t>VIII</w:t>
      </w:r>
      <w:r w:rsidR="0092379D">
        <w:tab/>
      </w:r>
      <w:r>
        <w:t>Prodaja se provodi po načelu „viđeno – kupljeno“, što isključuje sve naknadne prigovore kupca.</w:t>
      </w:r>
    </w:p>
    <w:p w:rsidRDefault="00FA2DFD" w:rsidP="00FA2DFD" w:rsidR="00192626">
      <w:pPr>
        <w:jc w:val="both"/>
      </w:pPr>
      <w:r>
        <w:lastRenderedPageBreak/>
        <w:t>IX</w:t>
      </w:r>
      <w:r w:rsidR="0092379D">
        <w:tab/>
      </w:r>
      <w:r>
        <w:t xml:space="preserve">Zainteresirane osobe mogu razgledati nekretnine i pokretnine koje su predmet prodaje,  uz prethodni dogovor sa stečajnim upraviteljem </w:t>
      </w:r>
      <w:r w:rsidR="00DF7357">
        <w:t xml:space="preserve">Marijana Sabljić </w:t>
      </w:r>
      <w:r>
        <w:t xml:space="preserve">na broj telefona </w:t>
      </w:r>
      <w:r w:rsidR="00167302">
        <w:t>0</w:t>
      </w:r>
      <w:r w:rsidR="00DF7357">
        <w:t>99</w:t>
      </w:r>
      <w:r w:rsidR="00167302">
        <w:t>/</w:t>
      </w:r>
      <w:r w:rsidR="00DF7357">
        <w:t>6971 399</w:t>
      </w:r>
      <w:r>
        <w:t>.</w:t>
      </w:r>
    </w:p>
    <w:p w:rsidRDefault="00FA2DFD" w:rsidP="00FA2DFD" w:rsidR="00FA2DFD">
      <w:pPr>
        <w:jc w:val="center"/>
      </w:pPr>
      <w:r>
        <w:t xml:space="preserve">U </w:t>
      </w:r>
      <w:r w:rsidR="005D488B">
        <w:t>Zagrebu</w:t>
      </w:r>
      <w:r>
        <w:t xml:space="preserve"> </w:t>
      </w:r>
      <w:r w:rsidR="00EF7188">
        <w:t>28</w:t>
      </w:r>
      <w:r>
        <w:t xml:space="preserve">. </w:t>
      </w:r>
      <w:r w:rsidR="00EF7188">
        <w:t>svibnja</w:t>
      </w:r>
      <w:r>
        <w:t xml:space="preserve"> 201</w:t>
      </w:r>
      <w:r w:rsidR="00445900">
        <w:t>8</w:t>
      </w:r>
      <w:r>
        <w:t>.</w:t>
      </w:r>
    </w:p>
    <w:p w:rsidRDefault="00BC2938" w:rsidP="00FA2DFD" w:rsidR="00BC2938">
      <w:pPr>
        <w:jc w:val="center"/>
      </w:pPr>
    </w:p>
    <w:p w:rsidRDefault="00FA2DFD" w:rsidP="0092379D" w:rsidR="00523C5B" w:rsidRPr="006F44C4">
      <w:r>
        <w:t xml:space="preserve">                                                                                    </w:t>
      </w:r>
      <w:r w:rsidR="006669A7">
        <w:tab/>
      </w:r>
      <w:r>
        <w:t xml:space="preserve"> </w:t>
      </w:r>
      <w:r w:rsidR="00523C5B" w:rsidRPr="006F44C4">
        <w:tab/>
        <w:t>SUDAC</w:t>
      </w:r>
    </w:p>
    <w:p w:rsidRDefault="0092379D" w:rsidP="00523C5B" w:rsidR="00523C5B">
      <w:pPr>
        <w:ind w:left="4956"/>
        <w:jc w:val="both"/>
      </w:pPr>
      <w:r>
        <w:t xml:space="preserve"> </w:t>
      </w:r>
      <w:r>
        <w:tab/>
      </w:r>
      <w:r>
        <w:tab/>
        <w:t>Mislav Kolakušić</w:t>
      </w:r>
      <w:r w:rsidR="00C15E1F">
        <w:t xml:space="preserve"> v.r.</w:t>
      </w:r>
    </w:p>
    <w:p w:rsidRDefault="00BC2938" w:rsidP="00523C5B" w:rsidR="00BC2938">
      <w:pPr>
        <w:ind w:left="4956"/>
        <w:jc w:val="both"/>
      </w:pPr>
    </w:p>
    <w:p w:rsidRDefault="00BC2938" w:rsidP="00523C5B" w:rsidR="00BC2938" w:rsidRPr="006F44C4">
      <w:pPr>
        <w:ind w:left="4956"/>
        <w:jc w:val="both"/>
      </w:pPr>
    </w:p>
    <w:p w:rsidRDefault="00FA2DFD" w:rsidP="00FA2DFD" w:rsidR="00FA2DFD">
      <w:pPr>
        <w:jc w:val="both"/>
      </w:pPr>
      <w:r>
        <w:t>Pouka o pravnom lijeku:</w:t>
      </w:r>
    </w:p>
    <w:p w:rsidRDefault="00FA2DFD" w:rsidP="00FA2DFD" w:rsidR="00FA2DFD">
      <w:pPr>
        <w:jc w:val="both"/>
      </w:pPr>
      <w:r>
        <w:t>Protiv ovog zaključka nije dopušten poseban pravni lijek (čl. 11. st. 9. Stečajnog zakona).</w:t>
      </w:r>
    </w:p>
    <w:p w:rsidRDefault="00C03E84" w:rsidP="00FA2DFD" w:rsidR="00C03E84">
      <w:pPr>
        <w:jc w:val="both"/>
      </w:pPr>
    </w:p>
    <w:p w:rsidRDefault="00D14C2D" w:rsidP="00C15E1F" w:rsidR="00D14C2D">
      <w:pPr>
        <w:jc w:val="both"/>
      </w:pPr>
    </w:p>
    <w:p w:rsidRDefault="00C15E1F" w:rsidR="00C15E1F">
      <w:r>
        <w:t>Za točnost otpravka - ovlašteni službenik</w:t>
      </w:r>
    </w:p>
    <w:p w:rsidRDefault="00C15E1F" w:rsidR="00C15E1F" w:rsidRPr="000504A6">
      <w:r>
        <w:tab/>
        <w:t xml:space="preserve">      </w:t>
      </w:r>
      <w:r w:rsidRPr="000E6531">
        <w:t>Ivana Stampf</w:t>
      </w:r>
    </w:p>
    <w:p w:rsidRDefault="00C15E1F" w:rsidP="00C15E1F" w:rsidR="00C15E1F">
      <w:pPr>
        <w:jc w:val="both"/>
      </w:pPr>
    </w:p>
    <w:sectPr w:rsidSect="00C03E84" w:rsidR="00C15E1F">
      <w:headerReference w:type="default" r:id="rId10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8C5" w:rsidP="00FA2DFD" w:rsidR="006E58C5">
      <w:r>
        <w:separator/>
      </w:r>
    </w:p>
  </w:endnote>
  <w:endnote w:id="0" w:type="continuationSeparator">
    <w:p w:rsidRDefault="006E58C5" w:rsidP="00FA2DFD" w:rsidR="006E58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8C5" w:rsidP="00FA2DFD" w:rsidR="006E58C5">
      <w:r>
        <w:separator/>
      </w:r>
    </w:p>
  </w:footnote>
  <w:footnote w:id="0" w:type="continuationSeparator">
    <w:p w:rsidRDefault="006E58C5" w:rsidP="00FA2DFD" w:rsidR="006E58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0201695"/>
      <w:docPartObj>
        <w:docPartGallery w:val="Page Numbers (Top of Page)"/>
        <w:docPartUnique/>
      </w:docPartObj>
    </w:sdtPr>
    <w:sdtEndPr/>
    <w:sdtContent>
      <w:p w:rsidRDefault="00FA2DFD" w:rsidR="00FA2DF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E1F">
          <w:rPr>
            <w:noProof/>
          </w:rPr>
          <w:t>3</w:t>
        </w:r>
        <w:r>
          <w:fldChar w:fldCharType="end"/>
        </w:r>
      </w:p>
    </w:sdtContent>
  </w:sdt>
  <w:p w:rsidRDefault="0012356E" w:rsidP="00FA2DFD" w:rsidR="00FA2DFD">
    <w:pPr>
      <w:pStyle w:val="Zaglavlje"/>
      <w:jc w:val="right"/>
    </w:pPr>
    <w:r>
      <w:t>66</w:t>
    </w:r>
    <w:r w:rsidR="00FA2DFD" w:rsidRPr="0051650D">
      <w:t xml:space="preserve"> St-</w:t>
    </w:r>
    <w:r w:rsidR="00777C68">
      <w:t>1671</w:t>
    </w:r>
    <w:r>
      <w:t>/1</w:t>
    </w:r>
    <w:r w:rsidR="00777C68">
      <w:t>3</w:t>
    </w:r>
  </w:p>
  <w:p w:rsidRDefault="000E736B" w:rsidP="00FA2DFD" w:rsidR="000E736B">
    <w:pPr>
      <w:pStyle w:val="Zaglavlje"/>
      <w:jc w:val="right"/>
      <w:rPr>
        <w:rFonts w:cs="Arial" w:hAnsi="Arial" w:ascii="Arial"/>
        <w:sz w:val="22"/>
        <w:szCs w:val="22"/>
      </w:rPr>
    </w:pPr>
  </w:p>
  <w:p w:rsidRDefault="00FA2DFD" w:rsidR="00FA2D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6"/>
    <w:lvl w:ilvl="0">
      <w:start w:val="4"/>
      <w:numFmt w:val="bullet"/>
      <w:lvlText w:val="-"/>
      <w:lvlJc w:val="left"/>
      <w:pPr>
        <w:tabs>
          <w:tab w:pos="0" w:val="num"/>
        </w:tabs>
        <w:ind w:hanging="360" w:left="1068"/>
      </w:pPr>
      <w:rPr>
        <w:rFonts w:cs="Times New Roman" w:hAnsi="Times New Roman" w:ascii="Times New Roman" w:hint="default"/>
      </w:rPr>
    </w:lvl>
  </w:abstractNum>
  <w:abstractNum w:abstractNumId="1">
    <w:nsid w:val="00000003"/>
    <w:multiLevelType w:val="singleLevel"/>
    <w:tmpl w:val="00000003"/>
    <w:name w:val="WW8Num13"/>
    <w:lvl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000000"/>
      </w:r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2DFD"/>
    <w:rsid w:val="00062A26"/>
    <w:rsid w:val="000B28B5"/>
    <w:rsid w:val="000E736B"/>
    <w:rsid w:val="00102187"/>
    <w:rsid w:val="0012356E"/>
    <w:rsid w:val="00155027"/>
    <w:rsid w:val="00167302"/>
    <w:rsid w:val="00192626"/>
    <w:rsid w:val="00225FF7"/>
    <w:rsid w:val="00232AE4"/>
    <w:rsid w:val="00235F98"/>
    <w:rsid w:val="00346DB0"/>
    <w:rsid w:val="003813FE"/>
    <w:rsid w:val="00445900"/>
    <w:rsid w:val="004F086F"/>
    <w:rsid w:val="00502059"/>
    <w:rsid w:val="00523C5B"/>
    <w:rsid w:val="005D488B"/>
    <w:rsid w:val="006669A7"/>
    <w:rsid w:val="00692708"/>
    <w:rsid w:val="006D59C0"/>
    <w:rsid w:val="006E58C5"/>
    <w:rsid w:val="00777C68"/>
    <w:rsid w:val="00781D40"/>
    <w:rsid w:val="00826138"/>
    <w:rsid w:val="00831551"/>
    <w:rsid w:val="00875652"/>
    <w:rsid w:val="0092379D"/>
    <w:rsid w:val="00954519"/>
    <w:rsid w:val="009C7801"/>
    <w:rsid w:val="00A356C2"/>
    <w:rsid w:val="00A63291"/>
    <w:rsid w:val="00AD0325"/>
    <w:rsid w:val="00AF37FE"/>
    <w:rsid w:val="00B35340"/>
    <w:rsid w:val="00B65CF6"/>
    <w:rsid w:val="00BC2938"/>
    <w:rsid w:val="00C03E84"/>
    <w:rsid w:val="00C15E1F"/>
    <w:rsid w:val="00CD1EBC"/>
    <w:rsid w:val="00CD3520"/>
    <w:rsid w:val="00D14C2D"/>
    <w:rsid w:val="00DA52BF"/>
    <w:rsid w:val="00DB3571"/>
    <w:rsid w:val="00DF7357"/>
    <w:rsid w:val="00E00A14"/>
    <w:rsid w:val="00EF7188"/>
    <w:rsid w:val="00F556D3"/>
    <w:rsid w:val="00FA2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2DFD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A2D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2DFD"/>
    <w:rPr>
      <w:rFonts w:cs="Tahoma" w:eastAsia="Times New Roman" w:hAnsi="Tahoma" w:ascii="Tahoma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FA2D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2DFD"/>
    <w:rPr>
      <w:rFonts w:cs="Times New Roman" w:eastAsia="Times New Roman" w:hAnsi="Times New Roman" w:asci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FA2D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2DFD"/>
    <w:rPr>
      <w:rFonts w:cs="Times New Roman" w:eastAsia="Times New Roman" w:hAnsi="Times New Roman" w:ascii="Times New Roman"/>
      <w:sz w:val="24"/>
      <w:szCs w:val="24"/>
      <w:lang w:eastAsia="ar-SA"/>
    </w:rPr>
  </w:style>
  <w:style w:styleId="Odlomakpopisa" w:type="paragraph">
    <w:name w:val="List Paragraph"/>
    <w:basedOn w:val="Normal"/>
    <w:qFormat/>
    <w:rsid w:val="00FA2DF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15E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E1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E1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E1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E1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2DFD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A2D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2DFD"/>
    <w:rPr>
      <w:rFonts w:ascii="Tahoma" w:cs="Tahoma" w:eastAsia="Times New Roman" w:hAnsi="Tahoma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FA2D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2DFD"/>
    <w:rPr>
      <w:rFonts w:ascii="Times New Roman" w:cs="Times New Roman" w:eastAsia="Times New Roman" w:hAns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FA2D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2DFD"/>
    <w:rPr>
      <w:rFonts w:ascii="Times New Roman" w:cs="Times New Roman" w:eastAsia="Times New Roman" w:hAnsi="Times New Roman"/>
      <w:sz w:val="24"/>
      <w:szCs w:val="24"/>
      <w:lang w:eastAsia="ar-SA"/>
    </w:rPr>
  </w:style>
  <w:style w:styleId="Odlomakpopisa" w:type="paragraph">
    <w:name w:val="List Paragraph"/>
    <w:basedOn w:val="Normal"/>
    <w:qFormat/>
    <w:rsid w:val="00FA2DF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15E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E1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E1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E1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E1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St-1671/2013</izvorni_sadrzaj>
    <derivirana_varijabla naziv="DomainObject.Predmet.OznakaBroj_1">St-1671/2013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FRECO, društvo s ograničenom odgovornošću za trgovinu i usluge</izvorni_sadrzaj>
    <derivirana_varijabla naziv="DomainObject.Predmet.ProtustrankaFormated_1">  FRECO, društvo s ograničenom odgovornošću za trgovinu i usluge</derivirana_varijabla>
  </DomainObject.Predmet.ProtustrankaFormated>
  <DomainObject.Predmet.ProtustrankaFormatedOIB>
    <izvorni_sadrzaj>  FRECO, društvo s ograničenom odgovornošću za trgovinu i usluge, OIB 94180423379</izvorni_sadrzaj>
    <derivirana_varijabla naziv="DomainObject.Predmet.ProtustrankaFormatedOIB_1">  FRECO, društvo s ograničenom odgovornošću za trgovinu i usluge, OIB 94180423379</derivirana_varijabla>
  </DomainObject.Predmet.ProtustrankaFormatedOIB>
  <DomainObject.Predmet.ProtustrankaFormatedWithAdress>
    <izvorni_sadrzaj> FRECO, društvo s ograničenom odgovornošću za trgovinu i usluge, A.G. Matoša 84, Kutina</izvorni_sadrzaj>
    <derivirana_varijabla naziv="DomainObject.Predmet.ProtustrankaFormatedWithAdress_1"> FRECO, društvo s ograničenom odgovornošću za trgovinu i usluge, A.G. Matoša 84, Kutina</derivirana_varijabla>
  </DomainObject.Predmet.ProtustrankaFormatedWithAdress>
  <DomainObject.Predmet.ProtustrankaFormatedWithAdressOIB>
    <izvorni_sadrzaj> FRECO, društvo s ograničenom odgovornošću za trgovinu i usluge, OIB 94180423379, A.G. Matoša 84, Kutina</izvorni_sadrzaj>
    <derivirana_varijabla naziv="DomainObject.Predmet.ProtustrankaFormatedWithAdressOIB_1"> FRECO, društvo s ograničenom odgovornošću za trgovinu i usluge, OIB 94180423379, A.G. Matoša 84, Kutina</derivirana_varijabla>
  </DomainObject.Predmet.ProtustrankaFormatedWithAdressOIB>
  <DomainObject.Predmet.ProtustrankaWithAdress>
    <izvorni_sadrzaj>FRECO, društvo s ograničenom odgovornošću za trgovinu i usluge A.G. Matoša 84, Kutina</izvorni_sadrzaj>
    <derivirana_varijabla naziv="DomainObject.Predmet.ProtustrankaWithAdress_1">FRECO, društvo s ograničenom odgovornošću za trgovinu i usluge A.G. Matoša 84, Kutina</derivirana_varijabla>
  </DomainObject.Predmet.ProtustrankaWithAdress>
  <DomainObject.Predmet.ProtustrankaWithAdressOIB>
    <izvorni_sadrzaj>FRECO, društvo s ograničenom odgovornošću za trgovinu i usluge, OIB 94180423379, A.G. Matoša 84, Kutina</izvorni_sadrzaj>
    <derivirana_varijabla naziv="DomainObject.Predmet.ProtustrankaWithAdressOIB_1">FRECO, društvo s ograničenom odgovornošću za trgovinu i usluge, OIB 94180423379, A.G. Matoša 84, Kutina</derivirana_varijabla>
  </DomainObject.Predmet.ProtustrankaWithAdressOIB>
  <DomainObject.Predmet.ProtustrankaNazivFormated>
    <izvorni_sadrzaj>FRECO, društvo s ograničenom odgovornošću za trgovinu i usluge</izvorni_sadrzaj>
    <derivirana_varijabla naziv="DomainObject.Predmet.ProtustrankaNazivFormated_1">FRECO, društvo s ograničenom odgovornošću za trgovinu i usluge</derivirana_varijabla>
  </DomainObject.Predmet.ProtustrankaNazivFormated>
  <DomainObject.Predmet.ProtustrankaNazivFormatedOIB>
    <izvorni_sadrzaj>FRECO, društvo s ograničenom odgovornošću za trgovinu i usluge, OIB 94180423379</izvorni_sadrzaj>
    <derivirana_varijabla naziv="DomainObject.Predmet.ProtustrankaNazivFormatedOIB_1">FRECO, društvo s ograničenom odgovornošću za trgovinu i usluge, OIB 94180423379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FRECO, društvo s ograničenom odgovornošću za trgovinu i usluge</item>
    </izvorni_sadrzaj>
    <derivirana_varijabla naziv="DomainObject.Predmet.ProtuStrankaListFormated_1">
      <item>FRECO, društvo s ograničenom odgovornošću za trgovinu i usluge</item>
    </derivirana_varijabla>
  </DomainObject.Predmet.ProtuStrankaListFormated>
  <DomainObject.Predmet.ProtuStrankaListFormatedOIB>
    <izvorni_sadrzaj>
      <item>FRECO, društvo s ograničenom odgovornošću za trgovinu i usluge, OIB 94180423379</item>
    </izvorni_sadrzaj>
    <derivirana_varijabla naziv="DomainObject.Predmet.ProtuStrankaListFormatedOIB_1">
      <item>FRECO, društvo s ograničenom odgovornošću za trgovinu i usluge, OIB 94180423379</item>
    </derivirana_varijabla>
  </DomainObject.Predmet.ProtuStrankaListFormatedOIB>
  <DomainObject.Predmet.ProtuStrankaListFormatedWithAdress>
    <izvorni_sadrzaj>
      <item>FRECO, društvo s ograničenom odgovornošću za trgovinu i usluge, A.G. Matoša 84, Kutina</item>
    </izvorni_sadrzaj>
    <derivirana_varijabla naziv="DomainObject.Predmet.ProtuStrankaListFormatedWithAdress_1">
      <item>FRECO, društvo s ograničenom odgovornošću za trgovinu i usluge, A.G. Matoša 84, Kutina</item>
    </derivirana_varijabla>
  </DomainObject.Predmet.ProtuStrankaListFormatedWithAdress>
  <DomainObject.Predmet.ProtuStrankaListFormatedWithAdressOIB>
    <izvorni_sadrzaj>
      <item>FRECO, društvo s ograničenom odgovornošću za trgovinu i usluge, OIB 94180423379, A.G. Matoša 84, Kutina</item>
    </izvorni_sadrzaj>
    <derivirana_varijabla naziv="DomainObject.Predmet.ProtuStrankaListFormatedWithAdressOIB_1">
      <item>FRECO, društvo s ograničenom odgovornošću za trgovinu i usluge, OIB 94180423379, A.G. Matoša 84, Kutina</item>
    </derivirana_varijabla>
  </DomainObject.Predmet.ProtuStrankaListFormatedWithAdressOIB>
  <DomainObject.Predmet.ProtuStrankaListNazivFormated>
    <izvorni_sadrzaj>
      <item>FRECO, društvo s ograničenom odgovornošću za trgovinu i usluge</item>
    </izvorni_sadrzaj>
    <derivirana_varijabla naziv="DomainObject.Predmet.ProtuStrankaListNazivFormated_1">
      <item>FRECO, društvo s ograničenom odgovornošću za trgovinu i usluge</item>
    </derivirana_varijabla>
  </DomainObject.Predmet.ProtuStrankaListNazivFormated>
  <DomainObject.Predmet.ProtuStrankaListNazivFormatedOIB>
    <izvorni_sadrzaj>
      <item>FRECO, društvo s ograničenom odgovornošću za trgovinu i usluge, OIB 94180423379</item>
    </izvorni_sadrzaj>
    <derivirana_varijabla naziv="DomainObject.Predmet.ProtuStrankaListNazivFormatedOIB_1">
      <item>FRECO, društvo s ograničenom odgovornošću za trgovinu i usluge, OIB 94180423379</item>
    </derivirana_varijabla>
  </DomainObject.Predmet.ProtuStrankaListNazivFormatedOIB>
  <DomainObject.Predmet.OstaliListFormated>
    <izvorni_sadrzaj>
      <item>Marijana Sabljić</item>
    </izvorni_sadrzaj>
    <derivirana_varijabla naziv="DomainObject.Predmet.OstaliListFormated_1">
      <item>Marijana Sabljić</item>
    </derivirana_varijabla>
  </DomainObject.Predmet.OstaliListFormated>
  <DomainObject.Predmet.OstaliListFormatedOIB>
    <izvorni_sadrzaj>
      <item>Marijana Sabljić, OIB 67071032106</item>
    </izvorni_sadrzaj>
    <derivirana_varijabla naziv="DomainObject.Predmet.OstaliListFormatedOIB_1">
      <item>Marijana Sabljić, OIB 67071032106</item>
    </derivirana_varijabla>
  </DomainObject.Predmet.OstaliListFormatedOIB>
  <DomainObject.Predmet.OstaliListFormatedWithAdress>
    <izvorni_sadrzaj>
      <item>Marijana Sabljić, Ribnjak 22, 10000 Zagreb</item>
    </izvorni_sadrzaj>
    <derivirana_varijabla naziv="DomainObject.Predmet.OstaliListFormatedWithAdress_1">
      <item>Marijana Sabljić, Ribnjak 22, 10000 Zagreb</item>
    </derivirana_varijabla>
  </DomainObject.Predmet.OstaliListFormatedWithAdress>
  <DomainObject.Predmet.OstaliListFormatedWithAdressOIB>
    <izvorni_sadrzaj>
      <item>Marijana Sabljić, OIB 67071032106, Ribnjak 22, 10000 Zagreb</item>
    </izvorni_sadrzaj>
    <derivirana_varijabla naziv="DomainObject.Predmet.OstaliListFormatedWithAdressOIB_1">
      <item>Marijana Sabljić, OIB 67071032106, Ribnjak 22, 10000 Zagreb</item>
    </derivirana_varijabla>
  </DomainObject.Predmet.OstaliListFormatedWithAdressOIB>
  <DomainObject.Predmet.OstaliListNazivFormated>
    <izvorni_sadrzaj>
      <item>Marijana Sabljić</item>
    </izvorni_sadrzaj>
    <derivirana_varijabla naziv="DomainObject.Predmet.OstaliListNazivFormated_1">
      <item>Marijana Sabljić</item>
    </derivirana_varijabla>
  </DomainObject.Predmet.OstaliListNazivFormated>
  <DomainObject.Predmet.OstaliListNazivFormatedOIB>
    <izvorni_sadrzaj>
      <item>Marijana Sabljić, OIB 67071032106</item>
    </izvorni_sadrzaj>
    <derivirana_varijabla naziv="DomainObject.Predmet.OstaliListNazivFormatedOIB_1"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FRECO, društvo s ograničenom odgovornošću za trgovinu i usluge</izvorni_sadrzaj>
    <derivirana_varijabla naziv="DomainObject.Predmet.ProtustrankaIDrugi_1">FRECO, društvo s ograničenom odgovornošću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FRECO, društvo s ograničenom odgovornošću za trgovinu i usluge, OIB 94180423379, A.G. Matoša 84, Kutina</izvorni_sadrzaj>
    <derivirana_varijabla naziv="DomainObject.Predmet.ProtustrankaIDrugiAdressOIB_1">FRECO, društvo s ograničenom odgovornošću za trgovinu i usluge, OIB 94180423379, A.G. Matoša 84,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FRECO, društvo s ograničenom odgovornošću za trgovinu i usluge</item>
      <item>FINA ZAGREB</item>
      <item>Marijana Sabljić</item>
    </izvorni_sadrzaj>
    <derivirana_varijabla naziv="DomainObject.Predmet.SudioniciListNaziv_1">
      <item>FRECO, društvo s ograničenom odgovornošću za trgovinu i usluge</item>
      <item>FINA ZAGREB</item>
      <item>Marijana Sabljić</item>
    </derivirana_varijabla>
  </DomainObject.Predmet.SudioniciListNaziv>
  <DomainObject.Predmet.SudioniciListAdressOIB>
    <izvorni_sadrzaj>
      <item>FRECO, društvo s ograničenom odgovornošću za trgovinu i usluge, OIB 94180423379, A.G. Matoša 84,Kutina</item>
      <item>FINA ZAGREB, OIB 85821130368, ALBRECHTOVA 42,10000 Zagreb</item>
      <item>Marijana Sabljić, OIB 67071032106, Ribnjak 22,10000 Zagreb</item>
    </izvorni_sadrzaj>
    <derivirana_varijabla naziv="DomainObject.Predmet.SudioniciListAdressOIB_1">
      <item>FRECO, društvo s ograničenom odgovornošću za trgovinu i usluge, OIB 94180423379, A.G. Matoša 84,Kutina</item>
      <item>FINA ZAGREB, OIB 85821130368, ALBRECHTOVA 42,10000 Zagreb</item>
      <item>Marijana Sabljić, OIB 67071032106, Ribnjak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94180423379</item>
      <item>, OIB 85821130368</item>
      <item>, OIB 67071032106</item>
    </izvorni_sadrzaj>
    <derivirana_varijabla naziv="DomainObject.Predmet.SudioniciListNazivOIB_1">
      <item>, OIB 94180423379</item>
      <item>, OIB 85821130368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923</properties:Words>
  <properties:Characters>5030</properties:Characters>
  <properties:Lines>110</properties:Lines>
  <properties:Paragraphs>46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2018-04-17T08:36:00Z</dcterms:created>
  <dc:creator>Lea Rogina</dc:creator>
  <cp:lastModifiedBy>Ivana Stampf</cp:lastModifiedBy>
  <cp:lastPrinted>2016-06-07T13:05:00Z</cp:lastPrinted>
  <dcterms:modified xmlns:xsi="http://www.w3.org/2001/XMLSchema-instance" xsi:type="dcterms:W3CDTF">2018-05-28T10:47:00Z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(22 st-1671-17 zaključak o prodaji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