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cfd9" w14:paraId="ce5cfd9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3  St-</w:t>
      </w:r>
      <w:r w:rsidR="003E6EF7">
        <w:rPr>
          <w:rFonts w:hAnsi="Times New Roman" w:ascii="Times New Roman"/>
        </w:rPr>
        <w:t>211/15</w:t>
      </w:r>
      <w:r w:rsidR="00926F2B">
        <w:rPr>
          <w:rFonts w:hAnsi="Times New Roman" w:ascii="Times New Roman"/>
        </w:rPr>
        <w:t>-53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926F2B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926F2B">
        <w:rPr>
          <w:rFonts w:hAnsi="Times New Roman" w:ascii="Times New Roman"/>
        </w:rPr>
        <w:t>Trg hrvatskih branitelja 1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E01C08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926F2B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3E6EF7" w:rsidRPr="003E6EF7">
        <w:rPr>
          <w:rFonts w:hAnsi="Times New Roman" w:ascii="Times New Roman"/>
        </w:rPr>
        <w:t>DINARIK d.o.o.</w:t>
      </w:r>
      <w:r w:rsidR="003E6EF7">
        <w:rPr>
          <w:rFonts w:hAnsi="Times New Roman" w:ascii="Times New Roman"/>
        </w:rPr>
        <w:t xml:space="preserve"> u stečaju</w:t>
      </w:r>
      <w:r w:rsidR="003E6EF7" w:rsidRPr="003E6EF7">
        <w:rPr>
          <w:rFonts w:hAnsi="Times New Roman" w:ascii="Times New Roman"/>
        </w:rPr>
        <w:t>, Zagreb, Cvijete Zuzorić 49, OIB: 70492315407</w:t>
      </w:r>
      <w:r w:rsidR="00926F2B">
        <w:rPr>
          <w:rFonts w:hAnsi="Times New Roman" w:ascii="Times New Roman"/>
        </w:rPr>
        <w:t>, 6</w:t>
      </w:r>
      <w:r w:rsidRPr="00AE3473">
        <w:rPr>
          <w:rFonts w:hAnsi="Times New Roman" w:ascii="Times New Roman"/>
        </w:rPr>
        <w:t>.</w:t>
      </w:r>
      <w:r w:rsidR="00926F2B">
        <w:rPr>
          <w:rFonts w:hAnsi="Times New Roman" w:ascii="Times New Roman"/>
        </w:rPr>
        <w:t xml:space="preserve"> listopada</w:t>
      </w:r>
      <w:r w:rsidRPr="00AE3473">
        <w:rPr>
          <w:rFonts w:hAnsi="Times New Roman" w:ascii="Times New Roman"/>
        </w:rPr>
        <w:t xml:space="preserve"> 201</w:t>
      </w:r>
      <w:r w:rsidR="003E6EF7">
        <w:rPr>
          <w:rFonts w:hAnsi="Times New Roman" w:ascii="Times New Roman"/>
        </w:rPr>
        <w:t>7</w:t>
      </w:r>
      <w:r w:rsidRPr="00AE3473">
        <w:rPr>
          <w:rFonts w:hAnsi="Times New Roman" w:ascii="Times New Roman"/>
        </w:rPr>
        <w:t>.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3E6EF7" w:rsidR="00A251EF" w:rsidRPr="00A251E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</w:t>
      </w:r>
      <w:r w:rsidR="003E6EF7">
        <w:rPr>
          <w:rFonts w:hAnsi="Times New Roman" w:ascii="Times New Roman"/>
        </w:rPr>
        <w:t>211/15</w:t>
      </w:r>
      <w:r w:rsidR="001B0BFE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od </w:t>
      </w:r>
      <w:r w:rsidR="003E6EF7">
        <w:rPr>
          <w:rFonts w:hAnsi="Times New Roman" w:ascii="Times New Roman"/>
        </w:rPr>
        <w:t>15</w:t>
      </w:r>
      <w:r w:rsidR="001B0BFE">
        <w:rPr>
          <w:rFonts w:hAnsi="Times New Roman" w:ascii="Times New Roman"/>
        </w:rPr>
        <w:t xml:space="preserve">. </w:t>
      </w:r>
      <w:r w:rsidR="003E6EF7">
        <w:rPr>
          <w:rFonts w:hAnsi="Times New Roman" w:ascii="Times New Roman"/>
        </w:rPr>
        <w:t>svibnja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3E6EF7" w:rsidRPr="003E6EF7">
        <w:rPr>
          <w:rFonts w:hAnsi="Times New Roman" w:ascii="Times New Roman"/>
        </w:rPr>
        <w:t>DINARIK d.o.o.</w:t>
      </w:r>
      <w:r w:rsidR="003E6EF7">
        <w:rPr>
          <w:rFonts w:hAnsi="Times New Roman" w:ascii="Times New Roman"/>
        </w:rPr>
        <w:t xml:space="preserve"> u stečaju</w:t>
      </w:r>
      <w:r w:rsidR="003E6EF7" w:rsidRPr="003E6EF7">
        <w:rPr>
          <w:rFonts w:hAnsi="Times New Roman" w:ascii="Times New Roman"/>
        </w:rPr>
        <w:t>, Zagreb, Cvijete Zuzorić 49, OIB: 70492315407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</w:t>
      </w:r>
      <w:r w:rsidR="003E6EF7" w:rsidRPr="003E6EF7">
        <w:rPr>
          <w:rFonts w:hAnsi="Times New Roman" w:ascii="Times New Roman"/>
        </w:rPr>
        <w:t>Općinskog suda u Puli-Pola, Zemljišno-knjižni odjel Poreč, k.o. Poreč, z.k.ul. broj 5386 kč.br. 3036/10 stambena zgrada i dvorište, 3. Suvlasnički dio: 70/435, ETAŽNO VLASNIŠTVO (E-3), 1. s kojim je neodvojivo povezano pravo vlasništva sa posebnim dio C-Stan 3 u dijelu prvog kata i dijelu potkrovlja zgrade ukupne površine A=70,34 m2 kojem pripada parkirno mjesto označeno oznakom P 5 površine A=13,01 m2</w:t>
      </w:r>
      <w:r w:rsidR="00A251EF" w:rsidRPr="00A251EF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 xml:space="preserve">vjerovnika </w:t>
      </w:r>
      <w:r w:rsidR="003E6EF7" w:rsidRPr="003E6EF7">
        <w:rPr>
          <w:rFonts w:hAnsi="Times New Roman" w:ascii="Times New Roman"/>
        </w:rPr>
        <w:t>vjerovnika KBM Lesaing Hrvatska d.o.o. u likvidaciji i Republika Hrvatska, Ministarstvo financija, Porezna uprava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 xml:space="preserve">je u iznosu od </w:t>
      </w:r>
      <w:r w:rsidR="003E6EF7">
        <w:rPr>
          <w:rFonts w:hAnsi="Times New Roman" w:ascii="Times New Roman"/>
        </w:rPr>
        <w:t>857.000,00</w:t>
      </w:r>
      <w:r w:rsidR="0012509A">
        <w:rPr>
          <w:rFonts w:hAnsi="Times New Roman" w:ascii="Times New Roman"/>
        </w:rPr>
        <w:t xml:space="preserve"> kn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Nekretnina iz točke I ovog zaključka prodavat će se u stečajnom postupku 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3E6EF7" w:rsidRPr="003E6EF7">
        <w:rPr>
          <w:rFonts w:hAnsi="Times New Roman" w:ascii="Times New Roman"/>
        </w:rPr>
        <w:t>Trg hrvatskih branitelja 1/II, soba broj 205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E01C08">
        <w:rPr>
          <w:rFonts w:hAnsi="Times New Roman" w:ascii="Times New Roman"/>
          <w:b/>
        </w:rPr>
        <w:t>20</w:t>
      </w:r>
      <w:r w:rsidR="006C6110">
        <w:rPr>
          <w:rFonts w:hAnsi="Times New Roman" w:ascii="Times New Roman"/>
          <w:b/>
        </w:rPr>
        <w:t xml:space="preserve">. </w:t>
      </w:r>
      <w:r w:rsidR="00E01C08">
        <w:rPr>
          <w:rFonts w:hAnsi="Times New Roman" w:ascii="Times New Roman"/>
          <w:b/>
        </w:rPr>
        <w:t>studenog</w:t>
      </w:r>
      <w:r w:rsidR="006A7CBC" w:rsidRPr="001A1A01">
        <w:rPr>
          <w:rFonts w:hAnsi="Times New Roman" w:ascii="Times New Roman"/>
          <w:b/>
        </w:rPr>
        <w:t xml:space="preserve"> 201</w:t>
      </w:r>
      <w:r w:rsidR="003E6EF7">
        <w:rPr>
          <w:rFonts w:hAnsi="Times New Roman" w:ascii="Times New Roman"/>
          <w:b/>
        </w:rPr>
        <w:t>7</w:t>
      </w:r>
      <w:r w:rsidRPr="001A1A01">
        <w:rPr>
          <w:rFonts w:hAnsi="Times New Roman" w:ascii="Times New Roman"/>
          <w:b/>
        </w:rPr>
        <w:t xml:space="preserve">. u </w:t>
      </w:r>
      <w:r w:rsidR="005C3DA6" w:rsidRPr="001A1A01">
        <w:rPr>
          <w:rFonts w:hAnsi="Times New Roman" w:ascii="Times New Roman"/>
          <w:b/>
        </w:rPr>
        <w:t>12,</w:t>
      </w:r>
      <w:r w:rsidR="006C6110">
        <w:rPr>
          <w:rFonts w:hAnsi="Times New Roman" w:ascii="Times New Roman"/>
          <w:b/>
        </w:rPr>
        <w:t>00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01C08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7F50E6" w:rsidP="00E01C08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V  UVJETI PRODAJE</w:t>
      </w:r>
    </w:p>
    <w:p w:rsidRDefault="007F50E6" w:rsidP="00E01C08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1. Prodaj</w:t>
      </w:r>
      <w:r w:rsidR="00960999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se 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naveden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u točki I ovog zaključka.</w:t>
      </w:r>
    </w:p>
    <w:p w:rsidRDefault="007F50E6" w:rsidP="00E01C08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7F50E6" w:rsidP="00E01C08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E01C08">
        <w:rPr>
          <w:rFonts w:hAnsi="Times New Roman" w:ascii="Times New Roman"/>
        </w:rPr>
        <w:t>drugom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>koja je jednaka utvrđenoj vrijednosti nekretnin</w:t>
      </w:r>
      <w:r w:rsidR="00960999">
        <w:rPr>
          <w:rFonts w:hAnsi="Times New Roman" w:ascii="Times New Roman"/>
        </w:rPr>
        <w:t>e</w:t>
      </w:r>
      <w:r w:rsidR="005C3DA6" w:rsidRPr="001A1A01">
        <w:rPr>
          <w:rFonts w:hAnsi="Times New Roman" w:ascii="Times New Roman"/>
        </w:rPr>
        <w:t xml:space="preserve"> i ispod te cijene ne može se prodati na </w:t>
      </w:r>
      <w:r w:rsidR="00E01C08">
        <w:rPr>
          <w:rFonts w:hAnsi="Times New Roman" w:ascii="Times New Roman"/>
        </w:rPr>
        <w:t>drugom</w:t>
      </w:r>
      <w:r w:rsidR="005C3DA6" w:rsidRPr="001A1A01">
        <w:rPr>
          <w:rFonts w:hAnsi="Times New Roman" w:ascii="Times New Roman"/>
        </w:rPr>
        <w:t xml:space="preserve"> ročištu. </w:t>
      </w:r>
      <w:r w:rsidRPr="001A1A01">
        <w:rPr>
          <w:rFonts w:hAnsi="Times New Roman" w:ascii="Times New Roman"/>
        </w:rPr>
        <w:t xml:space="preserve">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5C3DA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C7493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10% od 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C516B5">
        <w:rPr>
          <w:rFonts w:hAnsi="Times New Roman" w:ascii="Times New Roman"/>
        </w:rPr>
        <w:t>21115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C7493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C7493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C7493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C7493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C7493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C74930" w:rsidR="007F50E6" w:rsidRPr="001A1A01">
      <w:pPr>
        <w:jc w:val="both"/>
        <w:rPr>
          <w:rFonts w:hAnsi="Times New Roman" w:ascii="Times New Roman"/>
        </w:rPr>
      </w:pPr>
    </w:p>
    <w:p w:rsidRDefault="007F50E6" w:rsidP="00C7493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C74930" w:rsidR="007F50E6" w:rsidRPr="001A1A01">
      <w:pPr>
        <w:jc w:val="both"/>
        <w:rPr>
          <w:rFonts w:hAnsi="Times New Roman" w:ascii="Times New Roman"/>
        </w:rPr>
      </w:pPr>
    </w:p>
    <w:p w:rsidRDefault="007F50E6" w:rsidP="00C7493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11. Ako kupac radi plaćanja kupovnine treba uzeti kredit, sud će na prijedlog kupca već u rješenju o dosudi odrediti da će se nakon pravomoćnosti rješenja o dosudi, te nakon što kupovnina bude položena, u zemljišnim knjigama prilikom upisa prava vlasništva u korist </w:t>
      </w:r>
      <w:r w:rsidRPr="001A1A01">
        <w:rPr>
          <w:rFonts w:hAnsi="Times New Roman" w:ascii="Times New Roman"/>
        </w:rPr>
        <w:lastRenderedPageBreak/>
        <w:t>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 xml:space="preserve">Tomislav </w:t>
      </w:r>
      <w:r w:rsidR="00E74B36">
        <w:rPr>
          <w:rFonts w:hAnsi="Times New Roman" w:ascii="Times New Roman"/>
        </w:rPr>
        <w:t>Đuričin</w:t>
      </w:r>
      <w:r w:rsidRPr="001A1A01">
        <w:rPr>
          <w:rFonts w:hAnsi="Times New Roman" w:ascii="Times New Roman"/>
        </w:rPr>
        <w:t xml:space="preserve"> na broj </w:t>
      </w:r>
      <w:r w:rsidR="00E74B36">
        <w:rPr>
          <w:rFonts w:hAnsi="Times New Roman" w:ascii="Times New Roman"/>
        </w:rPr>
        <w:t>0998070782</w:t>
      </w:r>
      <w:r w:rsidRPr="001A1A01">
        <w:rPr>
          <w:rFonts w:hAnsi="Times New Roman" w:ascii="Times New Roman"/>
        </w:rPr>
        <w:t xml:space="preserve">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106925">
        <w:rPr>
          <w:rFonts w:hAnsi="Times New Roman" w:ascii="Times New Roman"/>
        </w:rPr>
        <w:t>211/15</w:t>
      </w:r>
      <w:r w:rsidRPr="001A1A01">
        <w:rPr>
          <w:rFonts w:hAnsi="Times New Roman" w:ascii="Times New Roman"/>
        </w:rPr>
        <w:t xml:space="preserve"> od </w:t>
      </w:r>
      <w:r w:rsidR="00106925">
        <w:rPr>
          <w:rFonts w:hAnsi="Times New Roman" w:ascii="Times New Roman"/>
        </w:rPr>
        <w:t>16</w:t>
      </w:r>
      <w:r w:rsidR="0078431C">
        <w:rPr>
          <w:rFonts w:hAnsi="Times New Roman" w:ascii="Times New Roman"/>
        </w:rPr>
        <w:t xml:space="preserve">. </w:t>
      </w:r>
      <w:r w:rsidR="00106925">
        <w:rPr>
          <w:rFonts w:hAnsi="Times New Roman" w:ascii="Times New Roman"/>
        </w:rPr>
        <w:t>siječnja</w:t>
      </w:r>
      <w:r w:rsidRPr="001A1A01">
        <w:rPr>
          <w:rFonts w:hAnsi="Times New Roman" w:ascii="Times New Roman"/>
        </w:rPr>
        <w:t xml:space="preserve"> 201</w:t>
      </w:r>
      <w:r w:rsidR="00106925">
        <w:rPr>
          <w:rFonts w:hAnsi="Times New Roman" w:ascii="Times New Roman"/>
        </w:rPr>
        <w:t>7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106925" w:rsidRPr="00106925">
        <w:rPr>
          <w:rFonts w:hAnsi="Times New Roman" w:ascii="Times New Roman"/>
        </w:rPr>
        <w:t>DINARIK d.o.o. u stečaju, Zagreb, Cvijete Zuzorić 49, OIB: 70492315407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 xml:space="preserve">vjerovnika </w:t>
      </w:r>
      <w:r w:rsidR="00106925" w:rsidRPr="00106925">
        <w:rPr>
          <w:rFonts w:hAnsi="Times New Roman" w:ascii="Times New Roman"/>
        </w:rPr>
        <w:t>KBM Lesaing Hrvatska d.o.o. u likvidaciji i Republika Hrvatska, Ministarstvo financija, Porezna uprava</w:t>
      </w:r>
      <w:r w:rsidR="00E1148F">
        <w:rPr>
          <w:rFonts w:hAnsi="Times New Roman" w:ascii="Times New Roman"/>
        </w:rPr>
        <w:t>.</w:t>
      </w:r>
    </w:p>
    <w:p w:rsidRDefault="00E01C08" w:rsidP="00E1148F" w:rsidR="00E01C08">
      <w:pPr>
        <w:ind w:firstLine="708"/>
        <w:jc w:val="both"/>
        <w:rPr>
          <w:rFonts w:hAnsi="Times New Roman" w:ascii="Times New Roman"/>
        </w:rPr>
      </w:pPr>
    </w:p>
    <w:p w:rsidRDefault="00E01C08" w:rsidP="00E1148F" w:rsidR="00E01C0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I ovog zaključka, na kojima postoji razlučno pravo prodaju u stečajnom postupku uz odgovarajuću primjenu pravila o ovrsi na nekretninama, sukladno </w:t>
      </w:r>
      <w:r w:rsidRPr="00E01C08">
        <w:rPr>
          <w:rFonts w:hAnsi="Times New Roman" w:ascii="Times New Roman"/>
        </w:rPr>
        <w:t>čl. 164. Stečajnog zakona ("Narodne novine" broj  44/96, 29/99, 129/00, 123/03, 82/06, 116/10, 25/12</w:t>
      </w:r>
      <w:r w:rsidR="000E79B8">
        <w:rPr>
          <w:rFonts w:hAnsi="Times New Roman" w:ascii="Times New Roman"/>
        </w:rPr>
        <w:t xml:space="preserve"> – dalje SZ</w:t>
      </w:r>
      <w:r w:rsidRPr="00E01C08">
        <w:rPr>
          <w:rFonts w:hAnsi="Times New Roman" w:ascii="Times New Roman"/>
        </w:rPr>
        <w:t xml:space="preserve"> ).</w:t>
      </w:r>
    </w:p>
    <w:p w:rsidRDefault="00713EC0" w:rsidP="00E1148F" w:rsidR="00713EC0">
      <w:pPr>
        <w:ind w:firstLine="708"/>
        <w:jc w:val="both"/>
        <w:rPr>
          <w:rFonts w:hAnsi="Times New Roman" w:ascii="Times New Roman"/>
        </w:rPr>
      </w:pPr>
    </w:p>
    <w:p w:rsidRDefault="00713EC0" w:rsidP="00E1148F" w:rsidR="00713E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prvoj usmenoj javnoj dražbi nije bilo ponuditelja, te po navodima stečajnog upravitelja nije bilo zainteresiranih kupaca za kupnju predmetne nekretnine.</w:t>
      </w:r>
    </w:p>
    <w:p w:rsidRDefault="00713EC0" w:rsidP="00E1148F" w:rsidR="00713EC0">
      <w:pPr>
        <w:ind w:firstLine="708"/>
        <w:jc w:val="both"/>
        <w:rPr>
          <w:rFonts w:hAnsi="Times New Roman" w:ascii="Times New Roman"/>
        </w:rPr>
      </w:pPr>
    </w:p>
    <w:p w:rsidRDefault="00713EC0" w:rsidP="00E470AD" w:rsidR="007F50E6" w:rsidRPr="001A1A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a temeljem odredbe čl. 164. SZ-a, odlučeno je kao u izreci.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E470AD">
        <w:rPr>
          <w:rFonts w:hAnsi="Times New Roman" w:ascii="Times New Roman"/>
        </w:rPr>
        <w:t>6</w:t>
      </w:r>
      <w:r w:rsidR="00041D04">
        <w:rPr>
          <w:rFonts w:hAnsi="Times New Roman" w:ascii="Times New Roman"/>
        </w:rPr>
        <w:t>.</w:t>
      </w:r>
      <w:r w:rsidR="00E470AD">
        <w:rPr>
          <w:rFonts w:hAnsi="Times New Roman" w:ascii="Times New Roman"/>
        </w:rPr>
        <w:t xml:space="preserve"> listopada</w:t>
      </w:r>
      <w:r w:rsidR="006A7CBC" w:rsidRPr="001A1A01">
        <w:rPr>
          <w:rFonts w:hAnsi="Times New Roman" w:ascii="Times New Roman"/>
        </w:rPr>
        <w:t xml:space="preserve"> 201</w:t>
      </w:r>
      <w:r w:rsidR="00106925">
        <w:rPr>
          <w:rFonts w:hAnsi="Times New Roman" w:ascii="Times New Roman"/>
        </w:rPr>
        <w:t>7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C74930">
        <w:rPr>
          <w:rFonts w:hAnsi="Times New Roman" w:ascii="Times New Roman"/>
        </w:rPr>
        <w:t>, v.r.</w:t>
      </w:r>
    </w:p>
    <w:p w:rsidRDefault="00C74930" w:rsidP="00106925" w:rsidR="00C74930">
      <w:pPr>
        <w:jc w:val="right"/>
        <w:rPr>
          <w:rFonts w:hAnsi="Times New Roman" w:ascii="Times New Roman"/>
        </w:rPr>
      </w:pPr>
    </w:p>
    <w:p w:rsidRDefault="00C74930" w:rsidP="00106925" w:rsidR="00C749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74930" w:rsidP="00106925" w:rsidR="00C7493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74930" w:rsidP="00106925" w:rsidR="00C74930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Protiv ovog rješenja pravo na žalbu ima stečajni upravitelj i razlučni vjerovnici.  Rok za žalbu iznosi 8 dana računajući od dana dostave pisanog otpravka. Žalba se podnosi Visokom trgovačkom sudu Republike Hrvatske putem ovog suda u tri primjerka.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E01C08" w:rsidR="003422B3" w:rsidRPr="001A1A01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7E3F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926F2B">
          <w:rPr>
            <w:rFonts w:hAnsi="Times New Roman" w:ascii="Times New Roman"/>
          </w:rPr>
          <w:t>211/15-53</w:t>
        </w:r>
      </w:p>
      <w:p w:rsidRDefault="00BE7E3F" w:rsidR="0060670C">
        <w:pPr>
          <w:pStyle w:val="Zaglavlje"/>
          <w:jc w:val="center"/>
        </w:pPr>
      </w:p>
    </w:sdtContent>
  </w:sdt>
  <w:p w:rsidRDefault="00BE7E3F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92E8E"/>
    <w:rsid w:val="00096468"/>
    <w:rsid w:val="000A302D"/>
    <w:rsid w:val="000E3302"/>
    <w:rsid w:val="000E79B8"/>
    <w:rsid w:val="00106925"/>
    <w:rsid w:val="0012509A"/>
    <w:rsid w:val="00181C25"/>
    <w:rsid w:val="0019399D"/>
    <w:rsid w:val="001A1A01"/>
    <w:rsid w:val="001B0BFE"/>
    <w:rsid w:val="001C1992"/>
    <w:rsid w:val="001D7692"/>
    <w:rsid w:val="00200FA9"/>
    <w:rsid w:val="002207BD"/>
    <w:rsid w:val="00252280"/>
    <w:rsid w:val="002775D1"/>
    <w:rsid w:val="00277787"/>
    <w:rsid w:val="002A61A7"/>
    <w:rsid w:val="002C43AD"/>
    <w:rsid w:val="002D485F"/>
    <w:rsid w:val="002F0EE7"/>
    <w:rsid w:val="003422B3"/>
    <w:rsid w:val="00393054"/>
    <w:rsid w:val="00395F7D"/>
    <w:rsid w:val="003A21C4"/>
    <w:rsid w:val="003E6EF7"/>
    <w:rsid w:val="003E7A28"/>
    <w:rsid w:val="00406A4A"/>
    <w:rsid w:val="0042534A"/>
    <w:rsid w:val="00456E7D"/>
    <w:rsid w:val="004C28B3"/>
    <w:rsid w:val="005C3DA6"/>
    <w:rsid w:val="005D5668"/>
    <w:rsid w:val="005F06BF"/>
    <w:rsid w:val="005F7E02"/>
    <w:rsid w:val="00603B74"/>
    <w:rsid w:val="00631726"/>
    <w:rsid w:val="006862D5"/>
    <w:rsid w:val="006A7CBC"/>
    <w:rsid w:val="006C6110"/>
    <w:rsid w:val="006D50C3"/>
    <w:rsid w:val="00713EC0"/>
    <w:rsid w:val="007230A2"/>
    <w:rsid w:val="0078431C"/>
    <w:rsid w:val="00797CAD"/>
    <w:rsid w:val="007F50E6"/>
    <w:rsid w:val="00813D04"/>
    <w:rsid w:val="00827435"/>
    <w:rsid w:val="008504BE"/>
    <w:rsid w:val="008753F6"/>
    <w:rsid w:val="00876108"/>
    <w:rsid w:val="008D4327"/>
    <w:rsid w:val="00926F2B"/>
    <w:rsid w:val="00960999"/>
    <w:rsid w:val="009701A0"/>
    <w:rsid w:val="00997385"/>
    <w:rsid w:val="009A445A"/>
    <w:rsid w:val="009D733B"/>
    <w:rsid w:val="009E0674"/>
    <w:rsid w:val="00A251EF"/>
    <w:rsid w:val="00A85C1E"/>
    <w:rsid w:val="00AE3473"/>
    <w:rsid w:val="00B12C85"/>
    <w:rsid w:val="00B13365"/>
    <w:rsid w:val="00B8633A"/>
    <w:rsid w:val="00BA218D"/>
    <w:rsid w:val="00BA6D04"/>
    <w:rsid w:val="00BE4259"/>
    <w:rsid w:val="00BE7E3F"/>
    <w:rsid w:val="00C02435"/>
    <w:rsid w:val="00C327CC"/>
    <w:rsid w:val="00C46D17"/>
    <w:rsid w:val="00C516B5"/>
    <w:rsid w:val="00C623C1"/>
    <w:rsid w:val="00C74930"/>
    <w:rsid w:val="00CF5826"/>
    <w:rsid w:val="00D20B1E"/>
    <w:rsid w:val="00D42E48"/>
    <w:rsid w:val="00DD33D5"/>
    <w:rsid w:val="00DF10B0"/>
    <w:rsid w:val="00E01C08"/>
    <w:rsid w:val="00E1148F"/>
    <w:rsid w:val="00E35DA4"/>
    <w:rsid w:val="00E470AD"/>
    <w:rsid w:val="00E64B06"/>
    <w:rsid w:val="00E74B36"/>
    <w:rsid w:val="00EF3D50"/>
    <w:rsid w:val="00F115F0"/>
    <w:rsid w:val="00F740E7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9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9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9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9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9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4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9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9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9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9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DINARIK d.o.o. zastupanog po punomoćniku Željko Penavić</izvorni_sadrzaj>
    <derivirana_varijabla naziv="DomainObject.Predmet.ProtustrankaFormated_1">  DINARIK d.o.o. zastupanog po punomoćniku Željko Penavić</derivirana_varijabla>
  </DomainObject.Predmet.ProtustrankaFormated>
  <DomainObject.Predmet.ProtustrankaFormatedOIB>
    <izvorni_sadrzaj>  DINARIK d.o.o., OIB 70492315407 zastupanog po punomoćniku Željko Penavić</izvorni_sadrzaj>
    <derivirana_varijabla naziv="DomainObject.Predmet.ProtustrankaFormatedOIB_1">  DINARIK d.o.o., OIB 70492315407 zastupanog po punomoćniku Željko Penavić</derivirana_varijabla>
  </DomainObject.Predmet.ProtustrankaFormatedOIB>
  <DomainObject.Predmet.ProtustrankaFormatedWithAdress>
    <izvorni_sadrzaj> DINARIK d.o.o., Cvijete Zuzorić 49, 10000 Zagreb zastupanog po punomoćniku Željko Penavić</izvorni_sadrzaj>
    <derivirana_varijabla naziv="DomainObject.Predmet.ProtustrankaFormatedWithAdress_1"> DINARIK d.o.o., Cvijete Zuzorić 49, 10000 Zagreb zastupanog po punomoćniku Željko Penavić</derivirana_varijabla>
  </DomainObject.Predmet.ProtustrankaFormatedWithAdress>
  <DomainObject.Predmet.ProtustrankaFormatedWithAdressOIB>
    <izvorni_sadrzaj> DINARIK d.o.o., OIB 70492315407, Cvijete Zuzorić 49, 10000 Zagreb zastupanog po punomoćniku Željko Penavić</izvorni_sadrzaj>
    <derivirana_varijabla naziv="DomainObject.Predmet.ProtustrankaFormatedWithAdressOIB_1"> DINARIK d.o.o., OIB 70492315407, Cvijete Zuzorić 49, 10000 Zagreb zastupanog po punomoćniku Željko Penavić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</izvorni_sadrzaj>
    <derivirana_varijabla naziv="DomainObject.Predmet.StrankaFormated_1">  DINARIK d.o.o.</derivirana_varijabla>
  </DomainObject.Predmet.StrankaFormated>
  <DomainObject.Predmet.StrankaFormatedOIB>
    <izvorni_sadrzaj>  DINARIK d.o.o., OIB 70492315407</izvorni_sadrzaj>
    <derivirana_varijabla naziv="DomainObject.Predmet.StrankaFormatedOIB_1">  DINARIK d.o.o., OIB 70492315407</derivirana_varijabla>
  </DomainObject.Predmet.StrankaFormatedOIB>
  <DomainObject.Predmet.StrankaFormatedWithAdress>
    <izvorni_sadrzaj> DINARIK d.o.o., Cvijete Zuzorić 49, 10000 Zagreb</izvorni_sadrzaj>
    <derivirana_varijabla naziv="DomainObject.Predmet.StrankaFormatedWithAdress_1"> DINARIK d.o.o., Cvijete Zuzorić 49, 10000 Zagreb</derivirana_varijabla>
  </DomainObject.Predmet.StrankaFormatedWithAdress>
  <DomainObject.Predmet.StrankaFormatedWithAdressOIB>
    <izvorni_sadrzaj> DINARIK d.o.o., OIB 70492315407, Cvijete Zuzorić 49, 10000 Zagreb</izvorni_sadrzaj>
    <derivirana_varijabla naziv="DomainObject.Predmet.StrankaFormatedWithAdressOIB_1"> DINARIK d.o.o., OIB 70492315407, Cvijete Zuzorić 49, 10000 Zagreb</derivirana_varijabla>
  </DomainObject.Predmet.StrankaFormatedWithAdressOIB>
  <DomainObject.Predmet.StrankaWithAdress>
    <izvorni_sadrzaj>DINARIK d.o.o. Cvijete Zuzorić 49,10000 Zagreb</izvorni_sadrzaj>
    <derivirana_varijabla naziv="DomainObject.Predmet.StrankaWithAdress_1">DINARIK d.o.o. Cvijete Zuzorić 49,10000 Zagreb</derivirana_varijabla>
  </DomainObject.Predmet.StrankaWithAdress>
  <DomainObject.Predmet.StrankaWithAdressOIB>
    <izvorni_sadrzaj>DINARIK d.o.o., OIB 70492315407, Cvijete Zuzorić 49,10000 Zagreb</izvorni_sadrzaj>
    <derivirana_varijabla naziv="DomainObject.Predmet.StrankaWithAdressOIB_1">DINARIK d.o.o., OIB 70492315407, Cvijete Zuzorić 49,10000 Zagreb</derivirana_varijabla>
  </DomainObject.Predmet.StrankaWithAdressOIB>
  <DomainObject.Predmet.StrankaNazivFormated>
    <izvorni_sadrzaj>DINARIK d.o.o.</izvorni_sadrzaj>
    <derivirana_varijabla naziv="DomainObject.Predmet.StrankaNazivFormated_1">DINARIK d.o.o.</derivirana_varijabla>
  </DomainObject.Predmet.StrankaNazivFormated>
  <DomainObject.Predmet.StrankaNazivFormatedOIB>
    <izvorni_sadrzaj>DINARIK d.o.o., OIB 70492315407</izvorni_sadrzaj>
    <derivirana_varijabla naziv="DomainObject.Predmet.StrankaNazivFormatedOIB_1">DINARIK d.o.o., OIB 70492315407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DINARIK d.o.o.</item>
    </izvorni_sadrzaj>
    <derivirana_varijabla naziv="DomainObject.Predmet.StrankaListFormated_1">
      <item>DINARIK d.o.o.</item>
    </derivirana_varijabla>
  </DomainObject.Predmet.StrankaListFormated>
  <DomainObject.Predmet.StrankaListFormatedOIB>
    <izvorni_sadrzaj>
      <item>DINARIK d.o.o., OIB 70492315407</item>
    </izvorni_sadrzaj>
    <derivirana_varijabla naziv="DomainObject.Predmet.StrankaListFormatedOIB_1">
      <item>DINARIK d.o.o., OIB 70492315407</item>
    </derivirana_varijabla>
  </DomainObject.Predmet.StrankaListFormatedOIB>
  <DomainObject.Predmet.StrankaListFormatedWithAdress>
    <izvorni_sadrzaj>
      <item>DINARIK d.o.o., Cvijete Zuzorić 49, 10000 Zagreb</item>
    </izvorni_sadrzaj>
    <derivirana_varijabla naziv="DomainObject.Predmet.StrankaListFormatedWithAdress_1">
      <item>DINARIK d.o.o., Cvijete Zuzorić 49, 10000 Zagreb</item>
    </derivirana_varijabla>
  </DomainObject.Predmet.StrankaListFormatedWithAdress>
  <DomainObject.Predmet.StrankaListFormatedWithAdressOIB>
    <izvorni_sadrzaj>
      <item>DINARIK d.o.o., OIB 70492315407, Cvijete Zuzorić 49, 10000 Zagreb</item>
    </izvorni_sadrzaj>
    <derivirana_varijabla naziv="DomainObject.Predmet.StrankaListFormatedWithAdressOIB_1">
      <item>DINARIK d.o.o., OIB 70492315407, Cvijete Zuzorić 49, 10000 Zagreb</item>
    </derivirana_varijabla>
  </DomainObject.Predmet.StrankaListFormatedWithAdressOIB>
  <DomainObject.Predmet.StrankaListNazivFormated>
    <izvorni_sadrzaj>
      <item>DINARIK d.o.o.</item>
    </izvorni_sadrzaj>
    <derivirana_varijabla naziv="DomainObject.Predmet.StrankaListNazivFormated_1">
      <item>DINARIK d.o.o.</item>
    </derivirana_varijabla>
  </DomainObject.Predmet.StrankaListNazivFormated>
  <DomainObject.Predmet.StrankaListNazivFormatedOIB>
    <izvorni_sadrzaj>
      <item>DINARIK d.o.o., OIB 70492315407</item>
    </izvorni_sadrzaj>
    <derivirana_varijabla naziv="DomainObject.Predmet.StrankaListNazivFormatedOIB_1">
      <item>DINARIK d.o.o., OIB 70492315407</item>
    </derivirana_varijabla>
  </DomainObject.Predmet.StrankaListNazivFormatedOIB>
  <DomainObject.Predmet.ProtuStrankaListFormated>
    <izvorni_sadrzaj>
      <item>DINARIK d.o.o. zastupanog po punomoćniku Željko Penavić</item>
    </izvorni_sadrzaj>
    <derivirana_varijabla naziv="DomainObject.Predmet.ProtuStrankaListFormated_1">
      <item>DINARIK d.o.o. zastupanog po punomoćniku Željko Penavić</item>
    </derivirana_varijabla>
  </DomainObject.Predmet.ProtuStrankaListFormated>
  <DomainObject.Predmet.ProtuStrankaListFormatedOIB>
    <izvorni_sadrzaj>
      <item>DINARIK d.o.o., OIB 70492315407 zastupanog po punomoćniku Željko Penavić</item>
    </izvorni_sadrzaj>
    <derivirana_varijabla naziv="DomainObject.Predmet.ProtuStrankaListFormatedOIB_1">
      <item>DINARIK d.o.o., OIB 70492315407 zastupanog po punomoćniku Željko Penavić</item>
    </derivirana_varijabla>
  </DomainObject.Predmet.ProtuStrankaListFormatedOIB>
  <DomainObject.Predmet.ProtuStrankaListFormatedWithAdress>
    <izvorni_sadrzaj>
      <item>DINARIK d.o.o., Cvijete Zuzorić 49, 10000 Zagreb zastupanog po punomoćniku Željko Penavić</item>
    </izvorni_sadrzaj>
    <derivirana_varijabla naziv="DomainObject.Predmet.ProtuStrankaListFormatedWithAdress_1">
      <item>DINARIK d.o.o., Cvijete Zuzorić 49, 10000 Zagreb zastupanog po punomoćniku Željko Penavić</item>
    </derivirana_varijabla>
  </DomainObject.Predmet.ProtuStrankaListFormatedWithAdress>
  <DomainObject.Predmet.ProtuStrankaListFormatedWithAdressOIB>
    <izvorni_sadrzaj>
      <item>DINARIK d.o.o., OIB 70492315407, Cvijete Zuzorić 49, 10000 Zagreb zastupanog po punomoćniku Željko Penavić</item>
    </izvorni_sadrzaj>
    <derivirana_varijabla naziv="DomainObject.Predmet.ProtuStrankaListFormatedWithAdressOIB_1">
      <item>DINARIK d.o.o., OIB 70492315407, Cvijete Zuzorić 49, 10000 Zagreb zastupanog po punomoćniku Željko Penavić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 punomoćnik sudionika u postupku DINARIK d.o.o.</item>
    </izvorni_sadrzaj>
    <derivirana_varijabla naziv="DomainObject.Predmet.OstaliListFormated_1">
      <item>Željko Penavić punomoćnik sudionika u postupku DINARIK d.o.o.</item>
    </derivirana_varijabla>
  </DomainObject.Predmet.OstaliListFormated>
  <DomainObject.Predmet.OstaliListFormatedOIB>
    <izvorni_sadrzaj>
      <item>Željko Penavić, OIB 62044867694 punomoćnik sudionika u postupku DINARIK d.o.o.</item>
    </izvorni_sadrzaj>
    <derivirana_varijabla naziv="DomainObject.Predmet.OstaliListFormatedOIB_1">
      <item>Željko Penavić, OIB 62044867694 punomoćnik sudionika u postupku DINARIK d.o.o.</item>
    </derivirana_varijabla>
  </DomainObject.Predmet.OstaliListFormatedOIB>
  <DomainObject.Predmet.OstaliListFormatedWithAdress>
    <izvorni_sadrzaj>
      <item>Željko Penavić, Lašćinska 119/A, 10000 Zagreb punomoćnik sudionika u postupku DINARIK d.o.o.</item>
    </izvorni_sadrzaj>
    <derivirana_varijabla naziv="DomainObject.Predmet.OstaliListFormatedWithAdress_1">
      <item>Željko Penavić, Lašćinska 119/A, 10000 Zagreb punomoćnik sudionika u postupku DINARIK d.o.o.</item>
    </derivirana_varijabla>
  </DomainObject.Predmet.OstaliListFormatedWithAdress>
  <DomainObject.Predmet.OstaliListFormatedWithAdressOIB>
    <izvorni_sadrzaj>
      <item>Željko Penavić, OIB 62044867694, Lašćinska 119/A, 10000 Zagreb punomoćnik sudionika u postupku DINARIK d.o.o.</item>
    </izvorni_sadrzaj>
    <derivirana_varijabla naziv="DomainObject.Predmet.OstaliListFormatedWithAdressOIB_1">
      <item>Željko Penavić, OIB 62044867694, Lašćinska 119/A, 10000 Zagreb punomoćnik sudionika u postupku DINARIK d.o.o.</item>
    </derivirana_varijabla>
  </DomainObject.Predmet.OstaliListFormatedWithAdressOIB>
  <DomainObject.Predmet.OstaliListNazivFormated>
    <izvorni_sadrzaj>
      <item>Željko Penavić</item>
    </izvorni_sadrzaj>
    <derivirana_varijabla naziv="DomainObject.Predmet.OstaliListNazivFormated_1">
      <item>Željko Penavić</item>
    </derivirana_varijabla>
  </DomainObject.Predmet.OstaliListNazivFormated>
  <DomainObject.Predmet.OstaliListNazivFormatedOIB>
    <izvorni_sadrzaj>
      <item>Željko Penavić, OIB 62044867694</item>
    </izvorni_sadrzaj>
    <derivirana_varijabla naziv="DomainObject.Predmet.OstaliListNazivFormatedOIB_1">
      <item>Željko Penavić, OIB 62044867694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DINARIK d.o.o.</izvorni_sadrzaj>
    <derivirana_varijabla naziv="DomainObject.Predmet.StrankaIDrugi_1">DINARIK d.o.o.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</izvorni_sadrzaj>
    <derivirana_varijabla naziv="DomainObject.Predmet.StrankaIDrugiAdressOIB_1">DINARIK d.o.o., OIB 70492315407, Cvijete Zuzorić 49, 10000 Zagreb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  <item>Željko Penavić</item>
    </izvorni_sadrzaj>
    <derivirana_varijabla naziv="DomainObject.Predmet.SudioniciListNaziv_1">
      <item>DINARIK d.o.o.</item>
      <item>DINARIK d.o.o.</item>
      <item>Željko Penavić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  <item>Željko Penavić, OIB 62044867694, Lašćinska 119/A,10000 Zagreb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  <item>Željko Penavić, OIB 62044867694, Lašćinska 119/A,10000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  <item>, OIB 62044867694</item>
    </izvorni_sadrzaj>
    <derivirana_varijabla naziv="DomainObject.Predmet.SudioniciListNazivOIB_1">
      <item>, OIB 70492315407</item>
      <item>, OIB 70492315407</item>
      <item>, OIB 62044867694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A72224-66D1-42C3-91F6-B53E43A335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1126</properties:Words>
  <properties:Characters>6184</properties:Characters>
  <properties:Lines>143</properties:Lines>
  <properties:Paragraphs>50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2017-10-06T10:13:00Z</dcterms:created>
  <dc:creator>Gordana Grčić</dc:creator>
  <cp:lastModifiedBy>Žana Livaja</cp:lastModifiedBy>
  <cp:lastPrinted>2017-10-06T10:27:00Z</cp:lastPrinted>
  <dcterms:modified xmlns:xsi="http://www.w3.org/2001/XMLSchema-instance" xsi:type="dcterms:W3CDTF">2017-10-06T10:27:00Z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