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962F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962FB">
            <w:pPr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962FB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44a6b47" w14:paraId="44a6b47" w:rsidRDefault="00E33BA1" w:rsidP="00E33BA1" w:rsidR="007E0A65" w:rsidRPr="00A962FB">
      <w:pPr>
        <w:jc w:val="right"/>
        <w15:collapsed w:val="false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3 St-</w:t>
      </w:r>
      <w:r w:rsidR="009329C7">
        <w:rPr>
          <w:rFonts w:hAnsi="Times New Roman" w:ascii="Times New Roman"/>
          <w:sz w:val="24"/>
        </w:rPr>
        <w:t>516/18</w:t>
      </w:r>
      <w:r w:rsidR="001369F6">
        <w:rPr>
          <w:rFonts w:hAnsi="Times New Roman" w:ascii="Times New Roman"/>
          <w:sz w:val="24"/>
        </w:rPr>
        <w:t>-16</w:t>
      </w:r>
    </w:p>
    <w:p w:rsidRDefault="00E33BA1" w:rsidP="00E33BA1" w:rsidR="00E33BA1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R E P U B L I K </w:t>
      </w:r>
      <w:r w:rsidR="00050DD4">
        <w:rPr>
          <w:rFonts w:hAnsi="Times New Roman" w:ascii="Times New Roman"/>
          <w:sz w:val="24"/>
        </w:rPr>
        <w:t>A</w:t>
      </w:r>
      <w:r w:rsidRPr="00A962FB">
        <w:rPr>
          <w:rFonts w:hAnsi="Times New Roman" w:ascii="Times New Roman"/>
          <w:sz w:val="24"/>
        </w:rPr>
        <w:t xml:space="preserve">   H R V A T S K </w:t>
      </w:r>
      <w:r w:rsidR="00050DD4">
        <w:rPr>
          <w:rFonts w:hAnsi="Times New Roman" w:ascii="Times New Roman"/>
          <w:sz w:val="24"/>
        </w:rPr>
        <w:t>A</w:t>
      </w:r>
    </w:p>
    <w:p w:rsidRDefault="0036625F" w:rsidP="0036625F" w:rsidR="00E33BA1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962FB">
      <w:pPr>
        <w:rPr>
          <w:rFonts w:hAnsi="Times New Roman" w:ascii="Times New Roman"/>
          <w:sz w:val="24"/>
        </w:rPr>
      </w:pPr>
    </w:p>
    <w:p w:rsidRDefault="0036625F" w:rsidP="00FE5BE1" w:rsidR="00FE5BE1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ab/>
        <w:t>Trgovački sud u Zagrebu</w:t>
      </w:r>
      <w:r w:rsidR="001F6BAC" w:rsidRPr="00A962FB">
        <w:rPr>
          <w:rFonts w:hAnsi="Times New Roman" w:ascii="Times New Roman"/>
          <w:sz w:val="24"/>
        </w:rPr>
        <w:t xml:space="preserve">, </w:t>
      </w:r>
      <w:r w:rsidRPr="00A962FB">
        <w:rPr>
          <w:rFonts w:hAnsi="Times New Roman" w:ascii="Times New Roman"/>
          <w:sz w:val="24"/>
        </w:rPr>
        <w:t>po su</w:t>
      </w:r>
      <w:r w:rsidR="001F6BAC" w:rsidRPr="00A962FB">
        <w:rPr>
          <w:rFonts w:hAnsi="Times New Roman" w:ascii="Times New Roman"/>
          <w:sz w:val="24"/>
        </w:rPr>
        <w:t>d</w:t>
      </w:r>
      <w:r w:rsidRPr="00A962FB">
        <w:rPr>
          <w:rFonts w:hAnsi="Times New Roman" w:ascii="Times New Roman"/>
          <w:sz w:val="24"/>
        </w:rPr>
        <w:t xml:space="preserve">cu Mihaelu Kovačiću, u </w:t>
      </w:r>
      <w:r w:rsidR="00D4123E" w:rsidRPr="00A962FB">
        <w:rPr>
          <w:rFonts w:hAnsi="Times New Roman" w:ascii="Times New Roman"/>
          <w:sz w:val="24"/>
        </w:rPr>
        <w:t>stečajnom postupku nad dužnikom</w:t>
      </w:r>
      <w:r w:rsidR="00A33625">
        <w:rPr>
          <w:rFonts w:hAnsi="Times New Roman" w:ascii="Times New Roman"/>
          <w:sz w:val="24"/>
        </w:rPr>
        <w:t xml:space="preserve"> </w:t>
      </w:r>
      <w:r w:rsidR="009329C7" w:rsidRPr="009329C7">
        <w:rPr>
          <w:rFonts w:hAnsi="Times New Roman" w:ascii="Times New Roman"/>
          <w:sz w:val="24"/>
        </w:rPr>
        <w:t>I.V. DIZAJN OPREMANJE d.o.o. Zagreb, Ante Pandakovića 7, OIB: 83040380339</w:t>
      </w:r>
      <w:r w:rsidR="009329C7">
        <w:rPr>
          <w:rFonts w:hAnsi="Times New Roman" w:ascii="Times New Roman"/>
          <w:sz w:val="24"/>
        </w:rPr>
        <w:t>, 19. studenog</w:t>
      </w:r>
      <w:r w:rsidR="00CC0FD9">
        <w:rPr>
          <w:rFonts w:hAnsi="Times New Roman" w:ascii="Times New Roman"/>
          <w:bCs/>
          <w:sz w:val="24"/>
        </w:rPr>
        <w:t xml:space="preserve"> </w:t>
      </w:r>
      <w:r w:rsidR="00050DD4">
        <w:rPr>
          <w:rFonts w:hAnsi="Times New Roman" w:ascii="Times New Roman"/>
          <w:sz w:val="24"/>
        </w:rPr>
        <w:t>201</w:t>
      </w:r>
      <w:r w:rsidR="00464343">
        <w:rPr>
          <w:rFonts w:hAnsi="Times New Roman" w:ascii="Times New Roman"/>
          <w:sz w:val="24"/>
        </w:rPr>
        <w:t>8</w:t>
      </w:r>
      <w:r w:rsidR="00050DD4">
        <w:rPr>
          <w:rFonts w:hAnsi="Times New Roman" w:ascii="Times New Roman"/>
          <w:sz w:val="24"/>
        </w:rPr>
        <w:t xml:space="preserve">. </w:t>
      </w:r>
      <w:r w:rsidR="00D82C79" w:rsidRPr="00A962FB">
        <w:rPr>
          <w:rFonts w:hAnsi="Times New Roman" w:ascii="Times New Roman"/>
          <w:sz w:val="24"/>
        </w:rPr>
        <w:t xml:space="preserve"> </w:t>
      </w:r>
    </w:p>
    <w:p w:rsidRDefault="00D4123E" w:rsidP="0036625F" w:rsidR="00D4123E" w:rsidRPr="00A962FB">
      <w:pPr>
        <w:rPr>
          <w:rFonts w:hAnsi="Times New Roman" w:ascii="Times New Roman"/>
          <w:sz w:val="24"/>
        </w:rPr>
      </w:pPr>
    </w:p>
    <w:p w:rsidRDefault="0036625F" w:rsidP="0036625F" w:rsidR="0036625F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r i j e š i o   j e</w:t>
      </w:r>
    </w:p>
    <w:p w:rsidRDefault="008742B9" w:rsidP="00072BD2" w:rsidR="00072BD2" w:rsidRPr="00A962FB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962FB">
        <w:rPr>
          <w:lang w:val="hr-HR"/>
        </w:rPr>
        <w:tab/>
      </w:r>
    </w:p>
    <w:p w:rsidRDefault="00072BD2" w:rsidP="00D047CF" w:rsidR="001B1E8B" w:rsidRPr="00A962FB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962FB">
        <w:rPr>
          <w:lang w:val="hr-HR"/>
        </w:rPr>
        <w:tab/>
      </w:r>
      <w:r w:rsidR="001B1E8B" w:rsidRPr="00A962FB">
        <w:rPr>
          <w:lang w:val="hr-HR"/>
        </w:rPr>
        <w:t xml:space="preserve">I. </w:t>
      </w:r>
      <w:r w:rsidR="00050DD4">
        <w:rPr>
          <w:lang w:val="hr-HR"/>
        </w:rPr>
        <w:t>Privremeno</w:t>
      </w:r>
      <w:r w:rsidR="009329C7">
        <w:rPr>
          <w:lang w:val="hr-HR"/>
        </w:rPr>
        <w:t>j</w:t>
      </w:r>
      <w:r w:rsidR="00050DD4">
        <w:rPr>
          <w:lang w:val="hr-HR"/>
        </w:rPr>
        <w:t xml:space="preserve"> stečajno</w:t>
      </w:r>
      <w:r w:rsidR="009329C7">
        <w:rPr>
          <w:lang w:val="hr-HR"/>
        </w:rPr>
        <w:t>j</w:t>
      </w:r>
      <w:r w:rsidR="00050DD4">
        <w:rPr>
          <w:lang w:val="hr-HR"/>
        </w:rPr>
        <w:t xml:space="preserve"> upravitelj</w:t>
      </w:r>
      <w:r w:rsidR="009329C7">
        <w:rPr>
          <w:lang w:val="hr-HR"/>
        </w:rPr>
        <w:t>ici</w:t>
      </w:r>
      <w:r w:rsidR="00CC0FD9">
        <w:rPr>
          <w:lang w:val="hr-HR"/>
        </w:rPr>
        <w:t xml:space="preserve"> </w:t>
      </w:r>
      <w:r w:rsidR="009329C7" w:rsidRPr="009329C7">
        <w:rPr>
          <w:lang w:val="hr-HR"/>
        </w:rPr>
        <w:t>Dejan</w:t>
      </w:r>
      <w:r w:rsidR="009329C7">
        <w:rPr>
          <w:lang w:val="hr-HR"/>
        </w:rPr>
        <w:t>i</w:t>
      </w:r>
      <w:r w:rsidR="009329C7" w:rsidRPr="009329C7">
        <w:rPr>
          <w:lang w:val="hr-HR"/>
        </w:rPr>
        <w:t xml:space="preserve"> Ivanović iz Zagreba, Svetoga Mateja 124, OIB: 82361868781</w:t>
      </w:r>
      <w:r w:rsidR="00050DD4">
        <w:rPr>
          <w:lang w:val="hr-HR"/>
        </w:rPr>
        <w:t xml:space="preserve">  </w:t>
      </w:r>
      <w:r w:rsidR="00D047CF" w:rsidRPr="00A962FB">
        <w:rPr>
          <w:lang w:val="hr-HR"/>
        </w:rPr>
        <w:t xml:space="preserve">na ime nagrade </w:t>
      </w:r>
      <w:r w:rsidR="00050DD4">
        <w:rPr>
          <w:lang w:val="hr-HR"/>
        </w:rPr>
        <w:t xml:space="preserve">za obavljanje poslova u prethodnom postupku </w:t>
      </w:r>
      <w:r w:rsidR="00D047CF" w:rsidRPr="00A962FB">
        <w:rPr>
          <w:lang w:val="hr-HR"/>
        </w:rPr>
        <w:t xml:space="preserve">određuje se iznos </w:t>
      </w:r>
      <w:r w:rsidR="00CC0FD9">
        <w:rPr>
          <w:lang w:val="hr-HR"/>
        </w:rPr>
        <w:t>o</w:t>
      </w:r>
      <w:r w:rsidR="00D047CF" w:rsidRPr="00A962FB">
        <w:rPr>
          <w:lang w:val="hr-HR"/>
        </w:rPr>
        <w:t xml:space="preserve">d </w:t>
      </w:r>
      <w:r w:rsidR="004774A9">
        <w:rPr>
          <w:lang w:val="hr-HR"/>
        </w:rPr>
        <w:t>3</w:t>
      </w:r>
      <w:r w:rsidR="00D047CF" w:rsidRPr="00A962FB">
        <w:rPr>
          <w:lang w:val="hr-HR"/>
        </w:rPr>
        <w:t>.000,00</w:t>
      </w:r>
      <w:r w:rsidR="009329C7">
        <w:rPr>
          <w:lang w:val="hr-HR"/>
        </w:rPr>
        <w:t xml:space="preserve"> (</w:t>
      </w:r>
      <w:r w:rsidR="004774A9">
        <w:rPr>
          <w:lang w:val="hr-HR"/>
        </w:rPr>
        <w:t>tritisuće</w:t>
      </w:r>
      <w:r w:rsidR="009329C7">
        <w:rPr>
          <w:lang w:val="hr-HR"/>
        </w:rPr>
        <w:t>)</w:t>
      </w:r>
      <w:r w:rsidR="00D047CF" w:rsidRPr="00A962FB">
        <w:rPr>
          <w:lang w:val="hr-HR"/>
        </w:rPr>
        <w:t xml:space="preserve"> kuna bruto.</w:t>
      </w:r>
    </w:p>
    <w:p w:rsidRDefault="00050DD4" w:rsidP="00BA50A7" w:rsidR="00F300BD">
      <w:pPr>
        <w:pStyle w:val="tekst"/>
        <w:jc w:val="both"/>
        <w:rPr>
          <w:lang w:val="hr-HR"/>
        </w:rPr>
      </w:pPr>
      <w:r>
        <w:rPr>
          <w:lang w:val="hr-HR"/>
        </w:rPr>
        <w:tab/>
        <w:t xml:space="preserve">II. </w:t>
      </w:r>
      <w:r w:rsidR="00F300BD">
        <w:rPr>
          <w:lang w:val="hr-HR"/>
        </w:rPr>
        <w:t xml:space="preserve">Nalaže se računovodstvu iznos nagrade privremenoj stečajnoj upraviteljici kako je određen stavkom I. izreke ovog rješenja isplatiti iz sredstava Fonda </w:t>
      </w:r>
      <w:r w:rsidR="00F300BD" w:rsidRPr="00F300BD">
        <w:rPr>
          <w:iCs/>
          <w:lang w:val="hr-HR"/>
        </w:rPr>
        <w:t>za namirenje troškova stečajnoga postupka</w:t>
      </w:r>
      <w:r w:rsidR="00974BF1">
        <w:rPr>
          <w:iCs/>
          <w:lang w:val="hr-HR"/>
        </w:rPr>
        <w:t>.</w:t>
      </w:r>
    </w:p>
    <w:p w:rsidRDefault="00317DF9" w:rsidP="006F631A" w:rsidR="00317DF9" w:rsidRPr="00A962FB">
      <w:pPr>
        <w:pStyle w:val="tekst"/>
        <w:spacing w:after="0" w:before="0"/>
        <w:jc w:val="center"/>
        <w:rPr>
          <w:lang w:val="hr-HR"/>
        </w:rPr>
      </w:pPr>
      <w:r w:rsidRPr="00A962FB">
        <w:rPr>
          <w:lang w:val="hr-HR"/>
        </w:rPr>
        <w:t>Obrazloženje</w:t>
      </w:r>
    </w:p>
    <w:p w:rsidRDefault="00A962FB" w:rsidP="00974BF1" w:rsidR="00974BF1" w:rsidRPr="00974BF1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74BF1" w:rsidRPr="00974BF1">
        <w:rPr>
          <w:rFonts w:hAnsi="Times New Roman" w:ascii="Times New Roman"/>
          <w:sz w:val="24"/>
        </w:rPr>
        <w:t>Rje</w:t>
      </w:r>
      <w:r w:rsidR="00974BF1" w:rsidRPr="00974BF1">
        <w:rPr>
          <w:rFonts w:hAnsi="Times New Roman" w:ascii="Times New Roman" w:hint="eastAsia"/>
          <w:sz w:val="24"/>
        </w:rPr>
        <w:t>š</w:t>
      </w:r>
      <w:r w:rsidR="00974BF1" w:rsidRPr="00974BF1">
        <w:rPr>
          <w:rFonts w:hAnsi="Times New Roman" w:ascii="Times New Roman"/>
          <w:sz w:val="24"/>
        </w:rPr>
        <w:t>enjem ovoga suda posl. broj St-1677/17 od 8. sije</w:t>
      </w:r>
      <w:r w:rsidR="00974BF1" w:rsidRPr="00974BF1">
        <w:rPr>
          <w:rFonts w:hAnsi="Times New Roman" w:ascii="Times New Roman" w:hint="eastAsia"/>
          <w:sz w:val="24"/>
        </w:rPr>
        <w:t>č</w:t>
      </w:r>
      <w:r w:rsidR="00974BF1" w:rsidRPr="00974BF1">
        <w:rPr>
          <w:rFonts w:hAnsi="Times New Roman" w:ascii="Times New Roman"/>
          <w:sz w:val="24"/>
        </w:rPr>
        <w:t>nja 2018. obustavljen je skra</w:t>
      </w:r>
      <w:r w:rsidR="00974BF1" w:rsidRPr="00974BF1">
        <w:rPr>
          <w:rFonts w:hAnsi="Times New Roman" w:ascii="Times New Roman" w:hint="eastAsia"/>
          <w:sz w:val="24"/>
        </w:rPr>
        <w:t>ć</w:t>
      </w:r>
      <w:r w:rsidR="00974BF1" w:rsidRPr="00974BF1">
        <w:rPr>
          <w:rFonts w:hAnsi="Times New Roman" w:ascii="Times New Roman"/>
          <w:sz w:val="24"/>
        </w:rPr>
        <w:t>eni ste</w:t>
      </w:r>
      <w:r w:rsidR="00974BF1" w:rsidRPr="00974BF1">
        <w:rPr>
          <w:rFonts w:hAnsi="Times New Roman" w:ascii="Times New Roman" w:hint="eastAsia"/>
          <w:sz w:val="24"/>
        </w:rPr>
        <w:t>č</w:t>
      </w:r>
      <w:r w:rsidR="00974BF1" w:rsidRPr="00974BF1">
        <w:rPr>
          <w:rFonts w:hAnsi="Times New Roman" w:ascii="Times New Roman"/>
          <w:sz w:val="24"/>
        </w:rPr>
        <w:t>ajni postupak nad du</w:t>
      </w:r>
      <w:r w:rsidR="00974BF1" w:rsidRPr="00974BF1">
        <w:rPr>
          <w:rFonts w:hAnsi="Times New Roman" w:ascii="Times New Roman" w:hint="eastAsia"/>
          <w:sz w:val="24"/>
        </w:rPr>
        <w:t>ž</w:t>
      </w:r>
      <w:r w:rsidR="00974BF1" w:rsidRPr="00974BF1">
        <w:rPr>
          <w:rFonts w:hAnsi="Times New Roman" w:ascii="Times New Roman"/>
          <w:sz w:val="24"/>
        </w:rPr>
        <w:t>nikom, budu</w:t>
      </w:r>
      <w:r w:rsidR="00974BF1" w:rsidRPr="00974BF1">
        <w:rPr>
          <w:rFonts w:hAnsi="Times New Roman" w:ascii="Times New Roman" w:hint="eastAsia"/>
          <w:sz w:val="24"/>
        </w:rPr>
        <w:t>ć</w:t>
      </w:r>
      <w:r w:rsidR="00974BF1" w:rsidRPr="00974BF1">
        <w:rPr>
          <w:rFonts w:hAnsi="Times New Roman" w:ascii="Times New Roman"/>
          <w:sz w:val="24"/>
        </w:rPr>
        <w:t>i da je du</w:t>
      </w:r>
      <w:r w:rsidR="00974BF1" w:rsidRPr="00974BF1">
        <w:rPr>
          <w:rFonts w:hAnsi="Times New Roman" w:ascii="Times New Roman" w:hint="eastAsia"/>
          <w:sz w:val="24"/>
        </w:rPr>
        <w:t>ž</w:t>
      </w:r>
      <w:r w:rsidR="00974BF1" w:rsidRPr="00974BF1">
        <w:rPr>
          <w:rFonts w:hAnsi="Times New Roman" w:ascii="Times New Roman"/>
          <w:sz w:val="24"/>
        </w:rPr>
        <w:t xml:space="preserve">nik podnio prokazni popis imovine, na temelju </w:t>
      </w:r>
      <w:r w:rsidR="00974BF1" w:rsidRPr="00974BF1">
        <w:rPr>
          <w:rFonts w:hAnsi="Times New Roman" w:ascii="Times New Roman" w:hint="eastAsia"/>
          <w:sz w:val="24"/>
        </w:rPr>
        <w:t>č</w:t>
      </w:r>
      <w:r w:rsidR="00974BF1" w:rsidRPr="00974BF1">
        <w:rPr>
          <w:rFonts w:hAnsi="Times New Roman" w:ascii="Times New Roman"/>
          <w:sz w:val="24"/>
        </w:rPr>
        <w:t>ega je sud zaklju</w:t>
      </w:r>
      <w:r w:rsidR="00974BF1" w:rsidRPr="00974BF1">
        <w:rPr>
          <w:rFonts w:hAnsi="Times New Roman" w:ascii="Times New Roman" w:hint="eastAsia"/>
          <w:sz w:val="24"/>
        </w:rPr>
        <w:t>č</w:t>
      </w:r>
      <w:r w:rsidR="00974BF1" w:rsidRPr="00974BF1">
        <w:rPr>
          <w:rFonts w:hAnsi="Times New Roman" w:ascii="Times New Roman"/>
          <w:sz w:val="24"/>
        </w:rPr>
        <w:t>io da nisu ispunjene pretpostavke za istodobno otvaranje i zaklju</w:t>
      </w:r>
      <w:r w:rsidR="00974BF1" w:rsidRPr="00974BF1">
        <w:rPr>
          <w:rFonts w:hAnsi="Times New Roman" w:ascii="Times New Roman" w:hint="eastAsia"/>
          <w:sz w:val="24"/>
        </w:rPr>
        <w:t>č</w:t>
      </w:r>
      <w:r w:rsidR="00974BF1" w:rsidRPr="00974BF1">
        <w:rPr>
          <w:rFonts w:hAnsi="Times New Roman" w:ascii="Times New Roman"/>
          <w:sz w:val="24"/>
        </w:rPr>
        <w:t>enje skra</w:t>
      </w:r>
      <w:r w:rsidR="00974BF1" w:rsidRPr="00974BF1">
        <w:rPr>
          <w:rFonts w:hAnsi="Times New Roman" w:ascii="Times New Roman" w:hint="eastAsia"/>
          <w:sz w:val="24"/>
        </w:rPr>
        <w:t>ć</w:t>
      </w:r>
      <w:r w:rsidR="00974BF1" w:rsidRPr="00974BF1">
        <w:rPr>
          <w:rFonts w:hAnsi="Times New Roman" w:ascii="Times New Roman"/>
          <w:sz w:val="24"/>
        </w:rPr>
        <w:t>enog ste</w:t>
      </w:r>
      <w:r w:rsidR="00974BF1" w:rsidRPr="00974BF1">
        <w:rPr>
          <w:rFonts w:hAnsi="Times New Roman" w:ascii="Times New Roman" w:hint="eastAsia"/>
          <w:sz w:val="24"/>
        </w:rPr>
        <w:t>č</w:t>
      </w:r>
      <w:r w:rsidR="00974BF1" w:rsidRPr="00974BF1">
        <w:rPr>
          <w:rFonts w:hAnsi="Times New Roman" w:ascii="Times New Roman"/>
          <w:sz w:val="24"/>
        </w:rPr>
        <w:t xml:space="preserve">ajnog postupka u smislu </w:t>
      </w:r>
      <w:r w:rsidR="00974BF1" w:rsidRPr="00974BF1">
        <w:rPr>
          <w:rFonts w:hAnsi="Times New Roman" w:ascii="Times New Roman" w:hint="eastAsia"/>
          <w:sz w:val="24"/>
        </w:rPr>
        <w:t>č</w:t>
      </w:r>
      <w:r w:rsidR="00974BF1" w:rsidRPr="00974BF1">
        <w:rPr>
          <w:rFonts w:hAnsi="Times New Roman" w:ascii="Times New Roman"/>
          <w:sz w:val="24"/>
        </w:rPr>
        <w:t>lanka 431. Ste</w:t>
      </w:r>
      <w:r w:rsidR="00974BF1" w:rsidRPr="00974BF1">
        <w:rPr>
          <w:rFonts w:hAnsi="Times New Roman" w:ascii="Times New Roman" w:hint="eastAsia"/>
          <w:sz w:val="24"/>
        </w:rPr>
        <w:t>č</w:t>
      </w:r>
      <w:r w:rsidR="00974BF1" w:rsidRPr="00974BF1">
        <w:rPr>
          <w:rFonts w:hAnsi="Times New Roman" w:ascii="Times New Roman"/>
          <w:sz w:val="24"/>
        </w:rPr>
        <w:t xml:space="preserve">ajnog zakona (Narodne novine, broj 71/15 i 104/17; nastavno: SZ), slijedom </w:t>
      </w:r>
      <w:r w:rsidR="00974BF1" w:rsidRPr="00974BF1">
        <w:rPr>
          <w:rFonts w:hAnsi="Times New Roman" w:ascii="Times New Roman" w:hint="eastAsia"/>
          <w:sz w:val="24"/>
        </w:rPr>
        <w:t>č</w:t>
      </w:r>
      <w:r w:rsidR="00974BF1" w:rsidRPr="00974BF1">
        <w:rPr>
          <w:rFonts w:hAnsi="Times New Roman" w:ascii="Times New Roman"/>
          <w:sz w:val="24"/>
        </w:rPr>
        <w:t>ega je donio navedeno rje</w:t>
      </w:r>
      <w:r w:rsidR="00974BF1" w:rsidRPr="00974BF1">
        <w:rPr>
          <w:rFonts w:hAnsi="Times New Roman" w:ascii="Times New Roman" w:hint="eastAsia"/>
          <w:sz w:val="24"/>
        </w:rPr>
        <w:t>š</w:t>
      </w:r>
      <w:r w:rsidR="00974BF1" w:rsidRPr="00974BF1">
        <w:rPr>
          <w:rFonts w:hAnsi="Times New Roman" w:ascii="Times New Roman"/>
          <w:sz w:val="24"/>
        </w:rPr>
        <w:t>enje.</w:t>
      </w:r>
    </w:p>
    <w:p w:rsidRDefault="00974BF1" w:rsidP="00974BF1" w:rsidR="00974BF1" w:rsidRPr="00974BF1">
      <w:pPr>
        <w:jc w:val="both"/>
        <w:rPr>
          <w:rFonts w:hAnsi="Times New Roman" w:ascii="Times New Roman"/>
          <w:sz w:val="24"/>
        </w:rPr>
      </w:pPr>
    </w:p>
    <w:p w:rsidRDefault="00974BF1" w:rsidP="00974BF1" w:rsidR="00974BF1" w:rsidRPr="00974BF1">
      <w:pPr>
        <w:jc w:val="both"/>
        <w:rPr>
          <w:rFonts w:hAnsi="Times New Roman" w:ascii="Times New Roman"/>
          <w:sz w:val="24"/>
        </w:rPr>
      </w:pPr>
      <w:r w:rsidRPr="00974BF1">
        <w:rPr>
          <w:rFonts w:hAnsi="Times New Roman" w:ascii="Times New Roman"/>
          <w:sz w:val="24"/>
        </w:rPr>
        <w:tab/>
        <w:t>Rje</w:t>
      </w:r>
      <w:r w:rsidRPr="00974BF1">
        <w:rPr>
          <w:rFonts w:hAnsi="Times New Roman" w:ascii="Times New Roman" w:hint="eastAsia"/>
          <w:sz w:val="24"/>
        </w:rPr>
        <w:t>š</w:t>
      </w:r>
      <w:r w:rsidRPr="00974BF1">
        <w:rPr>
          <w:rFonts w:hAnsi="Times New Roman" w:ascii="Times New Roman"/>
          <w:sz w:val="24"/>
        </w:rPr>
        <w:t>enjem ovoga suda posl. broj St-516/18 od 22. kolovoza 2018. (pod kojim novim brojem spisa je postupak dalje nastavljen) pokrenut je prethodni postupak nad du</w:t>
      </w:r>
      <w:r w:rsidRPr="00974BF1">
        <w:rPr>
          <w:rFonts w:hAnsi="Times New Roman" w:ascii="Times New Roman" w:hint="eastAsia"/>
          <w:sz w:val="24"/>
        </w:rPr>
        <w:t>ž</w:t>
      </w:r>
      <w:r w:rsidRPr="00974BF1">
        <w:rPr>
          <w:rFonts w:hAnsi="Times New Roman" w:ascii="Times New Roman"/>
          <w:sz w:val="24"/>
        </w:rPr>
        <w:t>nikom, zatim je odre</w:t>
      </w:r>
      <w:r w:rsidRPr="00974BF1">
        <w:rPr>
          <w:rFonts w:hAnsi="Times New Roman" w:ascii="Times New Roman" w:hint="eastAsia"/>
          <w:sz w:val="24"/>
        </w:rPr>
        <w:t>đ</w:t>
      </w:r>
      <w:r w:rsidRPr="00974BF1">
        <w:rPr>
          <w:rFonts w:hAnsi="Times New Roman" w:ascii="Times New Roman"/>
          <w:sz w:val="24"/>
        </w:rPr>
        <w:t>ena mjera osiguranja kojom je du</w:t>
      </w:r>
      <w:r w:rsidRPr="00974BF1">
        <w:rPr>
          <w:rFonts w:hAnsi="Times New Roman" w:ascii="Times New Roman" w:hint="eastAsia"/>
          <w:sz w:val="24"/>
        </w:rPr>
        <w:t>ž</w:t>
      </w:r>
      <w:r w:rsidRPr="00974BF1">
        <w:rPr>
          <w:rFonts w:hAnsi="Times New Roman" w:ascii="Times New Roman"/>
          <w:sz w:val="24"/>
        </w:rPr>
        <w:t>niku imenovan privremeni ste</w:t>
      </w:r>
      <w:r w:rsidRPr="00974BF1">
        <w:rPr>
          <w:rFonts w:hAnsi="Times New Roman" w:ascii="Times New Roman" w:hint="eastAsia"/>
          <w:sz w:val="24"/>
        </w:rPr>
        <w:t>č</w:t>
      </w:r>
      <w:r w:rsidRPr="00974BF1">
        <w:rPr>
          <w:rFonts w:hAnsi="Times New Roman" w:ascii="Times New Roman"/>
          <w:sz w:val="24"/>
        </w:rPr>
        <w:t>ajni upravitelj te zakazano ro</w:t>
      </w:r>
      <w:r w:rsidRPr="00974BF1">
        <w:rPr>
          <w:rFonts w:hAnsi="Times New Roman" w:ascii="Times New Roman" w:hint="eastAsia"/>
          <w:sz w:val="24"/>
        </w:rPr>
        <w:t>č</w:t>
      </w:r>
      <w:r w:rsidRPr="00974BF1">
        <w:rPr>
          <w:rFonts w:hAnsi="Times New Roman" w:ascii="Times New Roman"/>
          <w:sz w:val="24"/>
        </w:rPr>
        <w:t>i</w:t>
      </w:r>
      <w:r w:rsidRPr="00974BF1">
        <w:rPr>
          <w:rFonts w:hAnsi="Times New Roman" w:ascii="Times New Roman" w:hint="eastAsia"/>
          <w:sz w:val="24"/>
        </w:rPr>
        <w:t>š</w:t>
      </w:r>
      <w:r w:rsidRPr="00974BF1">
        <w:rPr>
          <w:rFonts w:hAnsi="Times New Roman" w:ascii="Times New Roman"/>
          <w:sz w:val="24"/>
        </w:rPr>
        <w:t>te radi izja</w:t>
      </w:r>
      <w:r w:rsidRPr="00974BF1">
        <w:rPr>
          <w:rFonts w:hAnsi="Times New Roman" w:ascii="Times New Roman" w:hint="eastAsia"/>
          <w:sz w:val="24"/>
        </w:rPr>
        <w:t>š</w:t>
      </w:r>
      <w:r w:rsidRPr="00974BF1">
        <w:rPr>
          <w:rFonts w:hAnsi="Times New Roman" w:ascii="Times New Roman"/>
          <w:sz w:val="24"/>
        </w:rPr>
        <w:t>njena o prijedlogu za otvaranje ste</w:t>
      </w:r>
      <w:r w:rsidRPr="00974BF1">
        <w:rPr>
          <w:rFonts w:hAnsi="Times New Roman" w:ascii="Times New Roman" w:hint="eastAsia"/>
          <w:sz w:val="24"/>
        </w:rPr>
        <w:t>č</w:t>
      </w:r>
      <w:r w:rsidRPr="00974BF1">
        <w:rPr>
          <w:rFonts w:hAnsi="Times New Roman" w:ascii="Times New Roman"/>
          <w:sz w:val="24"/>
        </w:rPr>
        <w:t>ajnog postupka, koje je spojeno s ro</w:t>
      </w:r>
      <w:r w:rsidRPr="00974BF1">
        <w:rPr>
          <w:rFonts w:hAnsi="Times New Roman" w:ascii="Times New Roman" w:hint="eastAsia"/>
          <w:sz w:val="24"/>
        </w:rPr>
        <w:t>č</w:t>
      </w:r>
      <w:r w:rsidRPr="00974BF1">
        <w:rPr>
          <w:rFonts w:hAnsi="Times New Roman" w:ascii="Times New Roman"/>
          <w:sz w:val="24"/>
        </w:rPr>
        <w:t>i</w:t>
      </w:r>
      <w:r w:rsidRPr="00974BF1">
        <w:rPr>
          <w:rFonts w:hAnsi="Times New Roman" w:ascii="Times New Roman" w:hint="eastAsia"/>
          <w:sz w:val="24"/>
        </w:rPr>
        <w:t>š</w:t>
      </w:r>
      <w:r w:rsidRPr="00974BF1">
        <w:rPr>
          <w:rFonts w:hAnsi="Times New Roman" w:ascii="Times New Roman"/>
          <w:sz w:val="24"/>
        </w:rPr>
        <w:t>te radi rasprave o uvjetima za otvaranje ste</w:t>
      </w:r>
      <w:r w:rsidRPr="00974BF1">
        <w:rPr>
          <w:rFonts w:hAnsi="Times New Roman" w:ascii="Times New Roman" w:hint="eastAsia"/>
          <w:sz w:val="24"/>
        </w:rPr>
        <w:t>č</w:t>
      </w:r>
      <w:r w:rsidRPr="00974BF1">
        <w:rPr>
          <w:rFonts w:hAnsi="Times New Roman" w:ascii="Times New Roman"/>
          <w:sz w:val="24"/>
        </w:rPr>
        <w:t xml:space="preserve">ajnog postupka. </w:t>
      </w:r>
    </w:p>
    <w:p w:rsidRDefault="00974BF1" w:rsidP="00974BF1" w:rsidR="00974BF1" w:rsidRPr="00974BF1">
      <w:pPr>
        <w:jc w:val="both"/>
        <w:rPr>
          <w:rFonts w:hAnsi="Times New Roman" w:ascii="Times New Roman"/>
          <w:sz w:val="24"/>
        </w:rPr>
      </w:pPr>
    </w:p>
    <w:p w:rsidRDefault="00974BF1" w:rsidP="00974BF1" w:rsidR="00D82C79">
      <w:pPr>
        <w:jc w:val="both"/>
        <w:rPr>
          <w:rFonts w:hAnsi="Times New Roman" w:ascii="Times New Roman"/>
          <w:sz w:val="24"/>
        </w:rPr>
      </w:pPr>
      <w:r w:rsidRPr="00974BF1">
        <w:rPr>
          <w:rFonts w:hAnsi="Times New Roman" w:ascii="Times New Roman"/>
          <w:sz w:val="24"/>
        </w:rPr>
        <w:tab/>
        <w:t>Prema izvje</w:t>
      </w:r>
      <w:r w:rsidRPr="00974BF1">
        <w:rPr>
          <w:rFonts w:hAnsi="Times New Roman" w:ascii="Times New Roman" w:hint="eastAsia"/>
          <w:sz w:val="24"/>
        </w:rPr>
        <w:t>šć</w:t>
      </w:r>
      <w:r w:rsidRPr="00974BF1">
        <w:rPr>
          <w:rFonts w:hAnsi="Times New Roman" w:ascii="Times New Roman"/>
          <w:sz w:val="24"/>
        </w:rPr>
        <w:t>u privremenog ste</w:t>
      </w:r>
      <w:r w:rsidRPr="00974BF1">
        <w:rPr>
          <w:rFonts w:hAnsi="Times New Roman" w:ascii="Times New Roman" w:hint="eastAsia"/>
          <w:sz w:val="24"/>
        </w:rPr>
        <w:t>č</w:t>
      </w:r>
      <w:r w:rsidRPr="00974BF1">
        <w:rPr>
          <w:rFonts w:hAnsi="Times New Roman" w:ascii="Times New Roman"/>
          <w:sz w:val="24"/>
        </w:rPr>
        <w:t>ajnog upravitelja du</w:t>
      </w:r>
      <w:r w:rsidRPr="00974BF1">
        <w:rPr>
          <w:rFonts w:hAnsi="Times New Roman" w:ascii="Times New Roman" w:hint="eastAsia"/>
          <w:sz w:val="24"/>
        </w:rPr>
        <w:t>ž</w:t>
      </w:r>
      <w:r w:rsidRPr="00974BF1">
        <w:rPr>
          <w:rFonts w:hAnsi="Times New Roman" w:ascii="Times New Roman"/>
          <w:sz w:val="24"/>
        </w:rPr>
        <w:t>nik nema imovine a u O</w:t>
      </w:r>
      <w:r w:rsidRPr="00974BF1">
        <w:rPr>
          <w:rFonts w:hAnsi="Times New Roman" w:ascii="Times New Roman" w:hint="eastAsia"/>
          <w:sz w:val="24"/>
        </w:rPr>
        <w:t>č</w:t>
      </w:r>
      <w:r w:rsidRPr="00974BF1">
        <w:rPr>
          <w:rFonts w:hAnsi="Times New Roman" w:ascii="Times New Roman"/>
          <w:sz w:val="24"/>
        </w:rPr>
        <w:t>evidniku redoslijeda osnova za pla</w:t>
      </w:r>
      <w:r w:rsidRPr="00974BF1">
        <w:rPr>
          <w:rFonts w:hAnsi="Times New Roman" w:ascii="Times New Roman" w:hint="eastAsia"/>
          <w:sz w:val="24"/>
        </w:rPr>
        <w:t>ć</w:t>
      </w:r>
      <w:r w:rsidRPr="00974BF1">
        <w:rPr>
          <w:rFonts w:hAnsi="Times New Roman" w:ascii="Times New Roman"/>
          <w:sz w:val="24"/>
        </w:rPr>
        <w:t>anje koji vod Financijska agencija ima evidentirane neizvr</w:t>
      </w:r>
      <w:r w:rsidRPr="00974BF1">
        <w:rPr>
          <w:rFonts w:hAnsi="Times New Roman" w:ascii="Times New Roman" w:hint="eastAsia"/>
          <w:sz w:val="24"/>
        </w:rPr>
        <w:t>š</w:t>
      </w:r>
      <w:r w:rsidRPr="00974BF1">
        <w:rPr>
          <w:rFonts w:hAnsi="Times New Roman" w:ascii="Times New Roman"/>
          <w:sz w:val="24"/>
        </w:rPr>
        <w:t>ene osnove za pla</w:t>
      </w:r>
      <w:r w:rsidRPr="00974BF1">
        <w:rPr>
          <w:rFonts w:hAnsi="Times New Roman" w:ascii="Times New Roman" w:hint="eastAsia"/>
          <w:sz w:val="24"/>
        </w:rPr>
        <w:t>ć</w:t>
      </w:r>
      <w:r w:rsidRPr="00974BF1">
        <w:rPr>
          <w:rFonts w:hAnsi="Times New Roman" w:ascii="Times New Roman"/>
          <w:sz w:val="24"/>
        </w:rPr>
        <w:t>anje u neprekinutom razdoblju od 594 dana, u ukupnom iznosu od 927.820,57 kuna, na dan 18. rujna 2018. Prijedlog je privremenog ste</w:t>
      </w:r>
      <w:r w:rsidRPr="00974BF1">
        <w:rPr>
          <w:rFonts w:hAnsi="Times New Roman" w:ascii="Times New Roman" w:hint="eastAsia"/>
          <w:sz w:val="24"/>
        </w:rPr>
        <w:t>č</w:t>
      </w:r>
      <w:r w:rsidRPr="00974BF1">
        <w:rPr>
          <w:rFonts w:hAnsi="Times New Roman" w:ascii="Times New Roman"/>
          <w:sz w:val="24"/>
        </w:rPr>
        <w:t>ajnog upravitelja da se ste</w:t>
      </w:r>
      <w:r w:rsidRPr="00974BF1">
        <w:rPr>
          <w:rFonts w:hAnsi="Times New Roman" w:ascii="Times New Roman" w:hint="eastAsia"/>
          <w:sz w:val="24"/>
        </w:rPr>
        <w:t>č</w:t>
      </w:r>
      <w:r w:rsidRPr="00974BF1">
        <w:rPr>
          <w:rFonts w:hAnsi="Times New Roman" w:ascii="Times New Roman"/>
          <w:sz w:val="24"/>
        </w:rPr>
        <w:t>ajni postupak otvori i istovremeno zaklju</w:t>
      </w:r>
      <w:r w:rsidRPr="00974BF1">
        <w:rPr>
          <w:rFonts w:hAnsi="Times New Roman" w:ascii="Times New Roman" w:hint="eastAsia"/>
          <w:sz w:val="24"/>
        </w:rPr>
        <w:t>č</w:t>
      </w:r>
      <w:r w:rsidRPr="00974BF1">
        <w:rPr>
          <w:rFonts w:hAnsi="Times New Roman" w:ascii="Times New Roman"/>
          <w:sz w:val="24"/>
        </w:rPr>
        <w:t xml:space="preserve">i, sukladno </w:t>
      </w:r>
      <w:r w:rsidRPr="00974BF1">
        <w:rPr>
          <w:rFonts w:hAnsi="Times New Roman" w:ascii="Times New Roman" w:hint="eastAsia"/>
          <w:sz w:val="24"/>
        </w:rPr>
        <w:t>č</w:t>
      </w:r>
      <w:r w:rsidRPr="00974BF1">
        <w:rPr>
          <w:rFonts w:hAnsi="Times New Roman" w:ascii="Times New Roman"/>
          <w:sz w:val="24"/>
        </w:rPr>
        <w:t xml:space="preserve">lanka 132. stavak 1. SZ.  </w:t>
      </w:r>
    </w:p>
    <w:p w:rsidRDefault="00974BF1" w:rsidP="00974BF1" w:rsidR="00974BF1" w:rsidRPr="00A962FB">
      <w:pPr>
        <w:jc w:val="both"/>
        <w:rPr>
          <w:rFonts w:hAnsi="Times New Roman" w:ascii="Times New Roman"/>
          <w:sz w:val="24"/>
        </w:rPr>
      </w:pPr>
    </w:p>
    <w:p w:rsidRDefault="00BA50A7" w:rsidP="00F82D1A" w:rsidR="00ED7154" w:rsidRPr="00F82D1A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ab/>
      </w:r>
      <w:r w:rsidRPr="00F82D1A">
        <w:rPr>
          <w:rFonts w:hAnsi="Times New Roman" w:ascii="Times New Roman"/>
          <w:sz w:val="24"/>
        </w:rPr>
        <w:t xml:space="preserve">Privremeni stečajni upravitelj </w:t>
      </w:r>
      <w:r w:rsidR="00ED7154" w:rsidRPr="00F82D1A">
        <w:rPr>
          <w:rFonts w:hAnsi="Times New Roman" w:ascii="Times New Roman"/>
          <w:sz w:val="24"/>
        </w:rPr>
        <w:t xml:space="preserve">proveo je sve radnje koje su mu naložene navedenim rješenjem te ispitao postojanje razloga za otvaranje stečajnog postupka i da li se imovinom dužnika mogu namiriti troškovi postupka, o čemu je sastavio </w:t>
      </w:r>
      <w:r w:rsidR="00F82D1A" w:rsidRPr="00F82D1A">
        <w:rPr>
          <w:rFonts w:hAnsi="Times New Roman" w:ascii="Times New Roman"/>
          <w:sz w:val="24"/>
        </w:rPr>
        <w:t>stručno</w:t>
      </w:r>
      <w:r w:rsidR="00AB25A9">
        <w:rPr>
          <w:rFonts w:hAnsi="Times New Roman" w:ascii="Times New Roman"/>
          <w:sz w:val="24"/>
        </w:rPr>
        <w:t xml:space="preserve"> </w:t>
      </w:r>
      <w:r w:rsidR="00F82D1A" w:rsidRPr="00F82D1A">
        <w:rPr>
          <w:rFonts w:hAnsi="Times New Roman" w:ascii="Times New Roman"/>
          <w:sz w:val="24"/>
        </w:rPr>
        <w:t>pisano izvješće</w:t>
      </w:r>
      <w:r w:rsidR="00F82D1A">
        <w:rPr>
          <w:rFonts w:hAnsi="Times New Roman" w:ascii="Times New Roman"/>
          <w:sz w:val="24"/>
        </w:rPr>
        <w:t xml:space="preserve"> te isto </w:t>
      </w:r>
      <w:r w:rsidR="00ED7154" w:rsidRPr="00F82D1A">
        <w:rPr>
          <w:rFonts w:hAnsi="Times New Roman" w:ascii="Times New Roman"/>
          <w:sz w:val="24"/>
        </w:rPr>
        <w:t>podnio sudu</w:t>
      </w:r>
      <w:r w:rsidR="002D434E">
        <w:rPr>
          <w:rFonts w:hAnsi="Times New Roman" w:ascii="Times New Roman"/>
          <w:sz w:val="24"/>
        </w:rPr>
        <w:t>. Na ročištu u prethodnom postupku izvješće je raspravljeno te na isto nije bilo prigovora.</w:t>
      </w:r>
      <w:r w:rsidR="00ED7154" w:rsidRPr="00F82D1A">
        <w:rPr>
          <w:rFonts w:hAnsi="Times New Roman" w:ascii="Times New Roman"/>
          <w:sz w:val="24"/>
        </w:rPr>
        <w:t xml:space="preserve"> </w:t>
      </w:r>
    </w:p>
    <w:p w:rsidRDefault="00F82D1A" w:rsidP="00F82D1A" w:rsidR="00F82D1A" w:rsidRPr="00F82D1A">
      <w:pPr>
        <w:jc w:val="both"/>
        <w:rPr>
          <w:rFonts w:hAnsi="Times New Roman" w:ascii="Times New Roman"/>
          <w:sz w:val="24"/>
        </w:rPr>
      </w:pPr>
    </w:p>
    <w:p w:rsidRDefault="00ED7154" w:rsidP="00A962FB" w:rsidR="005107D4">
      <w:pPr>
        <w:jc w:val="both"/>
        <w:rPr>
          <w:rFonts w:hAnsi="Times New Roman" w:ascii="Times New Roman"/>
          <w:sz w:val="24"/>
        </w:rPr>
      </w:pPr>
      <w:r w:rsidRPr="00ED7154">
        <w:rPr>
          <w:rFonts w:hAnsi="Times New Roman" w:ascii="Times New Roman"/>
          <w:sz w:val="24"/>
        </w:rPr>
        <w:tab/>
      </w:r>
      <w:r w:rsidR="002D434E">
        <w:rPr>
          <w:rFonts w:hAnsi="Times New Roman" w:ascii="Times New Roman"/>
          <w:sz w:val="24"/>
        </w:rPr>
        <w:t xml:space="preserve">Prema odredbi članka </w:t>
      </w:r>
      <w:r w:rsidR="002D434E" w:rsidRPr="00A962FB">
        <w:rPr>
          <w:rFonts w:hAnsi="Times New Roman" w:ascii="Times New Roman"/>
          <w:sz w:val="24"/>
        </w:rPr>
        <w:t>4. Uredbe o kriterijima i načinu obračuna i plaćanja nagrada stečajnim upraviteljima (Narodne novine 106/15)</w:t>
      </w:r>
      <w:r w:rsidR="002D434E">
        <w:rPr>
          <w:rFonts w:hAnsi="Times New Roman" w:ascii="Times New Roman"/>
          <w:sz w:val="24"/>
        </w:rPr>
        <w:t xml:space="preserve"> p</w:t>
      </w:r>
      <w:r w:rsidR="00050DD4">
        <w:rPr>
          <w:rFonts w:hAnsi="Times New Roman" w:ascii="Times New Roman"/>
          <w:sz w:val="24"/>
        </w:rPr>
        <w:t>rivremeni stečajni upravitelj ima pravo na nagradu za obavljanje poslova u prethodnom postupku</w:t>
      </w:r>
      <w:r w:rsidR="007B067F">
        <w:rPr>
          <w:rFonts w:hAnsi="Times New Roman" w:ascii="Times New Roman"/>
          <w:sz w:val="24"/>
        </w:rPr>
        <w:t xml:space="preserve">, </w:t>
      </w:r>
      <w:r w:rsidR="00050DD4">
        <w:rPr>
          <w:rFonts w:hAnsi="Times New Roman" w:ascii="Times New Roman"/>
          <w:sz w:val="24"/>
        </w:rPr>
        <w:t>slijedom čega je</w:t>
      </w:r>
      <w:r w:rsidR="00464343">
        <w:rPr>
          <w:rFonts w:hAnsi="Times New Roman" w:ascii="Times New Roman"/>
          <w:sz w:val="24"/>
        </w:rPr>
        <w:t xml:space="preserve"> </w:t>
      </w:r>
      <w:r w:rsidR="00050DD4">
        <w:rPr>
          <w:rFonts w:hAnsi="Times New Roman" w:ascii="Times New Roman"/>
          <w:sz w:val="24"/>
        </w:rPr>
        <w:t xml:space="preserve">temeljem </w:t>
      </w:r>
      <w:r w:rsidR="001B1E8B" w:rsidRPr="00A962FB">
        <w:rPr>
          <w:rFonts w:hAnsi="Times New Roman" w:ascii="Times New Roman"/>
          <w:sz w:val="24"/>
        </w:rPr>
        <w:t xml:space="preserve">članka 119. stavak 6. i članka 94. stavak 1. i 2. </w:t>
      </w:r>
      <w:r w:rsidR="00050DD4" w:rsidRPr="00050DD4">
        <w:rPr>
          <w:rFonts w:hAnsi="Times New Roman" w:ascii="Times New Roman"/>
          <w:sz w:val="24"/>
        </w:rPr>
        <w:t xml:space="preserve">Stečajnog zakona (Narodne novine, broj </w:t>
      </w:r>
      <w:r w:rsidR="00050DD4">
        <w:rPr>
          <w:rFonts w:hAnsi="Times New Roman" w:ascii="Times New Roman"/>
          <w:sz w:val="24"/>
        </w:rPr>
        <w:t xml:space="preserve">71/15 i 104/17) </w:t>
      </w:r>
      <w:r w:rsidR="007B067F">
        <w:rPr>
          <w:rFonts w:hAnsi="Times New Roman" w:ascii="Times New Roman"/>
          <w:sz w:val="24"/>
        </w:rPr>
        <w:t xml:space="preserve">navedenu nagradu valjalo i odrediti, u okvirima propisanim citiranom Uredbom, sve kako je to navedeno izrekom ovog rješenja. </w:t>
      </w:r>
    </w:p>
    <w:p w:rsidRDefault="005107D4" w:rsidP="001B1E8B" w:rsidR="005107D4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ab/>
      </w:r>
    </w:p>
    <w:p w:rsidRDefault="00482439" w:rsidP="00A102B0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U </w:t>
      </w:r>
      <w:r w:rsidR="001F6BAC" w:rsidRPr="00A962FB">
        <w:rPr>
          <w:rFonts w:hAnsi="Times New Roman" w:ascii="Times New Roman"/>
          <w:sz w:val="24"/>
        </w:rPr>
        <w:t>Zagrebu</w:t>
      </w:r>
      <w:r w:rsidRPr="00A962FB">
        <w:rPr>
          <w:rFonts w:hAnsi="Times New Roman" w:ascii="Times New Roman"/>
          <w:sz w:val="24"/>
        </w:rPr>
        <w:t xml:space="preserve">, </w:t>
      </w:r>
      <w:r w:rsidR="00AB25A9">
        <w:rPr>
          <w:rFonts w:hAnsi="Times New Roman" w:ascii="Times New Roman"/>
          <w:sz w:val="24"/>
        </w:rPr>
        <w:t>19. studenog</w:t>
      </w:r>
      <w:r w:rsidR="00050DD4">
        <w:rPr>
          <w:rFonts w:hAnsi="Times New Roman" w:ascii="Times New Roman"/>
          <w:sz w:val="24"/>
        </w:rPr>
        <w:t xml:space="preserve"> </w:t>
      </w:r>
      <w:r w:rsidR="00A962FB">
        <w:rPr>
          <w:rFonts w:hAnsi="Times New Roman" w:ascii="Times New Roman"/>
          <w:sz w:val="24"/>
        </w:rPr>
        <w:t>201</w:t>
      </w:r>
      <w:r w:rsidR="00464343">
        <w:rPr>
          <w:rFonts w:hAnsi="Times New Roman" w:ascii="Times New Roman"/>
          <w:sz w:val="24"/>
        </w:rPr>
        <w:t>8</w:t>
      </w:r>
      <w:r w:rsidR="00A962FB">
        <w:rPr>
          <w:rFonts w:hAnsi="Times New Roman" w:ascii="Times New Roman"/>
          <w:sz w:val="24"/>
        </w:rPr>
        <w:t>.</w:t>
      </w:r>
    </w:p>
    <w:p w:rsidRDefault="00482439" w:rsidP="00482439" w:rsidR="00482439" w:rsidRPr="00A962FB">
      <w:pPr>
        <w:rPr>
          <w:rFonts w:hAnsi="Times New Roman" w:ascii="Times New Roman"/>
          <w:sz w:val="24"/>
        </w:rPr>
      </w:pPr>
    </w:p>
    <w:p w:rsidRDefault="00164FDA" w:rsidP="00482439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                                                                                      </w:t>
      </w:r>
      <w:r w:rsidR="00E2116A" w:rsidRPr="00A962FB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962FB">
        <w:rPr>
          <w:rFonts w:hAnsi="Times New Roman" w:ascii="Times New Roman"/>
          <w:sz w:val="24"/>
        </w:rPr>
        <w:t>MIHAEL KOVAČIĆ</w:t>
      </w:r>
      <w:r w:rsidR="00BF2CFA">
        <w:rPr>
          <w:rFonts w:hAnsi="Times New Roman" w:ascii="Times New Roman"/>
          <w:sz w:val="24"/>
        </w:rPr>
        <w:t xml:space="preserve"> v. r. </w:t>
      </w:r>
    </w:p>
    <w:p w:rsidRDefault="00A962FB" w:rsidP="00A962FB" w:rsidR="00A962FB">
      <w:pPr>
        <w:jc w:val="both"/>
        <w:rPr>
          <w:rFonts w:hAnsi="Times New Roman" w:ascii="Times New Roman"/>
          <w:sz w:val="24"/>
        </w:rPr>
      </w:pPr>
    </w:p>
    <w:p w:rsidRDefault="00482439" w:rsidP="00A962FB" w:rsidR="00482439" w:rsidRPr="00A962FB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Pouka o pravno</w:t>
      </w:r>
      <w:r w:rsidR="00164FDA" w:rsidRPr="00A962FB">
        <w:rPr>
          <w:rFonts w:hAnsi="Times New Roman" w:ascii="Times New Roman"/>
          <w:sz w:val="24"/>
        </w:rPr>
        <w:t>m</w:t>
      </w:r>
      <w:r w:rsidRPr="00A962FB">
        <w:rPr>
          <w:rFonts w:hAnsi="Times New Roman" w:ascii="Times New Roman"/>
          <w:sz w:val="24"/>
        </w:rPr>
        <w:t xml:space="preserve"> lijeku: </w:t>
      </w:r>
    </w:p>
    <w:p w:rsidRDefault="001E35C6" w:rsidP="00A962FB" w:rsidR="003103C9" w:rsidRPr="00A962FB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Na ovo rješenje </w:t>
      </w:r>
      <w:r w:rsidR="007F048E" w:rsidRPr="00A962FB">
        <w:rPr>
          <w:rFonts w:hAnsi="Times New Roman" w:ascii="Times New Roman"/>
          <w:sz w:val="24"/>
        </w:rPr>
        <w:t xml:space="preserve">dopuštena </w:t>
      </w:r>
      <w:r w:rsidR="003103C9" w:rsidRPr="00A962FB">
        <w:rPr>
          <w:rFonts w:hAnsi="Times New Roman" w:ascii="Times New Roman"/>
          <w:sz w:val="24"/>
        </w:rPr>
        <w:t xml:space="preserve">je </w:t>
      </w:r>
      <w:r w:rsidR="007F048E" w:rsidRPr="00A962FB">
        <w:rPr>
          <w:rFonts w:hAnsi="Times New Roman" w:ascii="Times New Roman"/>
          <w:sz w:val="24"/>
        </w:rPr>
        <w:t>žalba</w:t>
      </w:r>
      <w:r w:rsidR="003103C9" w:rsidRPr="00A962FB">
        <w:rPr>
          <w:rFonts w:hAnsi="Times New Roman" w:ascii="Times New Roman"/>
          <w:sz w:val="24"/>
        </w:rPr>
        <w:t xml:space="preserve"> koja se podnosi ovome sudu u roku od</w:t>
      </w:r>
      <w:r w:rsidR="009A4161" w:rsidRPr="00A962FB">
        <w:rPr>
          <w:rFonts w:hAnsi="Times New Roman" w:ascii="Times New Roman"/>
          <w:sz w:val="24"/>
        </w:rPr>
        <w:t xml:space="preserve"> osam dana, u tri primjerka. </w:t>
      </w:r>
    </w:p>
    <w:p w:rsidRDefault="009A4161" w:rsidP="00482439" w:rsidR="009A4161" w:rsidRPr="00A962FB">
      <w:pPr>
        <w:rPr>
          <w:rFonts w:hAnsi="Times New Roman" w:ascii="Times New Roman"/>
          <w:sz w:val="24"/>
        </w:rPr>
      </w:pPr>
    </w:p>
    <w:p w:rsidRDefault="00BF2CFA" w:rsidR="00BF2CFA" w:rsidRPr="00BF2CFA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F2CFA">
        <w:rPr>
          <w:rFonts w:hAnsi="Times New Roman" w:ascii="Times New Roman"/>
          <w:sz w:val="24"/>
        </w:rPr>
        <w:t>Za toč. otpravka – ovl. službenik</w:t>
      </w:r>
    </w:p>
    <w:p w:rsidRDefault="00BF2CFA" w:rsidR="00BF2CFA" w:rsidRPr="00BF2CF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BF2CFA">
        <w:rPr>
          <w:rFonts w:hAnsi="Times New Roman" w:ascii="Times New Roman"/>
          <w:sz w:val="24"/>
        </w:rPr>
        <w:t>Kristina Švajger</w:t>
      </w:r>
    </w:p>
    <w:p w:rsidRDefault="009A7BD6" w:rsidP="009A7BD6" w:rsidR="009A7BD6" w:rsidRPr="00BF2CFA">
      <w:pPr>
        <w:jc w:val="both"/>
        <w:rPr>
          <w:rFonts w:hAnsi="Times New Roman" w:ascii="Times New Roman"/>
          <w:sz w:val="24"/>
        </w:rPr>
      </w:pPr>
    </w:p>
    <w:sectPr w:rsidSect="00072BD2" w:rsidR="009A7BD6" w:rsidRPr="00BF2CFA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5266" w:rsidR="00015266">
      <w:r>
        <w:separator/>
      </w:r>
    </w:p>
  </w:endnote>
  <w:endnote w:id="0" w:type="continuationSeparator">
    <w:p w:rsidRDefault="00015266" w:rsidR="000152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5266" w:rsidR="00015266">
      <w:r>
        <w:separator/>
      </w:r>
    </w:p>
  </w:footnote>
  <w:footnote w:id="0" w:type="continuationSeparator">
    <w:p w:rsidRDefault="00015266" w:rsidR="000152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BF2CFA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BA2DEF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AB25A9">
      <w:rPr>
        <w:rFonts w:hAnsi="Times New Roman" w:ascii="Times New Roman"/>
        <w:sz w:val="24"/>
      </w:rPr>
      <w:t>516/18</w:t>
    </w:r>
    <w:r w:rsidR="001369F6">
      <w:rPr>
        <w:rFonts w:hAnsi="Times New Roman" w:ascii="Times New Roman"/>
        <w:sz w:val="24"/>
      </w:rPr>
      <w:t>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29C7"/>
    <w:rsid w:val="00015266"/>
    <w:rsid w:val="00021028"/>
    <w:rsid w:val="000315B6"/>
    <w:rsid w:val="00050DD4"/>
    <w:rsid w:val="00062DBB"/>
    <w:rsid w:val="00070CB4"/>
    <w:rsid w:val="00072BD2"/>
    <w:rsid w:val="000A046A"/>
    <w:rsid w:val="000A5E52"/>
    <w:rsid w:val="000C5E54"/>
    <w:rsid w:val="000D010B"/>
    <w:rsid w:val="000D454F"/>
    <w:rsid w:val="000E6080"/>
    <w:rsid w:val="000E7306"/>
    <w:rsid w:val="000F0F28"/>
    <w:rsid w:val="0012185A"/>
    <w:rsid w:val="001241C1"/>
    <w:rsid w:val="001369F6"/>
    <w:rsid w:val="00164FDA"/>
    <w:rsid w:val="00177A30"/>
    <w:rsid w:val="00191105"/>
    <w:rsid w:val="001B1E8B"/>
    <w:rsid w:val="001B3A90"/>
    <w:rsid w:val="001B6493"/>
    <w:rsid w:val="001E35C6"/>
    <w:rsid w:val="001E575C"/>
    <w:rsid w:val="001F6BAC"/>
    <w:rsid w:val="002602C5"/>
    <w:rsid w:val="0026319B"/>
    <w:rsid w:val="002C1105"/>
    <w:rsid w:val="002C7553"/>
    <w:rsid w:val="002D434E"/>
    <w:rsid w:val="0030796F"/>
    <w:rsid w:val="003103C9"/>
    <w:rsid w:val="00317DF9"/>
    <w:rsid w:val="00334965"/>
    <w:rsid w:val="00335D44"/>
    <w:rsid w:val="00355CBC"/>
    <w:rsid w:val="00360318"/>
    <w:rsid w:val="00360E00"/>
    <w:rsid w:val="0036625F"/>
    <w:rsid w:val="00385660"/>
    <w:rsid w:val="0039717A"/>
    <w:rsid w:val="003B3623"/>
    <w:rsid w:val="003B4319"/>
    <w:rsid w:val="003C3ECA"/>
    <w:rsid w:val="003D150E"/>
    <w:rsid w:val="003D21F3"/>
    <w:rsid w:val="003E0DA7"/>
    <w:rsid w:val="003E6409"/>
    <w:rsid w:val="003F1D0C"/>
    <w:rsid w:val="00436CBD"/>
    <w:rsid w:val="00441071"/>
    <w:rsid w:val="00444654"/>
    <w:rsid w:val="00464343"/>
    <w:rsid w:val="00471094"/>
    <w:rsid w:val="00473012"/>
    <w:rsid w:val="004774A9"/>
    <w:rsid w:val="00477EA0"/>
    <w:rsid w:val="00482439"/>
    <w:rsid w:val="00484AA8"/>
    <w:rsid w:val="004B2368"/>
    <w:rsid w:val="004B7048"/>
    <w:rsid w:val="004E596E"/>
    <w:rsid w:val="004F19D3"/>
    <w:rsid w:val="005041E6"/>
    <w:rsid w:val="005107D4"/>
    <w:rsid w:val="005419C8"/>
    <w:rsid w:val="00545C55"/>
    <w:rsid w:val="0054787C"/>
    <w:rsid w:val="0057341F"/>
    <w:rsid w:val="00593FFA"/>
    <w:rsid w:val="005944E7"/>
    <w:rsid w:val="005F41A2"/>
    <w:rsid w:val="006008F9"/>
    <w:rsid w:val="00602D05"/>
    <w:rsid w:val="006211FD"/>
    <w:rsid w:val="0062506F"/>
    <w:rsid w:val="00635762"/>
    <w:rsid w:val="00642359"/>
    <w:rsid w:val="006779BF"/>
    <w:rsid w:val="006A2AA6"/>
    <w:rsid w:val="006C708B"/>
    <w:rsid w:val="006D3803"/>
    <w:rsid w:val="006E1347"/>
    <w:rsid w:val="006E52BB"/>
    <w:rsid w:val="006F631A"/>
    <w:rsid w:val="0070227B"/>
    <w:rsid w:val="00711B7E"/>
    <w:rsid w:val="007160D0"/>
    <w:rsid w:val="0077054E"/>
    <w:rsid w:val="00774AB7"/>
    <w:rsid w:val="007B067F"/>
    <w:rsid w:val="007B709E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F7361"/>
    <w:rsid w:val="00905AA9"/>
    <w:rsid w:val="009329C7"/>
    <w:rsid w:val="00963309"/>
    <w:rsid w:val="00971D49"/>
    <w:rsid w:val="00973546"/>
    <w:rsid w:val="00974BF1"/>
    <w:rsid w:val="009A4161"/>
    <w:rsid w:val="009A7BD6"/>
    <w:rsid w:val="009C5C3E"/>
    <w:rsid w:val="009C781C"/>
    <w:rsid w:val="009D630E"/>
    <w:rsid w:val="009F16F3"/>
    <w:rsid w:val="00A0054C"/>
    <w:rsid w:val="00A102B0"/>
    <w:rsid w:val="00A23DC2"/>
    <w:rsid w:val="00A33625"/>
    <w:rsid w:val="00A77C9E"/>
    <w:rsid w:val="00A962FB"/>
    <w:rsid w:val="00A9788A"/>
    <w:rsid w:val="00AB25A9"/>
    <w:rsid w:val="00AB70EF"/>
    <w:rsid w:val="00AC30C2"/>
    <w:rsid w:val="00AC6F23"/>
    <w:rsid w:val="00AF5B58"/>
    <w:rsid w:val="00B15679"/>
    <w:rsid w:val="00B177CA"/>
    <w:rsid w:val="00B20928"/>
    <w:rsid w:val="00B339BD"/>
    <w:rsid w:val="00B36118"/>
    <w:rsid w:val="00B40E9A"/>
    <w:rsid w:val="00B52117"/>
    <w:rsid w:val="00B652DD"/>
    <w:rsid w:val="00B86B29"/>
    <w:rsid w:val="00B91047"/>
    <w:rsid w:val="00BA2DEF"/>
    <w:rsid w:val="00BA50A7"/>
    <w:rsid w:val="00BC1367"/>
    <w:rsid w:val="00BD0A26"/>
    <w:rsid w:val="00BF2CFA"/>
    <w:rsid w:val="00C058FD"/>
    <w:rsid w:val="00C172D4"/>
    <w:rsid w:val="00C32C1D"/>
    <w:rsid w:val="00C74832"/>
    <w:rsid w:val="00C8624D"/>
    <w:rsid w:val="00CC0FD9"/>
    <w:rsid w:val="00CD1AF5"/>
    <w:rsid w:val="00CD3FC9"/>
    <w:rsid w:val="00CE6F16"/>
    <w:rsid w:val="00D047CF"/>
    <w:rsid w:val="00D06889"/>
    <w:rsid w:val="00D4123E"/>
    <w:rsid w:val="00D47EEF"/>
    <w:rsid w:val="00D82C79"/>
    <w:rsid w:val="00D97173"/>
    <w:rsid w:val="00DA2602"/>
    <w:rsid w:val="00DB5644"/>
    <w:rsid w:val="00E017A0"/>
    <w:rsid w:val="00E03F66"/>
    <w:rsid w:val="00E066CE"/>
    <w:rsid w:val="00E2116A"/>
    <w:rsid w:val="00E222CF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D7154"/>
    <w:rsid w:val="00EF42CF"/>
    <w:rsid w:val="00F06C77"/>
    <w:rsid w:val="00F078BA"/>
    <w:rsid w:val="00F2128E"/>
    <w:rsid w:val="00F300BD"/>
    <w:rsid w:val="00F35635"/>
    <w:rsid w:val="00F440F8"/>
    <w:rsid w:val="00F82D1A"/>
    <w:rsid w:val="00F926D5"/>
    <w:rsid w:val="00FB2B17"/>
    <w:rsid w:val="00FC0208"/>
    <w:rsid w:val="00FE5BE1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center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F2C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2C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2CF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C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C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center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F2C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2C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2CF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C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C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4694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St-516/2018</izvorni_sadrzaj>
    <derivirana_varijabla naziv="DomainObject.Predmet.OznakaBroj_1">St-516/2018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I.V. DIZAJN  opremanje d.o.o.</izvorni_sadrzaj>
    <derivirana_varijabla naziv="DomainObject.Predmet.ProtustrankaFormated_1">  I.V. DIZAJN  opremanje d.o.o.</derivirana_varijabla>
  </DomainObject.Predmet.ProtustrankaFormated>
  <DomainObject.Predmet.ProtustrankaFormatedOIB>
    <izvorni_sadrzaj>  I.V. DIZAJN  opremanje d.o.o., OIB 83040380339</izvorni_sadrzaj>
    <derivirana_varijabla naziv="DomainObject.Predmet.ProtustrankaFormatedOIB_1">  I.V. DIZAJN  opremanje d.o.o., OIB 83040380339</derivirana_varijabla>
  </DomainObject.Predmet.ProtustrankaFormatedOIB>
  <DomainObject.Predmet.ProtustrankaFormatedWithAdress>
    <izvorni_sadrzaj> I.V. DIZAJN  opremanje d.o.o., Ante Pandakovića 7, 10000 Zagreb</izvorni_sadrzaj>
    <derivirana_varijabla naziv="DomainObject.Predmet.ProtustrankaFormatedWithAdress_1"> I.V. DIZAJN  opremanje d.o.o., Ante Pandakovića 7, 10000 Zagreb</derivirana_varijabla>
  </DomainObject.Predmet.ProtustrankaFormatedWithAdress>
  <DomainObject.Predmet.ProtustrankaFormatedWithAdressOIB>
    <izvorni_sadrzaj> I.V. DIZAJN  opremanje d.o.o., OIB 83040380339, Ante Pandakovića 7, 10000 Zagreb</izvorni_sadrzaj>
    <derivirana_varijabla naziv="DomainObject.Predmet.ProtustrankaFormatedWithAdressOIB_1"> I.V. DIZAJN  opremanje d.o.o., OIB 83040380339, Ante Pandakovića 7, 10000 Zagreb</derivirana_varijabla>
  </DomainObject.Predmet.ProtustrankaFormatedWithAdressOIB>
  <DomainObject.Predmet.ProtustrankaWithAdress>
    <izvorni_sadrzaj>I.V. DIZAJN  opremanje d.o.o. Ante Pandakovića 7, 10000 Zagreb</izvorni_sadrzaj>
    <derivirana_varijabla naziv="DomainObject.Predmet.ProtustrankaWithAdress_1">I.V. DIZAJN  opremanje d.o.o. Ante Pandakovića 7, 10000 Zagreb</derivirana_varijabla>
  </DomainObject.Predmet.ProtustrankaWithAdress>
  <DomainObject.Predmet.ProtustrankaWithAdressOIB>
    <izvorni_sadrzaj>I.V. DIZAJN  opremanje d.o.o., OIB 83040380339, Ante Pandakovića 7, 10000 Zagreb</izvorni_sadrzaj>
    <derivirana_varijabla naziv="DomainObject.Predmet.ProtustrankaWithAdressOIB_1">I.V. DIZAJN  opremanje d.o.o., OIB 83040380339, Ante Pandakovića 7, 10000 Zagreb</derivirana_varijabla>
  </DomainObject.Predmet.ProtustrankaWithAdressOIB>
  <DomainObject.Predmet.ProtustrankaNazivFormated>
    <izvorni_sadrzaj>I.V. DIZAJN  opremanje d.o.o.</izvorni_sadrzaj>
    <derivirana_varijabla naziv="DomainObject.Predmet.ProtustrankaNazivFormated_1">I.V. DIZAJN  opremanje d.o.o.</derivirana_varijabla>
  </DomainObject.Predmet.ProtustrankaNazivFormated>
  <DomainObject.Predmet.ProtustrankaNazivFormatedOIB>
    <izvorni_sadrzaj>I.V. DIZAJN  opremanje d.o.o., OIB 83040380339</izvorni_sadrzaj>
    <derivirana_varijabla naziv="DomainObject.Predmet.ProtustrankaNazivFormatedOIB_1">I.V. DIZAJN  opremanje d.o.o., OIB 83040380339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I.V. DIZAJN  opremanje d.o.o.</item>
    </izvorni_sadrzaj>
    <derivirana_varijabla naziv="DomainObject.Predmet.ProtuStrankaListFormated_1">
      <item>I.V. DIZAJN  opremanje d.o.o.</item>
    </derivirana_varijabla>
  </DomainObject.Predmet.ProtuStrankaListFormated>
  <DomainObject.Predmet.ProtuStrankaListFormatedOIB>
    <izvorni_sadrzaj>
      <item>I.V. DIZAJN  opremanje d.o.o., OIB 83040380339</item>
    </izvorni_sadrzaj>
    <derivirana_varijabla naziv="DomainObject.Predmet.ProtuStrankaListFormatedOIB_1">
      <item>I.V. DIZAJN  opremanje d.o.o., OIB 83040380339</item>
    </derivirana_varijabla>
  </DomainObject.Predmet.ProtuStrankaListFormatedOIB>
  <DomainObject.Predmet.ProtuStrankaListFormatedWithAdress>
    <izvorni_sadrzaj>
      <item>I.V. DIZAJN  opremanje d.o.o., Ante Pandakovića 7, 10000 Zagreb</item>
    </izvorni_sadrzaj>
    <derivirana_varijabla naziv="DomainObject.Predmet.ProtuStrankaListFormatedWithAdress_1">
      <item>I.V. DIZAJN  opremanje d.o.o., Ante Pandakovića 7, 10000 Zagreb</item>
    </derivirana_varijabla>
  </DomainObject.Predmet.ProtuStrankaListFormatedWithAdress>
  <DomainObject.Predmet.ProtuStrankaListFormatedWithAdressOIB>
    <izvorni_sadrzaj>
      <item>I.V. DIZAJN  opremanje d.o.o., OIB 83040380339, Ante Pandakovića 7, 10000 Zagreb</item>
    </izvorni_sadrzaj>
    <derivirana_varijabla naziv="DomainObject.Predmet.ProtuStrankaListFormatedWithAdressOIB_1">
      <item>I.V. DIZAJN  opremanje d.o.o., OIB 83040380339, Ante Pandakovića 7, 10000 Zagreb</item>
    </derivirana_varijabla>
  </DomainObject.Predmet.ProtuStrankaListFormatedWithAdressOIB>
  <DomainObject.Predmet.ProtuStrankaListNazivFormated>
    <izvorni_sadrzaj>
      <item>I.V. DIZAJN  opremanje d.o.o.</item>
    </izvorni_sadrzaj>
    <derivirana_varijabla naziv="DomainObject.Predmet.ProtuStrankaListNazivFormated_1">
      <item>I.V. DIZAJN  opremanje d.o.o.</item>
    </derivirana_varijabla>
  </DomainObject.Predmet.ProtuStrankaListNazivFormated>
  <DomainObject.Predmet.ProtuStrankaListNazivFormatedOIB>
    <izvorni_sadrzaj>
      <item>I.V. DIZAJN  opremanje d.o.o., OIB 83040380339</item>
    </izvorni_sadrzaj>
    <derivirana_varijabla naziv="DomainObject.Predmet.ProtuStrankaListNazivFormatedOIB_1">
      <item>I.V. DIZAJN  opremanje d.o.o., OIB 83040380339</item>
    </derivirana_varijabla>
  </DomainObject.Predmet.ProtuStrankaListNazivFormatedOIB>
  <DomainObject.Predmet.OstaliListFormated>
    <izvorni_sadrzaj>
      <item>Boris Jarak</item>
    </izvorni_sadrzaj>
    <derivirana_varijabla naziv="DomainObject.Predmet.OstaliListFormated_1">
      <item>Boris Jarak</item>
    </derivirana_varijabla>
  </DomainObject.Predmet.OstaliListFormated>
  <DomainObject.Predmet.OstaliListFormatedOIB>
    <izvorni_sadrzaj>
      <item>Boris Jarak, OIB 82596825327</item>
    </izvorni_sadrzaj>
    <derivirana_varijabla naziv="DomainObject.Predmet.OstaliListFormatedOIB_1">
      <item>Boris Jarak, OIB 82596825327</item>
    </derivirana_varijabla>
  </DomainObject.Predmet.OstaliListFormatedOIB>
  <DomainObject.Predmet.OstaliListFormatedWithAdress>
    <izvorni_sadrzaj>
      <item>Boris Jarak, Ante Pandakovića 7, 10000 Zagreb</item>
    </izvorni_sadrzaj>
    <derivirana_varijabla naziv="DomainObject.Predmet.OstaliListFormatedWithAdress_1">
      <item>Boris Jarak, Ante Pandakovića 7, 10000 Zagreb</item>
    </derivirana_varijabla>
  </DomainObject.Predmet.OstaliListFormatedWithAdress>
  <DomainObject.Predmet.OstaliListFormatedWithAdressOIB>
    <izvorni_sadrzaj>
      <item>Boris Jarak, OIB 82596825327, Ante Pandakovića 7, 10000 Zagreb</item>
    </izvorni_sadrzaj>
    <derivirana_varijabla naziv="DomainObject.Predmet.OstaliListFormatedWithAdressOIB_1">
      <item>Boris Jarak, OIB 82596825327, Ante Pandakovića 7, 10000 Zagreb</item>
    </derivirana_varijabla>
  </DomainObject.Predmet.OstaliListFormatedWithAdressOIB>
  <DomainObject.Predmet.OstaliListNazivFormated>
    <izvorni_sadrzaj>
      <item>Boris Jarak</item>
    </izvorni_sadrzaj>
    <derivirana_varijabla naziv="DomainObject.Predmet.OstaliListNazivFormated_1">
      <item>Boris Jarak</item>
    </derivirana_varijabla>
  </DomainObject.Predmet.OstaliListNazivFormated>
  <DomainObject.Predmet.OstaliListNazivFormatedOIB>
    <izvorni_sadrzaj>
      <item>Boris Jarak, OIB 82596825327</item>
    </izvorni_sadrzaj>
    <derivirana_varijabla naziv="DomainObject.Predmet.OstaliListNazivFormatedOIB_1">
      <item>Boris Jarak, OIB 82596825327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I.V. DIZAJN  opremanje d.o.o.</izvorni_sadrzaj>
    <derivirana_varijabla naziv="DomainObject.Predmet.ProtustrankaIDrugi_1">I.V. DIZAJN  opremanje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I.V. DIZAJN  opremanje d.o.o., OIB 83040380339, Ante Pandakovića 7, 10000 Zagreb</izvorni_sadrzaj>
    <derivirana_varijabla naziv="DomainObject.Predmet.ProtustrankaIDrugiAdressOIB_1">I.V. DIZAJN  opremanje d.o.o., OIB 83040380339, Ante Pandakovića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I.V. DIZAJN  opremanje d.o.o.</item>
      <item>FINA Regionalni centar Zagreb</item>
      <item>Boris Jarak</item>
    </izvorni_sadrzaj>
    <derivirana_varijabla naziv="DomainObject.Predmet.SudioniciListNaziv_1">
      <item>I.V. DIZAJN  opremanje d.o.o.</item>
      <item>FINA Regionalni centar Zagreb</item>
      <item>Boris Jarak</item>
    </derivirana_varijabla>
  </DomainObject.Predmet.SudioniciListNaziv>
  <DomainObject.Predmet.SudioniciListAdressOIB>
    <izvorni_sadrzaj>
      <item>I.V. DIZAJN  opremanje d.o.o., OIB 83040380339, Ante Pandakovića 7,10000 Zagreb</item>
      <item>FINA Regionalni centar Zagreb, OIB 85821130368, Trg svibanjskih žrtava 1995. br. 1,10000 Zagreb</item>
      <item>Boris Jarak, OIB 82596825327, Ante Pandakovića 7,10000 Zagreb</item>
    </izvorni_sadrzaj>
    <derivirana_varijabla naziv="DomainObject.Predmet.SudioniciListAdressOIB_1">
      <item>I.V. DIZAJN  opremanje d.o.o., OIB 83040380339, Ante Pandakovića 7,10000 Zagreb</item>
      <item>FINA Regionalni centar Zagreb, OIB 85821130368, Trg svibanjskih žrtava 1995. br. 1,10000 Zagreb</item>
      <item>Boris Jarak, OIB 82596825327, Ante Pandakovića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83040380339</item>
      <item>, OIB 85821130368</item>
      <item>, OIB 82596825327</item>
    </izvorni_sadrzaj>
    <derivirana_varijabla naziv="DomainObject.Predmet.SudioniciListNazivOIB_1">
      <item>, OIB 83040380339</item>
      <item>, OIB 85821130368</item>
      <item>, OIB 82596825327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22. kolovoza 2018.</izvorni_sadrzaj>
    <derivirana_varijabla naziv="DomainObject.PredzadnjaOdlukaIzPredmeta.DatumDonosenjaOdluke_1">22. kolovoza 2018.</derivirana_varijabla>
  </DomainObject.PredzadnjaOdlukaIzPredmeta.DatumDonosenjaOdluke>
  <DomainObject.PredzadnjaOdlukaIzPredmeta.Oznaka>
    <izvorni_sadrzaj>St-516/2018-9</izvorni_sadrzaj>
    <derivirana_varijabla naziv="DomainObject.PredzadnjaOdlukaIzPredmeta.Oznaka_1">St-516/2018-9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484</properties:Words>
  <properties:Characters>2647</properties:Characters>
  <properties:Lines>66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2018-11-20T13:45:00Z</dcterms:created>
  <dc:creator>MK</dc:creator>
  <cp:lastModifiedBy>Kristina Švajger</cp:lastModifiedBy>
  <cp:lastPrinted>2018-11-20T13:46:00Z</cp:lastPrinted>
  <dcterms:modified xmlns:xsi="http://www.w3.org/2001/XMLSchema-instance" xsi:type="dcterms:W3CDTF">2018-11-20T13:46:00Z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(I.V. dizajn - rj. za nagradu PSP, 19. 11.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