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af24" w14:paraId="ca3af24" w:rsidRDefault="001126E6" w:rsidP="00910611" w:rsidR="00E057A2" w:rsidRPr="009D0DC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D0DCA">
        <w:rPr>
          <w:rFonts w:hAnsi="Times New Roman" w:ascii="Times New Roman"/>
          <w:b w:val="false"/>
        </w:rPr>
        <w:t xml:space="preserve">  </w:t>
      </w:r>
      <w:r w:rsidR="00E057A2" w:rsidRPr="009D0DC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9D0DCA">
      <w:pPr>
        <w:rPr>
          <w:rFonts w:hAnsi="Times New Roman" w:ascii="Times New Roman"/>
          <w:b w:val="false"/>
        </w:rPr>
      </w:pPr>
      <w:r w:rsidRPr="009D0DCA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9D0DCA">
      <w:pPr>
        <w:rPr>
          <w:rFonts w:hAnsi="Times New Roman" w:ascii="Times New Roman"/>
          <w:b w:val="false"/>
        </w:rPr>
      </w:pPr>
      <w:r w:rsidRPr="009D0DCA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9D0DCA">
      <w:pPr>
        <w:rPr>
          <w:rFonts w:eastAsia="MS Mincho" w:hAnsi="Times New Roman" w:ascii="Times New Roman"/>
          <w:b w:val="false"/>
        </w:rPr>
      </w:pPr>
      <w:r w:rsidRPr="009D0DCA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>
      <w:pPr>
        <w:rPr>
          <w:rFonts w:hAnsi="Times New Roman" w:ascii="Times New Roman"/>
          <w:b w:val="false"/>
        </w:rPr>
      </w:pPr>
    </w:p>
    <w:p w:rsidRDefault="009D0DCA" w:rsidP="005C1840" w:rsidR="009D0DCA" w:rsidRPr="009D0DCA">
      <w:pPr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center"/>
        <w:rPr>
          <w:rFonts w:hAnsi="Times New Roman" w:ascii="Times New Roman"/>
          <w:b w:val="false"/>
          <w:bCs/>
        </w:rPr>
      </w:pPr>
    </w:p>
    <w:p w:rsidRDefault="000646D4" w:rsidP="000646D4" w:rsidR="000646D4" w:rsidRPr="009D0DCA">
      <w:pPr>
        <w:jc w:val="center"/>
        <w:rPr>
          <w:rFonts w:hAnsi="Times New Roman" w:ascii="Times New Roman"/>
          <w:b w:val="false"/>
          <w:bCs/>
        </w:rPr>
      </w:pPr>
      <w:r w:rsidRPr="009D0DCA">
        <w:rPr>
          <w:rFonts w:hAnsi="Times New Roman" w:ascii="Times New Roman"/>
          <w:b w:val="false"/>
          <w:bCs/>
        </w:rPr>
        <w:t>R E P U B L I K A    H R V A T S K A</w:t>
      </w:r>
    </w:p>
    <w:p w:rsidRDefault="000646D4" w:rsidP="000646D4" w:rsidR="000646D4" w:rsidRPr="009D0DCA">
      <w:pPr>
        <w:jc w:val="center"/>
        <w:rPr>
          <w:rFonts w:hAnsi="Times New Roman" w:ascii="Times New Roman"/>
          <w:b w:val="false"/>
          <w:bCs/>
        </w:rPr>
      </w:pPr>
      <w:r w:rsidRPr="009D0DCA">
        <w:rPr>
          <w:rFonts w:hAnsi="Times New Roman" w:ascii="Times New Roman"/>
          <w:b w:val="false"/>
          <w:bCs/>
        </w:rPr>
        <w:t>R J E Š E N J E</w:t>
      </w:r>
    </w:p>
    <w:p w:rsidRDefault="000646D4" w:rsidP="000646D4" w:rsidR="000646D4" w:rsidRPr="009D0DCA">
      <w:pPr>
        <w:jc w:val="center"/>
        <w:rPr>
          <w:rFonts w:hAnsi="Times New Roman" w:ascii="Times New Roman"/>
          <w:b w:val="false"/>
        </w:rPr>
      </w:pPr>
    </w:p>
    <w:p w:rsidRDefault="009D0DCA" w:rsidP="000646D4" w:rsidR="009D0DCA" w:rsidRPr="009D0DCA">
      <w:pPr>
        <w:jc w:val="center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ab/>
      </w:r>
      <w:r w:rsidRPr="009D0DCA">
        <w:rPr>
          <w:rFonts w:hAnsi="Times New Roman" w:ascii="Times New Roman"/>
          <w:b w:val="false"/>
        </w:rPr>
        <w:tab/>
        <w:t>Trgovački sud u Rijeci, po stečajnom sucu Veri Jelenović u stečajnom postupku nad dužnikom MAGROS komercijalni konzalting d. o. o. u stečaju Opatija (Grad Opatija), Ulica Vladimira Nazora 3, OIB: 33296756165, dana 18. rujna 2018.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</w:p>
    <w:p w:rsidRDefault="009D0DCA" w:rsidP="000646D4" w:rsidR="009D0DCA" w:rsidRPr="009D0DCA">
      <w:pPr>
        <w:jc w:val="both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center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>r i j e š i o  j e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>I. Od kupovnine za nekretninu stečajnog dužnika upisanu u zemljišnim knjigama Općinskog suda u Rijeci, zemljišnoknjižni odjel Rijeka: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 koja je nekretnina prodana kupcu RI HOME d.o.o. Rijeka, Drage Šćitara 11, OIB: 65476560345 elektroničkom javnom dražbom koju je provela Financijska agencija (identifikator nadmetanja broj 5741) za 1.685.390,25 kn prije svega se unose u stečajnu masu dužnika MAGROS komercijalni konzalting d. o. o. u stečaju Opatija (Grad Opatija), Ulica Vladimira Nazora 3, OIB: 33296756165 troškovi  utvrđivanja tražbine u iznosu od 5% od utrška koji iznose 84.269,51 kn i troškovi unovčenja u iznosu od 149.189,17 kn.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>Nakon unosa u stečajnu masu dužnika MAGROS komercijalni konzalting d. o. o. u stečaju Opatija (Grad Opatija), Ulica Vladimira Nazora 3, OIB: 33296756165 navedenih iznosa</w:t>
      </w:r>
      <w:r w:rsidRPr="009D0DCA">
        <w:rPr>
          <w:rStyle w:val="tabletextfield"/>
          <w:rFonts w:hAnsi="Times New Roman" w:ascii="Times New Roman"/>
          <w:b w:val="false"/>
        </w:rPr>
        <w:t xml:space="preserve"> </w:t>
      </w:r>
      <w:r w:rsidRPr="009D0DCA">
        <w:rPr>
          <w:rFonts w:hAnsi="Times New Roman" w:ascii="Times New Roman"/>
          <w:b w:val="false"/>
        </w:rPr>
        <w:t xml:space="preserve">troškova utvrđivanja tražbine i troškova unovčenja će se iz kupovnine postignute za ovu nekretnine navedene u točki I. izreke ovog rješenja namiriti tražbina razlučnog vjerovnika PRIVREDNA BANKA ZAGREB - DIONIČKO DRUŠTVO, OIB: 02535697732, ZAGREB, RAČKOGA 6 u iznosu od </w:t>
      </w:r>
      <w:r w:rsidR="005B2044" w:rsidRPr="009D0DCA">
        <w:rPr>
          <w:rFonts w:hAnsi="Times New Roman" w:ascii="Times New Roman"/>
          <w:b w:val="false"/>
        </w:rPr>
        <w:t xml:space="preserve">1.451.931,57 </w:t>
      </w:r>
      <w:r w:rsidRPr="009D0DCA">
        <w:rPr>
          <w:rFonts w:hAnsi="Times New Roman" w:ascii="Times New Roman"/>
          <w:b w:val="false"/>
        </w:rPr>
        <w:t>kn.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both"/>
        <w:rPr>
          <w:rStyle w:val="tabletextfield"/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II. Nalaže se računovodstvu ovog suda da po pravomoćnosti ovog rješenja iznos </w:t>
      </w:r>
      <w:r w:rsidR="0044432A" w:rsidRPr="009D0DCA">
        <w:rPr>
          <w:rFonts w:hAnsi="Times New Roman" w:ascii="Times New Roman"/>
          <w:b w:val="false"/>
        </w:rPr>
        <w:t xml:space="preserve">1.451.931,57 kn iz točke I. izreke ovog rješenja isplati </w:t>
      </w:r>
      <w:r w:rsidRPr="009D0DCA">
        <w:rPr>
          <w:rFonts w:hAnsi="Times New Roman" w:ascii="Times New Roman"/>
          <w:b w:val="false"/>
        </w:rPr>
        <w:t xml:space="preserve">na račun  razlučnog vjerovnika  </w:t>
      </w:r>
      <w:r w:rsidR="0044432A" w:rsidRPr="009D0DCA">
        <w:rPr>
          <w:rFonts w:hAnsi="Times New Roman" w:ascii="Times New Roman"/>
          <w:b w:val="false"/>
        </w:rPr>
        <w:t xml:space="preserve">PRIVREDNA BANKA ZAGREB - DIONIČKO DRUŠTVO, OIB: 02535697732, ZAGREB, RAČKOGA 6  </w:t>
      </w:r>
      <w:r w:rsidRPr="009D0DCA">
        <w:rPr>
          <w:rFonts w:hAnsi="Times New Roman" w:ascii="Times New Roman"/>
          <w:b w:val="false"/>
        </w:rPr>
        <w:t xml:space="preserve">IBAN </w:t>
      </w:r>
      <w:r w:rsidRPr="009D0DCA">
        <w:rPr>
          <w:rStyle w:val="tabletextfield"/>
          <w:rFonts w:hAnsi="Times New Roman" w:ascii="Times New Roman"/>
          <w:b w:val="false"/>
        </w:rPr>
        <w:t>broj: HR</w:t>
      </w:r>
      <w:r w:rsidR="0044432A" w:rsidRPr="009D0DCA">
        <w:rPr>
          <w:rStyle w:val="tabletextfield"/>
          <w:rFonts w:hAnsi="Times New Roman" w:ascii="Times New Roman"/>
          <w:b w:val="false"/>
        </w:rPr>
        <w:t>64 23400091000000013 poziv na broj (model 05) 2600013-038666-7.</w:t>
      </w:r>
    </w:p>
    <w:p w:rsidRDefault="0044432A" w:rsidP="000646D4" w:rsidR="0044432A" w:rsidRPr="009D0DCA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44432A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Style w:val="tabletextfield"/>
          <w:rFonts w:hAnsi="Times New Roman" w:ascii="Times New Roman"/>
          <w:b w:val="false"/>
        </w:rPr>
        <w:t xml:space="preserve">III. Nalaže se stečajnom upravitelju da u roku od osam dana precizira račun stečajnog dužnika na koji će se isplatiti </w:t>
      </w:r>
      <w:r w:rsidR="009D0DCA" w:rsidRPr="009D0DCA">
        <w:rPr>
          <w:rFonts w:hAnsi="Times New Roman" w:ascii="Times New Roman"/>
          <w:b w:val="false"/>
        </w:rPr>
        <w:t>troškovi  utvrđivanja tražbine koji iznose 84.269,51 kn i troškovi unovčenja u iznosu od 149.189,17 kn.</w:t>
      </w:r>
    </w:p>
    <w:p w:rsidRDefault="000646D4" w:rsidP="000646D4" w:rsidR="000646D4" w:rsidRPr="009D0DCA">
      <w:pPr>
        <w:jc w:val="center"/>
        <w:rPr>
          <w:rFonts w:hAnsi="Times New Roman" w:ascii="Times New Roman"/>
          <w:b w:val="false"/>
        </w:rPr>
      </w:pPr>
    </w:p>
    <w:p w:rsidRDefault="009D0DCA" w:rsidP="000646D4" w:rsidR="009D0DCA" w:rsidRPr="009D0DCA">
      <w:pPr>
        <w:jc w:val="center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center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lastRenderedPageBreak/>
        <w:t>Obrazloženje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</w:p>
    <w:p w:rsidRDefault="000646D4" w:rsidP="009D0DCA" w:rsidR="009D0DCA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ab/>
        <w:t xml:space="preserve">U ovome je stečajnom postupku nekretnina stečajnog dužnika upisana u zemljišnim knjigama nekretnina stečajnog dužnika upisana u </w:t>
      </w:r>
      <w:r w:rsidR="009D0DCA" w:rsidRPr="009D0DCA">
        <w:rPr>
          <w:rFonts w:hAnsi="Times New Roman" w:ascii="Times New Roman"/>
          <w:b w:val="false"/>
        </w:rPr>
        <w:t>zemljišnim knjigama Općinskog suda u Rijeci, zemljišnoknjižni odjel Rijeka:</w:t>
      </w:r>
    </w:p>
    <w:p w:rsidRDefault="009D0DCA" w:rsidP="009D0DCA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 prodana kupcu RI HOME d.o.o. Rijeka, Drage Šćitara 11, OIB: 65476560345 </w:t>
      </w:r>
      <w:r w:rsidR="000646D4" w:rsidRPr="009D0DCA">
        <w:rPr>
          <w:rFonts w:hAnsi="Times New Roman" w:ascii="Times New Roman"/>
          <w:b w:val="false"/>
        </w:rPr>
        <w:t xml:space="preserve">  elektroničkom javnom dražbom koju je provela Financijska agencija (identifikator nadmetanja broj </w:t>
      </w:r>
      <w:r w:rsidRPr="009D0DCA">
        <w:rPr>
          <w:rFonts w:hAnsi="Times New Roman" w:ascii="Times New Roman"/>
          <w:b w:val="false"/>
        </w:rPr>
        <w:t>5741</w:t>
      </w:r>
      <w:r w:rsidR="000646D4" w:rsidRPr="009D0DCA">
        <w:rPr>
          <w:rFonts w:hAnsi="Times New Roman" w:ascii="Times New Roman"/>
          <w:b w:val="false"/>
        </w:rPr>
        <w:t xml:space="preserve">) za </w:t>
      </w:r>
      <w:r w:rsidRPr="009D0DCA">
        <w:rPr>
          <w:rFonts w:hAnsi="Times New Roman" w:ascii="Times New Roman"/>
          <w:b w:val="false"/>
        </w:rPr>
        <w:t xml:space="preserve">1.685.390,25 </w:t>
      </w:r>
      <w:r w:rsidR="000646D4" w:rsidRPr="009D0DCA">
        <w:rPr>
          <w:rFonts w:hAnsi="Times New Roman" w:ascii="Times New Roman"/>
          <w:b w:val="false"/>
        </w:rPr>
        <w:t>kn</w:t>
      </w:r>
      <w:r w:rsidRPr="009D0DCA">
        <w:rPr>
          <w:rFonts w:hAnsi="Times New Roman" w:ascii="Times New Roman"/>
          <w:b w:val="false"/>
        </w:rPr>
        <w:t xml:space="preserve">, a </w:t>
      </w:r>
      <w:r w:rsidR="000646D4" w:rsidRPr="009D0DCA">
        <w:rPr>
          <w:rFonts w:hAnsi="Times New Roman" w:ascii="Times New Roman"/>
          <w:b w:val="false"/>
        </w:rPr>
        <w:t>kupac</w:t>
      </w:r>
      <w:r w:rsidRPr="009D0DCA">
        <w:rPr>
          <w:rFonts w:hAnsi="Times New Roman" w:ascii="Times New Roman"/>
          <w:b w:val="false"/>
        </w:rPr>
        <w:t xml:space="preserve"> je</w:t>
      </w:r>
      <w:r w:rsidR="000646D4" w:rsidRPr="009D0DCA">
        <w:rPr>
          <w:rFonts w:hAnsi="Times New Roman" w:ascii="Times New Roman"/>
          <w:b w:val="false"/>
        </w:rPr>
        <w:t xml:space="preserve"> po pravomoćnosti rješenja o dosudi u cijelosti  uplatio kupovninu.</w:t>
      </w:r>
    </w:p>
    <w:p w:rsidRDefault="000646D4" w:rsidP="009D0DCA" w:rsidR="009D0DCA" w:rsidRPr="009D0DCA">
      <w:pPr>
        <w:ind w:firstLine="708"/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Na navedenoj su nekretnini bilo je u zemljišnim knjigama upisana založno pravo </w:t>
      </w:r>
      <w:r w:rsidR="009D0DCA" w:rsidRPr="009D0DCA">
        <w:rPr>
          <w:rFonts w:hAnsi="Times New Roman" w:ascii="Times New Roman"/>
          <w:b w:val="false"/>
        </w:rPr>
        <w:t>i to:</w:t>
      </w:r>
    </w:p>
    <w:p w:rsidRDefault="009D0DCA" w:rsidP="009D0DCA" w:rsidR="009D0DCA" w:rsidRPr="009D0DCA">
      <w:pPr>
        <w:ind w:hanging="709" w:left="709"/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ab/>
        <w:t xml:space="preserve">- </w:t>
      </w:r>
      <w:r w:rsidRPr="009D0DCA">
        <w:rPr>
          <w:rFonts w:hAnsi="Times New Roman" w:ascii="Times New Roman"/>
          <w:b w:val="false"/>
          <w:color w:val="000000"/>
        </w:rPr>
        <w:t>na temelju Općeg Sporazuma o osiguranju stjecanjem založnog prava i neposrednom provođenju prisilne ovrhe od 10. studenog 2010. solem. pod posl.br. OV-7864/10 za iznos glavnice od 700.000,00 EUR uvećano za kamate, naknade i troškove sukladno Sporazumu za korist:</w:t>
      </w:r>
      <w:r w:rsidRPr="009D0DCA">
        <w:rPr>
          <w:rFonts w:hAnsi="Times New Roman" w:ascii="Times New Roman"/>
          <w:b w:val="false"/>
        </w:rPr>
        <w:t xml:space="preserve">, za korist: </w:t>
      </w:r>
      <w:r w:rsidRPr="009D0DCA">
        <w:rPr>
          <w:rFonts w:hAnsi="Times New Roman" w:ascii="Times New Roman"/>
          <w:b w:val="false"/>
          <w:bCs/>
          <w:color w:val="000000"/>
        </w:rPr>
        <w:t>PRIVREDNA BANKA ZAGREB - DIONIČKO DRUŠTVO, OIB: 02535697732, ZAGREB, RAČKOGA 6</w:t>
      </w:r>
      <w:r w:rsidRPr="009D0DCA">
        <w:rPr>
          <w:rFonts w:hAnsi="Times New Roman" w:ascii="Times New Roman"/>
          <w:b w:val="false"/>
        </w:rPr>
        <w:t>,</w:t>
      </w:r>
    </w:p>
    <w:p w:rsidRDefault="009D0DCA" w:rsidP="009D0DCA" w:rsidR="000646D4" w:rsidRPr="009D0DCA">
      <w:pPr>
        <w:ind w:hanging="709" w:left="709"/>
        <w:jc w:val="both"/>
        <w:rPr>
          <w:rFonts w:hAnsi="Times New Roman" w:ascii="Times New Roman"/>
          <w:b w:val="false"/>
          <w:i/>
        </w:rPr>
      </w:pPr>
      <w:r w:rsidRPr="009D0DCA">
        <w:rPr>
          <w:rFonts w:hAnsi="Times New Roman" w:ascii="Times New Roman"/>
          <w:b w:val="false"/>
        </w:rPr>
        <w:tab/>
        <w:t xml:space="preserve">- </w:t>
      </w:r>
      <w:r w:rsidRPr="009D0DCA">
        <w:rPr>
          <w:rFonts w:hAnsi="Times New Roman" w:ascii="Times New Roman"/>
          <w:b w:val="false"/>
          <w:color w:val="000000"/>
        </w:rPr>
        <w:t>na temelju okvirnog sporazuma o založnopravnom osiguranju novčane tražbine solemniziranog pod brojem OV-3034/2012 od 24. svibnja 2012.g., u ukupnom iznosu do 8.215.000,00 HRK, što na dan zaključenja ovog sporazuma predstavlja protuvrijednost iznosa od 1.086.806,25 EUR po srednjem tečaju HNB uz ugovorenu valutnu klauzulu na iznos u valuti EUR u slučaju pada tečaja kune u odnosu na EUR s obračunom po srednjem tečaju za EUR po tečajnoj listi Hrvatske narodne banke, uvećano za ugovorne kamate koje mogu biti promjenjive, te troškove provizija i drugih sporednih potraživanja, koja imaju/mogu imati faktoring poslovi, mjenice, ugovori o preuzimanju ispunjenja, pristupanja dugu i/ili drugi pravni poslovi, čiji će/su uvjeti biti/bili utvrđeni posebnim ugovorima koji će/su biti ugovoreni do 31. prosinca 2017.g., za korist:</w:t>
      </w:r>
      <w:r w:rsidRPr="009D0DCA">
        <w:rPr>
          <w:rFonts w:hAnsi="Times New Roman" w:ascii="Times New Roman"/>
          <w:b w:val="false"/>
        </w:rPr>
        <w:t xml:space="preserve"> </w:t>
      </w:r>
      <w:r w:rsidRPr="009D0DCA">
        <w:rPr>
          <w:rFonts w:hAnsi="Times New Roman" w:ascii="Times New Roman"/>
          <w:b w:val="false"/>
          <w:bCs/>
          <w:color w:val="000000"/>
        </w:rPr>
        <w:t>PRVI FAKTOR D.O.O., OIB: 63278028623, ZAGREB, HEKTOROVIĆEVA 2</w:t>
      </w:r>
      <w:r w:rsidR="000646D4" w:rsidRPr="009D0DCA">
        <w:rPr>
          <w:rFonts w:hAnsi="Times New Roman" w:ascii="Times New Roman"/>
          <w:b w:val="false"/>
        </w:rPr>
        <w:t>.</w:t>
      </w:r>
    </w:p>
    <w:p w:rsidRDefault="000646D4" w:rsidP="000646D4" w:rsidR="000646D4" w:rsidRPr="009D0DCA">
      <w:pPr>
        <w:ind w:firstLine="708"/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Na ročište za razdiobu kupovnine pristupili su razlučni vjerovnik </w:t>
      </w:r>
      <w:r w:rsidR="009D0DCA" w:rsidRPr="009D0DCA">
        <w:rPr>
          <w:rFonts w:hAnsi="Times New Roman" w:ascii="Times New Roman"/>
          <w:b w:val="false"/>
          <w:color w:val="000000"/>
        </w:rPr>
        <w:t>PRIVREDNA BANKA ZAGREB - DIONIČKO DRUŠTVO, OIB: 02535697732, ZAGREB, RAČKOGA 6</w:t>
      </w:r>
      <w:r w:rsidRPr="009D0DCA">
        <w:rPr>
          <w:rFonts w:hAnsi="Times New Roman" w:ascii="Times New Roman"/>
          <w:b w:val="false"/>
        </w:rPr>
        <w:t xml:space="preserve">, te stečajni upravitelj. </w:t>
      </w:r>
    </w:p>
    <w:p w:rsidRDefault="000646D4" w:rsidP="000646D4" w:rsidR="000646D4" w:rsidRPr="009D0DCA">
      <w:pPr>
        <w:ind w:firstLine="708"/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Troškovi  utvrđivanja tražbine zakonom su određeni u fiksnom iznosu od 5% od postignute kupoprodajne cijene što iznosi </w:t>
      </w:r>
      <w:r w:rsidR="009D0DCA" w:rsidRPr="009D0DCA">
        <w:rPr>
          <w:rFonts w:hAnsi="Times New Roman" w:ascii="Times New Roman"/>
          <w:b w:val="false"/>
        </w:rPr>
        <w:t xml:space="preserve">84.269,51 </w:t>
      </w:r>
      <w:r w:rsidRPr="009D0DCA">
        <w:rPr>
          <w:rFonts w:hAnsi="Times New Roman" w:ascii="Times New Roman"/>
          <w:b w:val="false"/>
        </w:rPr>
        <w:t xml:space="preserve">kn, </w:t>
      </w:r>
      <w:r w:rsidR="009D0DCA" w:rsidRPr="009D0DCA">
        <w:rPr>
          <w:rFonts w:hAnsi="Times New Roman" w:ascii="Times New Roman"/>
          <w:b w:val="false"/>
        </w:rPr>
        <w:t xml:space="preserve">a među strankama nije sporno </w:t>
      </w:r>
      <w:r w:rsidRPr="009D0DCA">
        <w:rPr>
          <w:rFonts w:hAnsi="Times New Roman" w:ascii="Times New Roman"/>
          <w:b w:val="false"/>
        </w:rPr>
        <w:t xml:space="preserve"> da troškovi unovčenja iznose </w:t>
      </w:r>
      <w:r w:rsidR="009D0DCA" w:rsidRPr="009D0DCA">
        <w:rPr>
          <w:rFonts w:hAnsi="Times New Roman" w:ascii="Times New Roman"/>
          <w:b w:val="false"/>
        </w:rPr>
        <w:t xml:space="preserve">149.189,17 </w:t>
      </w:r>
      <w:r w:rsidRPr="009D0DCA">
        <w:rPr>
          <w:rFonts w:hAnsi="Times New Roman" w:ascii="Times New Roman"/>
          <w:b w:val="false"/>
        </w:rPr>
        <w:t xml:space="preserve">kn. Stoga je na temelju članka </w:t>
      </w:r>
      <w:r w:rsidR="009D0DCA" w:rsidRPr="009D0DCA">
        <w:rPr>
          <w:rFonts w:hAnsi="Times New Roman" w:ascii="Times New Roman"/>
          <w:b w:val="false"/>
        </w:rPr>
        <w:t>253. i 254.</w:t>
      </w:r>
      <w:r w:rsidRPr="009D0DCA">
        <w:rPr>
          <w:rFonts w:hAnsi="Times New Roman" w:ascii="Times New Roman"/>
          <w:b w:val="false"/>
        </w:rPr>
        <w:t xml:space="preserve"> Stečajnog zakona </w:t>
      </w:r>
      <w:r w:rsidRPr="009D0DCA">
        <w:rPr>
          <w:rFonts w:hAnsi="Times New Roman" w:ascii="Times New Roman"/>
          <w:b w:val="false"/>
          <w:bCs/>
        </w:rPr>
        <w:t xml:space="preserve">(objavljen u NN </w:t>
      </w:r>
      <w:r w:rsidR="009D0DCA" w:rsidRPr="009D0DCA">
        <w:rPr>
          <w:rFonts w:hAnsi="Times New Roman" w:ascii="Times New Roman"/>
          <w:b w:val="false"/>
          <w:bCs/>
        </w:rPr>
        <w:t>71/15 i 104/17</w:t>
      </w:r>
      <w:r w:rsidRPr="009D0DCA">
        <w:rPr>
          <w:rFonts w:hAnsi="Times New Roman" w:ascii="Times New Roman"/>
          <w:b w:val="false"/>
          <w:bCs/>
        </w:rPr>
        <w:t>)</w:t>
      </w:r>
      <w:r w:rsidRPr="009D0DCA">
        <w:rPr>
          <w:rFonts w:hAnsi="Times New Roman" w:ascii="Times New Roman"/>
          <w:b w:val="false"/>
        </w:rPr>
        <w:t xml:space="preserve"> prije svega valjalo u dužnikovu stečajnu masu unijeti navedene iznose.</w:t>
      </w:r>
    </w:p>
    <w:p w:rsidRDefault="000646D4" w:rsidP="000646D4" w:rsidR="000646D4" w:rsidRPr="009D0DCA">
      <w:pPr>
        <w:ind w:firstLine="708"/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Budući da među strankama nije sporno ni da su potraživanja </w:t>
      </w:r>
      <w:r w:rsidR="009D0DCA" w:rsidRPr="009D0DCA">
        <w:rPr>
          <w:rFonts w:hAnsi="Times New Roman" w:ascii="Times New Roman"/>
          <w:b w:val="false"/>
        </w:rPr>
        <w:t xml:space="preserve">prvoupisanog  </w:t>
      </w:r>
      <w:r w:rsidRPr="009D0DCA">
        <w:rPr>
          <w:rFonts w:hAnsi="Times New Roman" w:ascii="Times New Roman"/>
          <w:b w:val="false"/>
        </w:rPr>
        <w:t xml:space="preserve">razlučnog vjerovnika </w:t>
      </w:r>
      <w:r w:rsidR="009D0DCA" w:rsidRPr="009D0DCA">
        <w:rPr>
          <w:rFonts w:hAnsi="Times New Roman" w:ascii="Times New Roman"/>
          <w:b w:val="false"/>
        </w:rPr>
        <w:t xml:space="preserve">PRIVREDNA BANKA ZAGREB - DIONIČKO DRUŠTVO, OIB: 02535697732, ZAGREB, RAČKOGA 6 </w:t>
      </w:r>
      <w:r w:rsidRPr="009D0DCA">
        <w:rPr>
          <w:rFonts w:hAnsi="Times New Roman" w:ascii="Times New Roman"/>
          <w:b w:val="false"/>
        </w:rPr>
        <w:t xml:space="preserve">veća od postignute kupoprodajne cijene, valjalo je </w:t>
      </w:r>
      <w:r w:rsidR="009D0DCA" w:rsidRPr="009D0DCA">
        <w:rPr>
          <w:rFonts w:hAnsi="Times New Roman" w:ascii="Times New Roman"/>
          <w:b w:val="false"/>
        </w:rPr>
        <w:t xml:space="preserve">na temelju navedenih zakonskih odredbi </w:t>
      </w:r>
      <w:r w:rsidRPr="009D0DCA">
        <w:rPr>
          <w:rFonts w:hAnsi="Times New Roman" w:ascii="Times New Roman"/>
          <w:b w:val="false"/>
        </w:rPr>
        <w:t>odlučiti kao u izreci i preostali iznos postignute kupoprodajne cijene dosuditi ovom razlučnom vjerovniku.</w:t>
      </w:r>
    </w:p>
    <w:p w:rsidRDefault="009D0DCA" w:rsidP="000646D4" w:rsidR="009D0DCA" w:rsidRPr="009D0DCA">
      <w:pPr>
        <w:ind w:firstLine="708"/>
        <w:jc w:val="both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ab/>
      </w:r>
      <w:r w:rsidRPr="009D0DCA">
        <w:rPr>
          <w:rFonts w:hAnsi="Times New Roman" w:ascii="Times New Roman"/>
          <w:b w:val="false"/>
        </w:rPr>
        <w:tab/>
      </w:r>
      <w:r w:rsidRPr="009D0DCA">
        <w:rPr>
          <w:rFonts w:hAnsi="Times New Roman" w:ascii="Times New Roman"/>
          <w:b w:val="false"/>
        </w:rPr>
        <w:tab/>
      </w:r>
      <w:r w:rsidRPr="009D0DCA">
        <w:rPr>
          <w:rFonts w:hAnsi="Times New Roman" w:ascii="Times New Roman"/>
          <w:b w:val="false"/>
        </w:rPr>
        <w:tab/>
        <w:t>Rijeka, 1</w:t>
      </w:r>
      <w:r w:rsidR="009D0DCA" w:rsidRPr="009D0DCA">
        <w:rPr>
          <w:rFonts w:hAnsi="Times New Roman" w:ascii="Times New Roman"/>
          <w:b w:val="false"/>
        </w:rPr>
        <w:t>8</w:t>
      </w:r>
      <w:r w:rsidRPr="009D0DCA">
        <w:rPr>
          <w:rFonts w:hAnsi="Times New Roman" w:ascii="Times New Roman"/>
          <w:b w:val="false"/>
        </w:rPr>
        <w:t>. rujna 2018.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9D0DCA" w:rsidRPr="009D0DCA">
        <w:rPr>
          <w:rFonts w:hAnsi="Times New Roman" w:ascii="Times New Roman"/>
          <w:b w:val="false"/>
        </w:rPr>
        <w:t xml:space="preserve">      Sudac 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  <w:r w:rsidRPr="009D0DC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rPr>
          <w:rFonts w:hAnsi="Times New Roman" w:ascii="Times New Roman"/>
          <w:b w:val="false"/>
        </w:rPr>
      </w:pP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  <w:bCs/>
        </w:rPr>
      </w:pPr>
      <w:r w:rsidRPr="009D0DCA">
        <w:rPr>
          <w:rFonts w:hAnsi="Times New Roman" w:ascii="Times New Roman"/>
          <w:b w:val="false"/>
          <w:bCs/>
        </w:rPr>
        <w:t>UPUTA O PRAVNOM LIJEKU:</w:t>
      </w:r>
    </w:p>
    <w:p w:rsidRDefault="000646D4" w:rsidP="000646D4" w:rsidR="000646D4" w:rsidRPr="009D0DCA">
      <w:pPr>
        <w:jc w:val="both"/>
        <w:rPr>
          <w:rFonts w:hAnsi="Times New Roman" w:ascii="Times New Roman"/>
          <w:b w:val="false"/>
          <w:bCs/>
        </w:rPr>
      </w:pPr>
      <w:r w:rsidRPr="009D0DCA">
        <w:rPr>
          <w:rFonts w:hAnsi="Times New Roman" w:ascii="Times New Roman"/>
          <w:b w:val="false"/>
          <w:bCs/>
        </w:rPr>
        <w:tab/>
        <w:t>Protiv ovog rješenja zainteresirana stranka podnosi žalbu u roku od 8 dana.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p w:rsidRDefault="005C1840" w:rsidP="005C1840" w:rsidR="005C1840" w:rsidRPr="009D0DCA">
      <w:pPr>
        <w:rPr>
          <w:rFonts w:hAnsi="Times New Roman" w:ascii="Times New Roman"/>
          <w:b w:val="false"/>
        </w:rPr>
      </w:pPr>
    </w:p>
    <w:sectPr w:rsidSect="00E77EC8" w:rsidR="005C1840" w:rsidRPr="009D0DCA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05F" w:rsidP="00C75245" w:rsidR="00BC205F">
      <w:r>
        <w:separator/>
      </w:r>
    </w:p>
  </w:endnote>
  <w:endnote w:id="0" w:type="continuationSeparator">
    <w:p w:rsidRDefault="00BC205F" w:rsidP="00C75245" w:rsidR="00BC2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8D8">
          <w:rPr>
            <w:noProof/>
          </w:rPr>
          <w:t>1</w:t>
        </w:r>
        <w:r>
          <w:fldChar w:fldCharType="end"/>
        </w:r>
      </w:p>
    </w:sdtContent>
  </w:sdt>
  <w:p w:rsidRDefault="004938D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05F" w:rsidP="00C75245" w:rsidR="00BC205F">
      <w:r>
        <w:separator/>
      </w:r>
    </w:p>
  </w:footnote>
  <w:footnote w:id="0" w:type="continuationSeparator">
    <w:p w:rsidRDefault="00BC205F" w:rsidP="00C75245" w:rsidR="00BC2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</w:t>
    </w:r>
    <w:r w:rsidR="000646D4">
      <w:rPr>
        <w:rFonts w:hAnsi="Times New Roman" w:ascii="Times New Roman"/>
        <w:b w:val="false"/>
      </w:rPr>
      <w:t>86</w:t>
    </w:r>
    <w:r w:rsidRPr="001F0BC0">
      <w:rPr>
        <w:rFonts w:hAnsi="Times New Roman" w:ascii="Times New Roman"/>
        <w:b w:val="false"/>
      </w:rPr>
      <w:t>/201</w:t>
    </w:r>
    <w:r w:rsidR="000646D4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0646D4">
      <w:rPr>
        <w:rFonts w:hAnsi="Times New Roman" w:ascii="Times New Roman"/>
        <w:b w:val="false"/>
      </w:rPr>
      <w:t>178</w:t>
    </w:r>
  </w:p>
  <w:p w:rsidRDefault="004938D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646D4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8423A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432A"/>
    <w:rsid w:val="004938D8"/>
    <w:rsid w:val="00494FB2"/>
    <w:rsid w:val="00497052"/>
    <w:rsid w:val="004A2B10"/>
    <w:rsid w:val="004C2A9B"/>
    <w:rsid w:val="004C2D6D"/>
    <w:rsid w:val="005B2044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325B5"/>
    <w:rsid w:val="00955063"/>
    <w:rsid w:val="0096240A"/>
    <w:rsid w:val="00996BFC"/>
    <w:rsid w:val="009D0DCA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C205F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DCA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93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8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DC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93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8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8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9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17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55B90-3B55-4043-9855-66B1A9106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5054</properties:Characters>
  <properties:Lines>104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2018-09-18T11:22:00Z</dcterms:created>
  <dc:creator>Danijela Fumić</dc:creator>
  <cp:lastModifiedBy>Danijela Fumić</cp:lastModifiedBy>
  <dcterms:modified xmlns:xsi="http://www.w3.org/2001/XMLSchema-instance" xsi:type="dcterms:W3CDTF">2018-09-18T11:23:00Z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(186 16 razdioba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