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d97c" w14:paraId="22fd97c" w:rsidRDefault="007016FF" w:rsidP="00F81010" w:rsidR="00F81010" w:rsidRPr="001A2BFC">
      <w:pPr>
        <w:spacing w:after="0"/>
        <w:jc w:val="both"/>
        <w15:collapsed w:val="false"/>
        <w:rPr>
          <w:rFonts w:cs="Times New Roman" w:eastAsia="Times New Roman"/>
          <w:sz w:val="22"/>
          <w:szCs w:val="22"/>
        </w:rPr>
      </w:pPr>
      <w:bookmarkStart w:name="_GoBack" w:id="0"/>
      <w:bookmarkEnd w:id="0"/>
      <w:r w:rsidRPr="001A2BFC">
        <w:rPr>
          <w:rFonts w:cs="Times New Roman" w:eastAsia="Times New Roman"/>
          <w:sz w:val="22"/>
          <w:szCs w:val="22"/>
        </w:rPr>
        <w:t xml:space="preserve">                   </w:t>
      </w:r>
      <w:r w:rsidR="00F81010" w:rsidRPr="001A2BFC">
        <w:rPr>
          <w:rFonts w:cs="Times New Roman" w:eastAsia="Times New Roman"/>
          <w:sz w:val="22"/>
          <w:szCs w:val="22"/>
        </w:rPr>
        <w:t xml:space="preserve">                                                                      </w:t>
      </w:r>
    </w:p>
    <w:p w:rsidRDefault="00111A59" w:rsidP="007016FF" w:rsidR="00111A59" w:rsidRPr="001A2BFC">
      <w:pPr>
        <w:spacing w:after="0"/>
        <w:jc w:val="both"/>
        <w:rPr>
          <w:rFonts w:cs="Times New Roman" w:eastAsia="Times New Roman"/>
          <w:sz w:val="22"/>
          <w:szCs w:val="22"/>
        </w:rPr>
      </w:pPr>
    </w:p>
    <w:p w:rsidRDefault="00111A59" w:rsidP="007016FF" w:rsidR="00111A59" w:rsidRPr="001A2BFC">
      <w:pPr>
        <w:spacing w:after="0"/>
        <w:jc w:val="both"/>
        <w:rPr>
          <w:rFonts w:cs="Times New Roman" w:eastAsia="Times New Roman"/>
          <w:sz w:val="22"/>
          <w:szCs w:val="22"/>
        </w:rPr>
      </w:pPr>
    </w:p>
    <w:p w:rsidRDefault="00111A59" w:rsidP="007016FF" w:rsidR="00111A59" w:rsidRPr="001A2BFC">
      <w:pPr>
        <w:spacing w:after="0"/>
        <w:jc w:val="both"/>
        <w:rPr>
          <w:rFonts w:cs="Times New Roman" w:eastAsia="Times New Roman"/>
          <w:sz w:val="22"/>
          <w:szCs w:val="22"/>
        </w:rPr>
      </w:pPr>
    </w:p>
    <w:p w:rsidRDefault="00F81010" w:rsidP="007016FF" w:rsidR="007016FF" w:rsidRPr="001A2BFC">
      <w:pPr>
        <w:spacing w:after="0"/>
        <w:jc w:val="both"/>
        <w:rPr>
          <w:rFonts w:cs="Times New Roman" w:eastAsia="Times New Roman"/>
          <w:sz w:val="22"/>
          <w:szCs w:val="22"/>
        </w:rPr>
      </w:pPr>
      <w:r w:rsidRPr="001A2BFC">
        <w:rPr>
          <w:rFonts w:cs="Times New Roman" w:eastAsia="Times New Roman"/>
          <w:sz w:val="22"/>
          <w:szCs w:val="22"/>
        </w:rPr>
        <w:t>Republika Hrvatska</w:t>
      </w:r>
    </w:p>
    <w:p w:rsidRDefault="00F81010" w:rsidP="007016FF" w:rsidR="00F81010" w:rsidRPr="001A2BFC">
      <w:pPr>
        <w:spacing w:after="0"/>
        <w:jc w:val="both"/>
        <w:rPr>
          <w:rFonts w:cs="Times New Roman" w:eastAsia="Times New Roman"/>
          <w:sz w:val="22"/>
          <w:szCs w:val="22"/>
        </w:rPr>
      </w:pPr>
      <w:r w:rsidRPr="001A2BFC">
        <w:rPr>
          <w:rFonts w:cs="Times New Roman" w:eastAsia="Times New Roman"/>
          <w:sz w:val="22"/>
          <w:szCs w:val="22"/>
          <w:lang w:eastAsia="hr-HR"/>
        </w:rPr>
        <w:t>Trgovački sud u Zadru</w:t>
      </w:r>
      <w:r w:rsidRPr="001A2BFC">
        <w:rPr>
          <w:rFonts w:cs="Times New Roman" w:eastAsia="Times New Roman"/>
          <w:sz w:val="22"/>
          <w:szCs w:val="22"/>
          <w:lang w:eastAsia="hr-HR"/>
        </w:rPr>
        <w:tab/>
      </w:r>
      <w:r w:rsidRPr="001A2BFC">
        <w:rPr>
          <w:rFonts w:cs="Times New Roman" w:eastAsia="Times New Roman"/>
          <w:sz w:val="22"/>
          <w:szCs w:val="22"/>
          <w:lang w:eastAsia="hr-HR"/>
        </w:rPr>
        <w:tab/>
      </w:r>
      <w:r w:rsidRPr="001A2BFC">
        <w:rPr>
          <w:rFonts w:cs="Times New Roman" w:eastAsia="Times New Roman"/>
          <w:sz w:val="22"/>
          <w:szCs w:val="22"/>
          <w:lang w:eastAsia="hr-HR"/>
        </w:rPr>
        <w:tab/>
      </w:r>
      <w:r w:rsidRPr="001A2BFC">
        <w:rPr>
          <w:rFonts w:cs="Times New Roman" w:eastAsia="Times New Roman"/>
          <w:sz w:val="22"/>
          <w:szCs w:val="22"/>
          <w:lang w:eastAsia="hr-HR"/>
        </w:rPr>
        <w:tab/>
      </w:r>
      <w:r w:rsidRPr="001A2BFC">
        <w:rPr>
          <w:rFonts w:cs="Times New Roman" w:eastAsia="Times New Roman"/>
          <w:sz w:val="22"/>
          <w:szCs w:val="22"/>
          <w:lang w:eastAsia="hr-HR"/>
        </w:rPr>
        <w:tab/>
      </w:r>
    </w:p>
    <w:p w:rsidRDefault="00F81010" w:rsidP="007016FF" w:rsidR="00F81010" w:rsidRPr="001A2BFC">
      <w:pPr>
        <w:spacing w:after="0"/>
        <w:jc w:val="both"/>
        <w:rPr>
          <w:rFonts w:cs="Times New Roman" w:eastAsia="Times New Roman"/>
          <w:sz w:val="22"/>
          <w:szCs w:val="22"/>
          <w:lang w:eastAsia="hr-HR"/>
        </w:rPr>
      </w:pPr>
      <w:r w:rsidRPr="001A2BFC">
        <w:rPr>
          <w:rFonts w:cs="Times New Roman" w:eastAsia="Times New Roman"/>
          <w:sz w:val="22"/>
          <w:szCs w:val="22"/>
          <w:lang w:eastAsia="hr-HR"/>
        </w:rPr>
        <w:t>Zadar, Dr. Franje Tuđmana 35</w:t>
      </w:r>
    </w:p>
    <w:p w:rsidRDefault="007016FF" w:rsidP="00A610C5" w:rsidR="007016FF" w:rsidRPr="001A2BFC">
      <w:pPr>
        <w:spacing w:after="0"/>
        <w:rPr>
          <w:rFonts w:cs="Times New Roman" w:eastAsia="Times New Roman"/>
          <w:sz w:val="22"/>
          <w:szCs w:val="22"/>
          <w:lang w:eastAsia="hr-HR"/>
        </w:rPr>
      </w:pPr>
    </w:p>
    <w:p w:rsidRDefault="00F81010" w:rsidP="00F81010" w:rsidR="00F81010" w:rsidRPr="001A2BFC">
      <w:pPr>
        <w:spacing w:after="0"/>
        <w:jc w:val="center"/>
        <w:rPr>
          <w:rFonts w:cs="Times New Roman" w:eastAsia="Times New Roman"/>
          <w:sz w:val="22"/>
          <w:szCs w:val="22"/>
          <w:lang w:eastAsia="hr-HR"/>
        </w:rPr>
      </w:pPr>
      <w:r w:rsidRPr="001A2BFC">
        <w:rPr>
          <w:rFonts w:cs="Times New Roman" w:eastAsia="Times New Roman"/>
          <w:sz w:val="22"/>
          <w:szCs w:val="22"/>
          <w:lang w:eastAsia="hr-HR"/>
        </w:rPr>
        <w:t xml:space="preserve"> U  I M E  R E P U B L I K E   H R V A T S K E</w:t>
      </w:r>
    </w:p>
    <w:p w:rsidRDefault="00F81010" w:rsidP="00F81010" w:rsidR="00F81010" w:rsidRPr="001A2BFC">
      <w:pPr>
        <w:spacing w:after="0"/>
        <w:jc w:val="center"/>
        <w:rPr>
          <w:rFonts w:cs="Times New Roman" w:eastAsia="Times New Roman"/>
          <w:sz w:val="22"/>
          <w:szCs w:val="22"/>
          <w:lang w:eastAsia="hr-HR"/>
        </w:rPr>
      </w:pPr>
    </w:p>
    <w:p w:rsidRDefault="00F81010" w:rsidP="00F81010" w:rsidR="00F81010" w:rsidRPr="001A2BFC">
      <w:pPr>
        <w:spacing w:after="0"/>
        <w:jc w:val="center"/>
        <w:rPr>
          <w:rFonts w:cs="Times New Roman" w:eastAsia="Times New Roman"/>
          <w:sz w:val="22"/>
          <w:szCs w:val="22"/>
          <w:lang w:eastAsia="hr-HR"/>
        </w:rPr>
      </w:pPr>
      <w:r w:rsidRPr="001A2BFC">
        <w:rPr>
          <w:rFonts w:cs="Times New Roman" w:eastAsia="Times New Roman"/>
          <w:sz w:val="22"/>
          <w:szCs w:val="22"/>
          <w:lang w:eastAsia="hr-HR"/>
        </w:rPr>
        <w:t>R  J  E  Š  E  N  J  E</w:t>
      </w:r>
    </w:p>
    <w:p w:rsidRDefault="00F81010" w:rsidP="00F81010" w:rsidR="00F81010" w:rsidRPr="001A2BFC">
      <w:pPr>
        <w:spacing w:after="0"/>
        <w:jc w:val="both"/>
        <w:rPr>
          <w:rFonts w:cs="Times New Roman" w:eastAsia="Times New Roman"/>
          <w:sz w:val="22"/>
          <w:szCs w:val="22"/>
          <w:lang w:eastAsia="hr-HR"/>
        </w:rPr>
      </w:pPr>
    </w:p>
    <w:p w:rsidRDefault="00F81010" w:rsidP="00AF0467" w:rsidR="00F81010" w:rsidRPr="001A2BFC">
      <w:pPr>
        <w:jc w:val="both"/>
        <w:rPr>
          <w:sz w:val="22"/>
          <w:szCs w:val="22"/>
        </w:rPr>
      </w:pPr>
      <w:r w:rsidRPr="001A2BFC">
        <w:rPr>
          <w:rFonts w:cs="Times New Roman" w:eastAsia="Times New Roman"/>
          <w:sz w:val="22"/>
          <w:szCs w:val="22"/>
        </w:rPr>
        <w:tab/>
        <w:t xml:space="preserve">Trgovački sud u Zadru, po sutkinji </w:t>
      </w:r>
      <w:r w:rsidR="003E0A28" w:rsidRPr="001A2BFC">
        <w:rPr>
          <w:rFonts w:cs="Times New Roman" w:eastAsia="Times New Roman"/>
          <w:sz w:val="22"/>
          <w:szCs w:val="22"/>
        </w:rPr>
        <w:t>Ani Markač</w:t>
      </w:r>
      <w:r w:rsidRPr="001A2BFC">
        <w:rPr>
          <w:rFonts w:cs="Times New Roman" w:eastAsia="Times New Roman"/>
          <w:sz w:val="22"/>
          <w:szCs w:val="22"/>
        </w:rPr>
        <w:t>, u stečajnom postupku nad s</w:t>
      </w:r>
      <w:r w:rsidR="007016FF" w:rsidRPr="001A2BFC">
        <w:rPr>
          <w:rFonts w:cs="Times New Roman" w:eastAsia="Times New Roman"/>
          <w:sz w:val="22"/>
          <w:szCs w:val="22"/>
        </w:rPr>
        <w:t xml:space="preserve">tečajnim dužnikom </w:t>
      </w:r>
      <w:r w:rsidR="007016FF" w:rsidRPr="001A2BFC">
        <w:rPr>
          <w:sz w:val="22"/>
          <w:szCs w:val="22"/>
        </w:rPr>
        <w:t xml:space="preserve">Stečajna masa iza FRITONEX d.o.o. u stečaju, Samobor, Sunčani put 8, OIB:06250672522, </w:t>
      </w:r>
      <w:r w:rsidRPr="001A2BFC">
        <w:rPr>
          <w:rFonts w:cs="Times New Roman" w:eastAsia="Calibri"/>
          <w:sz w:val="22"/>
          <w:szCs w:val="22"/>
        </w:rPr>
        <w:t>(kao pravn</w:t>
      </w:r>
      <w:r w:rsidR="00C44B12" w:rsidRPr="001A2BFC">
        <w:rPr>
          <w:rFonts w:cs="Times New Roman" w:eastAsia="Calibri"/>
          <w:sz w:val="22"/>
          <w:szCs w:val="22"/>
        </w:rPr>
        <w:t xml:space="preserve">i </w:t>
      </w:r>
      <w:r w:rsidRPr="001A2BFC">
        <w:rPr>
          <w:rFonts w:cs="Times New Roman" w:eastAsia="Calibri"/>
          <w:sz w:val="22"/>
          <w:szCs w:val="22"/>
        </w:rPr>
        <w:t>slijedni</w:t>
      </w:r>
      <w:r w:rsidR="00C44B12" w:rsidRPr="001A2BFC">
        <w:rPr>
          <w:rFonts w:cs="Times New Roman" w:eastAsia="Calibri"/>
          <w:sz w:val="22"/>
          <w:szCs w:val="22"/>
        </w:rPr>
        <w:t>k</w:t>
      </w:r>
      <w:r w:rsidRPr="001A2BFC">
        <w:rPr>
          <w:rFonts w:cs="Times New Roman" w:eastAsia="Calibri"/>
          <w:sz w:val="22"/>
          <w:szCs w:val="22"/>
        </w:rPr>
        <w:t xml:space="preserve"> iza dužnika</w:t>
      </w:r>
      <w:r w:rsidR="00AF0467" w:rsidRPr="001A2BFC">
        <w:rPr>
          <w:sz w:val="22"/>
          <w:szCs w:val="22"/>
        </w:rPr>
        <w:t xml:space="preserve"> FRITONEX d.o.o., Rovinj, </w:t>
      </w:r>
      <w:proofErr w:type="spellStart"/>
      <w:r w:rsidR="00AF0467" w:rsidRPr="001A2BFC">
        <w:rPr>
          <w:sz w:val="22"/>
          <w:szCs w:val="22"/>
        </w:rPr>
        <w:t>Grisia</w:t>
      </w:r>
      <w:proofErr w:type="spellEnd"/>
      <w:r w:rsidR="00AF0467" w:rsidRPr="001A2BFC">
        <w:rPr>
          <w:sz w:val="22"/>
          <w:szCs w:val="22"/>
        </w:rPr>
        <w:t xml:space="preserve"> 21, OIB:94564763361</w:t>
      </w:r>
      <w:r w:rsidRPr="001A2BFC">
        <w:rPr>
          <w:rFonts w:cs="Times New Roman" w:eastAsia="Times New Roman"/>
          <w:sz w:val="22"/>
          <w:szCs w:val="22"/>
        </w:rPr>
        <w:t xml:space="preserve">), </w:t>
      </w:r>
      <w:r w:rsidRPr="001A2BFC">
        <w:rPr>
          <w:rFonts w:cs="Times New Roman" w:eastAsia="Calibri"/>
          <w:sz w:val="22"/>
          <w:szCs w:val="22"/>
        </w:rPr>
        <w:t>koj</w:t>
      </w:r>
      <w:r w:rsidR="00C44B12" w:rsidRPr="001A2BFC">
        <w:rPr>
          <w:rFonts w:cs="Times New Roman" w:eastAsia="Calibri"/>
          <w:sz w:val="22"/>
          <w:szCs w:val="22"/>
        </w:rPr>
        <w:t>eg</w:t>
      </w:r>
      <w:r w:rsidRPr="001A2BFC">
        <w:rPr>
          <w:rFonts w:cs="Times New Roman" w:eastAsia="Calibri"/>
          <w:sz w:val="22"/>
          <w:szCs w:val="22"/>
        </w:rPr>
        <w:t xml:space="preserve"> zastupa stečajn</w:t>
      </w:r>
      <w:r w:rsidR="00AF0467" w:rsidRPr="001A2BFC">
        <w:rPr>
          <w:rFonts w:cs="Times New Roman" w:eastAsia="Calibri"/>
          <w:sz w:val="22"/>
          <w:szCs w:val="22"/>
        </w:rPr>
        <w:t xml:space="preserve">a upraviteljica Snježana </w:t>
      </w:r>
      <w:proofErr w:type="spellStart"/>
      <w:r w:rsidR="00AF0467" w:rsidRPr="001A2BFC">
        <w:rPr>
          <w:rFonts w:cs="Times New Roman" w:eastAsia="Calibri"/>
          <w:sz w:val="22"/>
          <w:szCs w:val="22"/>
        </w:rPr>
        <w:t>Drenški</w:t>
      </w:r>
      <w:proofErr w:type="spellEnd"/>
      <w:r w:rsidR="00AF0467" w:rsidRPr="001A2BFC">
        <w:rPr>
          <w:rFonts w:cs="Times New Roman" w:eastAsia="Calibri"/>
          <w:sz w:val="22"/>
          <w:szCs w:val="22"/>
        </w:rPr>
        <w:t xml:space="preserve"> iz Samobora</w:t>
      </w:r>
      <w:r w:rsidRPr="001A2BFC">
        <w:rPr>
          <w:rFonts w:cs="Times New Roman" w:eastAsia="Calibri"/>
          <w:sz w:val="22"/>
          <w:szCs w:val="22"/>
        </w:rPr>
        <w:t xml:space="preserve">, u nastavljenom stečajnom postupku radi naknadne diobe pronađene imovine dužnika koja ulazi u stečajnu masu, </w:t>
      </w:r>
      <w:r w:rsidR="00A610C5" w:rsidRPr="001A2BFC">
        <w:rPr>
          <w:rFonts w:cs="Times New Roman" w:eastAsia="Calibri"/>
          <w:sz w:val="22"/>
          <w:szCs w:val="22"/>
        </w:rPr>
        <w:t>dana 6</w:t>
      </w:r>
      <w:r w:rsidR="00AF0467" w:rsidRPr="001A2BFC">
        <w:rPr>
          <w:rFonts w:cs="Times New Roman" w:eastAsia="Calibri"/>
          <w:sz w:val="22"/>
          <w:szCs w:val="22"/>
        </w:rPr>
        <w:t>. veljače 2018.,</w:t>
      </w:r>
      <w:r w:rsidRPr="001A2BFC">
        <w:rPr>
          <w:rFonts w:cs="Times New Roman" w:eastAsia="Calibri"/>
          <w:sz w:val="22"/>
          <w:szCs w:val="22"/>
        </w:rPr>
        <w:t xml:space="preserve"> </w:t>
      </w:r>
    </w:p>
    <w:p w:rsidRDefault="00F81010" w:rsidP="00F81010" w:rsidR="00F81010" w:rsidRPr="001A2BFC">
      <w:pPr>
        <w:spacing w:after="0"/>
        <w:jc w:val="center"/>
        <w:rPr>
          <w:rFonts w:cs="Times New Roman" w:eastAsia="Times New Roman"/>
          <w:sz w:val="22"/>
          <w:szCs w:val="22"/>
        </w:rPr>
      </w:pPr>
      <w:r w:rsidRPr="001A2BFC">
        <w:rPr>
          <w:rFonts w:cs="Times New Roman" w:eastAsia="Times New Roman"/>
          <w:sz w:val="22"/>
          <w:szCs w:val="22"/>
        </w:rPr>
        <w:t>r i j e š i o    j e</w:t>
      </w:r>
    </w:p>
    <w:p w:rsidRDefault="00F81010" w:rsidP="00F81010" w:rsidR="00F81010" w:rsidRPr="001A2BFC">
      <w:pPr>
        <w:spacing w:after="0"/>
        <w:rPr>
          <w:rFonts w:cs="Times New Roman" w:eastAsia="Times New Roman"/>
          <w:sz w:val="22"/>
          <w:szCs w:val="22"/>
        </w:rPr>
      </w:pPr>
    </w:p>
    <w:p w:rsidRDefault="00F81010" w:rsidP="00AF0467" w:rsidR="00F81010" w:rsidRPr="001A2BFC">
      <w:pPr>
        <w:spacing w:after="0"/>
        <w:jc w:val="both"/>
        <w:rPr>
          <w:rFonts w:cs="Times New Roman" w:eastAsia="Times New Roman"/>
          <w:sz w:val="22"/>
          <w:szCs w:val="22"/>
        </w:rPr>
      </w:pPr>
      <w:r w:rsidRPr="001A2BFC">
        <w:rPr>
          <w:rFonts w:cs="Times New Roman" w:eastAsia="Times New Roman"/>
          <w:sz w:val="22"/>
          <w:szCs w:val="22"/>
        </w:rPr>
        <w:t xml:space="preserve">I. </w:t>
      </w:r>
      <w:r w:rsidR="00AF0467" w:rsidRPr="001A2BFC">
        <w:rPr>
          <w:rFonts w:cs="Times New Roman" w:eastAsia="Times New Roman"/>
          <w:sz w:val="22"/>
          <w:szCs w:val="22"/>
        </w:rPr>
        <w:tab/>
      </w:r>
      <w:r w:rsidRPr="001A2BFC">
        <w:rPr>
          <w:rFonts w:cs="Times New Roman" w:eastAsia="Times New Roman"/>
          <w:sz w:val="22"/>
          <w:szCs w:val="22"/>
        </w:rPr>
        <w:t>Zaključuje se stečajni postupak nad stečajnim dužnikom</w:t>
      </w:r>
      <w:r w:rsidRPr="001A2BFC">
        <w:rPr>
          <w:rFonts w:cs="Times New Roman" w:eastAsia="Times New Roman"/>
          <w:sz w:val="22"/>
          <w:szCs w:val="22"/>
          <w:lang w:eastAsia="hr-HR"/>
        </w:rPr>
        <w:t xml:space="preserve"> Stečajna masa </w:t>
      </w:r>
      <w:r w:rsidR="00A610C5" w:rsidRPr="001A2BFC">
        <w:rPr>
          <w:rFonts w:cs="Times New Roman" w:eastAsia="Times New Roman"/>
          <w:sz w:val="22"/>
          <w:szCs w:val="22"/>
          <w:lang w:eastAsia="hr-HR"/>
        </w:rPr>
        <w:t xml:space="preserve">iza </w:t>
      </w:r>
      <w:r w:rsidR="00AF0467" w:rsidRPr="001A2BFC">
        <w:rPr>
          <w:sz w:val="22"/>
          <w:szCs w:val="22"/>
        </w:rPr>
        <w:t xml:space="preserve">FRITONEX d.o.o. u stečaju, Samobor, Sunčani put 8, OIB:06250672522, </w:t>
      </w:r>
      <w:r w:rsidRPr="001A2BFC">
        <w:rPr>
          <w:rFonts w:cs="Times New Roman" w:eastAsia="Times New Roman"/>
          <w:sz w:val="22"/>
          <w:szCs w:val="22"/>
        </w:rPr>
        <w:t xml:space="preserve">s osnove naknadne diobe provedene zbog pronađene imovine koja ulazi u stečajnu masu dužnika.  </w:t>
      </w:r>
    </w:p>
    <w:p w:rsidRDefault="00AF0467" w:rsidP="00AF0467" w:rsidR="00AF0467" w:rsidRPr="001A2BFC">
      <w:pPr>
        <w:spacing w:after="0"/>
        <w:jc w:val="both"/>
        <w:rPr>
          <w:rFonts w:cs="Times New Roman" w:eastAsia="Times New Roman"/>
          <w:sz w:val="22"/>
          <w:szCs w:val="22"/>
        </w:rPr>
      </w:pPr>
    </w:p>
    <w:p w:rsidRDefault="00F81010" w:rsidP="00AF0467" w:rsidR="00F81010" w:rsidRPr="001A2BFC">
      <w:pPr>
        <w:spacing w:after="0"/>
        <w:jc w:val="both"/>
        <w:rPr>
          <w:rFonts w:cs="Times New Roman" w:eastAsia="Times New Roman"/>
          <w:sz w:val="22"/>
          <w:szCs w:val="22"/>
        </w:rPr>
      </w:pPr>
      <w:r w:rsidRPr="001A2BFC">
        <w:rPr>
          <w:rFonts w:cs="Times New Roman" w:eastAsia="Times New Roman"/>
          <w:sz w:val="22"/>
          <w:szCs w:val="22"/>
        </w:rPr>
        <w:t xml:space="preserve">II. </w:t>
      </w:r>
      <w:r w:rsidR="00AF0467" w:rsidRPr="001A2BFC">
        <w:rPr>
          <w:rFonts w:cs="Times New Roman" w:eastAsia="Times New Roman"/>
          <w:sz w:val="22"/>
          <w:szCs w:val="22"/>
        </w:rPr>
        <w:tab/>
      </w:r>
      <w:r w:rsidRPr="001A2BFC">
        <w:rPr>
          <w:rFonts w:cs="Times New Roman" w:eastAsia="Times New Roman"/>
          <w:sz w:val="22"/>
          <w:szCs w:val="22"/>
        </w:rPr>
        <w:t>Preostali višak pri završnoj (naknadnoj) diobi pronađene imovine koja ulazi u stečajnu masu dužnika, a koju čini:</w:t>
      </w:r>
    </w:p>
    <w:p w:rsidRDefault="00AF0467" w:rsidP="00C44B12" w:rsidR="00AF0467" w:rsidRPr="001A2BFC">
      <w:pPr>
        <w:spacing w:after="0"/>
        <w:contextualSpacing/>
        <w:jc w:val="both"/>
        <w:rPr>
          <w:sz w:val="22"/>
          <w:szCs w:val="22"/>
        </w:rPr>
      </w:pPr>
      <w:r w:rsidRPr="001A2BFC">
        <w:rPr>
          <w:sz w:val="22"/>
          <w:szCs w:val="22"/>
        </w:rPr>
        <w:t>-</w:t>
      </w:r>
      <w:r w:rsidRPr="001A2BFC">
        <w:rPr>
          <w:sz w:val="22"/>
          <w:szCs w:val="22"/>
        </w:rPr>
        <w:tab/>
        <w:t xml:space="preserve">kat.čest. 443/7, u naravi pašnjak, površine 346 m2, upisao u </w:t>
      </w:r>
      <w:proofErr w:type="spellStart"/>
      <w:r w:rsidRPr="001A2BFC">
        <w:rPr>
          <w:sz w:val="22"/>
          <w:szCs w:val="22"/>
        </w:rPr>
        <w:t>zk.ul</w:t>
      </w:r>
      <w:proofErr w:type="spellEnd"/>
      <w:r w:rsidRPr="001A2BFC">
        <w:rPr>
          <w:sz w:val="22"/>
          <w:szCs w:val="22"/>
        </w:rPr>
        <w:t xml:space="preserve">. 18912 k.o. </w:t>
      </w:r>
      <w:proofErr w:type="spellStart"/>
      <w:r w:rsidRPr="001A2BFC">
        <w:rPr>
          <w:sz w:val="22"/>
          <w:szCs w:val="22"/>
        </w:rPr>
        <w:t>Vodnjan</w:t>
      </w:r>
      <w:proofErr w:type="spellEnd"/>
      <w:r w:rsidRPr="001A2BFC">
        <w:rPr>
          <w:sz w:val="22"/>
          <w:szCs w:val="22"/>
        </w:rPr>
        <w:t>,</w:t>
      </w:r>
    </w:p>
    <w:p w:rsidRDefault="00AF0467" w:rsidP="00C44B12" w:rsidR="00AF0467" w:rsidRPr="001A2BFC">
      <w:pPr>
        <w:spacing w:after="0"/>
        <w:contextualSpacing/>
        <w:jc w:val="both"/>
        <w:rPr>
          <w:sz w:val="22"/>
          <w:szCs w:val="22"/>
        </w:rPr>
      </w:pPr>
      <w:r w:rsidRPr="001A2BFC">
        <w:rPr>
          <w:sz w:val="22"/>
          <w:szCs w:val="22"/>
        </w:rPr>
        <w:t>-</w:t>
      </w:r>
      <w:r w:rsidRPr="001A2BFC">
        <w:rPr>
          <w:sz w:val="22"/>
          <w:szCs w:val="22"/>
        </w:rPr>
        <w:tab/>
        <w:t xml:space="preserve">kat.čest. 443/8, u naravi pašnjak, površine 517m2 i kat.čest. 443/9, u naravi pašnjak, površine 520m2, upisano u </w:t>
      </w:r>
      <w:proofErr w:type="spellStart"/>
      <w:r w:rsidRPr="001A2BFC">
        <w:rPr>
          <w:sz w:val="22"/>
          <w:szCs w:val="22"/>
        </w:rPr>
        <w:t>zk.ul</w:t>
      </w:r>
      <w:proofErr w:type="spellEnd"/>
      <w:r w:rsidRPr="001A2BFC">
        <w:rPr>
          <w:sz w:val="22"/>
          <w:szCs w:val="22"/>
        </w:rPr>
        <w:t xml:space="preserve">. 9929, sve k.o. </w:t>
      </w:r>
      <w:proofErr w:type="spellStart"/>
      <w:r w:rsidRPr="001A2BFC">
        <w:rPr>
          <w:sz w:val="22"/>
          <w:szCs w:val="22"/>
        </w:rPr>
        <w:t>Vodnjan</w:t>
      </w:r>
      <w:proofErr w:type="spellEnd"/>
      <w:r w:rsidRPr="001A2BFC">
        <w:rPr>
          <w:sz w:val="22"/>
          <w:szCs w:val="22"/>
        </w:rPr>
        <w:t xml:space="preserve">, </w:t>
      </w:r>
    </w:p>
    <w:p w:rsidRDefault="00F81010" w:rsidP="00AF0467" w:rsidR="00F81010" w:rsidRPr="001A2BFC">
      <w:pPr>
        <w:spacing w:after="0"/>
        <w:jc w:val="both"/>
        <w:rPr>
          <w:rFonts w:cs="Times New Roman" w:eastAsia="Times New Roman"/>
          <w:sz w:val="22"/>
          <w:szCs w:val="22"/>
        </w:rPr>
      </w:pPr>
      <w:r w:rsidRPr="001A2BFC">
        <w:rPr>
          <w:rFonts w:cs="Times New Roman" w:eastAsia="Times New Roman"/>
          <w:sz w:val="22"/>
          <w:szCs w:val="22"/>
        </w:rPr>
        <w:t>stečajn</w:t>
      </w:r>
      <w:r w:rsidR="00AF0467" w:rsidRPr="001A2BFC">
        <w:rPr>
          <w:rFonts w:cs="Times New Roman" w:eastAsia="Times New Roman"/>
          <w:sz w:val="22"/>
          <w:szCs w:val="22"/>
        </w:rPr>
        <w:t>a</w:t>
      </w:r>
      <w:r w:rsidRPr="001A2BFC">
        <w:rPr>
          <w:rFonts w:cs="Times New Roman" w:eastAsia="Times New Roman"/>
          <w:sz w:val="22"/>
          <w:szCs w:val="22"/>
        </w:rPr>
        <w:t xml:space="preserve"> upravitelj</w:t>
      </w:r>
      <w:r w:rsidR="00AF0467" w:rsidRPr="001A2BFC">
        <w:rPr>
          <w:rFonts w:cs="Times New Roman" w:eastAsia="Times New Roman"/>
          <w:sz w:val="22"/>
          <w:szCs w:val="22"/>
        </w:rPr>
        <w:t>ica</w:t>
      </w:r>
      <w:r w:rsidRPr="001A2BFC">
        <w:rPr>
          <w:rFonts w:cs="Times New Roman" w:eastAsia="Times New Roman"/>
          <w:sz w:val="22"/>
          <w:szCs w:val="22"/>
        </w:rPr>
        <w:t xml:space="preserve"> dužnika </w:t>
      </w:r>
      <w:r w:rsidR="00AF0467" w:rsidRPr="001A2BFC">
        <w:rPr>
          <w:rFonts w:cs="Times New Roman" w:eastAsia="Times New Roman"/>
          <w:sz w:val="22"/>
          <w:szCs w:val="22"/>
        </w:rPr>
        <w:t xml:space="preserve">Snježana </w:t>
      </w:r>
      <w:proofErr w:type="spellStart"/>
      <w:r w:rsidR="00AF0467" w:rsidRPr="001A2BFC">
        <w:rPr>
          <w:rFonts w:cs="Times New Roman" w:eastAsia="Times New Roman"/>
          <w:sz w:val="22"/>
          <w:szCs w:val="22"/>
        </w:rPr>
        <w:t>Drenški</w:t>
      </w:r>
      <w:proofErr w:type="spellEnd"/>
      <w:r w:rsidR="00AF0467" w:rsidRPr="001A2BFC">
        <w:rPr>
          <w:rFonts w:cs="Times New Roman" w:eastAsia="Times New Roman"/>
          <w:sz w:val="22"/>
          <w:szCs w:val="22"/>
        </w:rPr>
        <w:t xml:space="preserve"> iz Samobora, </w:t>
      </w:r>
      <w:r w:rsidRPr="001A2BFC">
        <w:rPr>
          <w:rFonts w:cs="Times New Roman" w:eastAsia="Times New Roman"/>
          <w:sz w:val="22"/>
          <w:szCs w:val="22"/>
        </w:rPr>
        <w:t>predat</w:t>
      </w:r>
      <w:r w:rsidR="00AF0467" w:rsidRPr="001A2BFC">
        <w:rPr>
          <w:rFonts w:cs="Times New Roman" w:eastAsia="Times New Roman"/>
          <w:sz w:val="22"/>
          <w:szCs w:val="22"/>
        </w:rPr>
        <w:t xml:space="preserve"> će</w:t>
      </w:r>
      <w:r w:rsidRPr="001A2BFC">
        <w:rPr>
          <w:rFonts w:cs="Times New Roman" w:eastAsia="Times New Roman"/>
          <w:sz w:val="22"/>
          <w:szCs w:val="22"/>
        </w:rPr>
        <w:t xml:space="preserve"> </w:t>
      </w:r>
      <w:r w:rsidR="00C44B12" w:rsidRPr="001A2BFC">
        <w:rPr>
          <w:rFonts w:cs="Times New Roman" w:eastAsia="Times New Roman"/>
          <w:sz w:val="22"/>
          <w:szCs w:val="22"/>
        </w:rPr>
        <w:t xml:space="preserve">društvu </w:t>
      </w:r>
      <w:r w:rsidR="00AF0467" w:rsidRPr="001A2BFC">
        <w:rPr>
          <w:rFonts w:cs="Times New Roman" w:eastAsia="Times New Roman"/>
          <w:sz w:val="22"/>
          <w:szCs w:val="22"/>
        </w:rPr>
        <w:t xml:space="preserve">FRITONEX AG, Švicarska, 3636 </w:t>
      </w:r>
      <w:proofErr w:type="spellStart"/>
      <w:r w:rsidR="00AF0467" w:rsidRPr="001A2BFC">
        <w:rPr>
          <w:rFonts w:cs="Times New Roman" w:eastAsia="Times New Roman"/>
          <w:sz w:val="22"/>
          <w:szCs w:val="22"/>
        </w:rPr>
        <w:t>Forst</w:t>
      </w:r>
      <w:proofErr w:type="spellEnd"/>
      <w:r w:rsidR="00AF0467" w:rsidRPr="001A2BFC">
        <w:rPr>
          <w:rFonts w:cs="Times New Roman" w:eastAsia="Times New Roman"/>
          <w:sz w:val="22"/>
          <w:szCs w:val="22"/>
        </w:rPr>
        <w:t xml:space="preserve"> </w:t>
      </w:r>
      <w:proofErr w:type="spellStart"/>
      <w:r w:rsidR="00AF0467" w:rsidRPr="001A2BFC">
        <w:rPr>
          <w:rFonts w:cs="Times New Roman" w:eastAsia="Times New Roman"/>
          <w:sz w:val="22"/>
          <w:szCs w:val="22"/>
        </w:rPr>
        <w:t>bei</w:t>
      </w:r>
      <w:proofErr w:type="spellEnd"/>
      <w:r w:rsidR="00AF0467" w:rsidRPr="001A2BFC">
        <w:rPr>
          <w:rFonts w:cs="Times New Roman" w:eastAsia="Times New Roman"/>
          <w:sz w:val="22"/>
          <w:szCs w:val="22"/>
        </w:rPr>
        <w:t xml:space="preserve"> </w:t>
      </w:r>
      <w:proofErr w:type="spellStart"/>
      <w:r w:rsidR="00AF0467" w:rsidRPr="001A2BFC">
        <w:rPr>
          <w:rFonts w:cs="Times New Roman" w:eastAsia="Times New Roman"/>
          <w:sz w:val="22"/>
          <w:szCs w:val="22"/>
        </w:rPr>
        <w:t>L</w:t>
      </w:r>
      <w:r w:rsidR="00055C66" w:rsidRPr="001A2BFC">
        <w:rPr>
          <w:rFonts w:cs="Times New Roman" w:eastAsia="Times New Roman"/>
          <w:sz w:val="22"/>
          <w:szCs w:val="22"/>
        </w:rPr>
        <w:t>angenbuhl</w:t>
      </w:r>
      <w:proofErr w:type="spellEnd"/>
      <w:r w:rsidR="00055C66" w:rsidRPr="001A2BFC">
        <w:rPr>
          <w:rFonts w:cs="Times New Roman" w:eastAsia="Times New Roman"/>
          <w:sz w:val="22"/>
          <w:szCs w:val="22"/>
        </w:rPr>
        <w:t xml:space="preserve">, </w:t>
      </w:r>
      <w:proofErr w:type="spellStart"/>
      <w:r w:rsidR="00055C66" w:rsidRPr="001A2BFC">
        <w:rPr>
          <w:rFonts w:cs="Times New Roman" w:eastAsia="Times New Roman"/>
          <w:sz w:val="22"/>
          <w:szCs w:val="22"/>
        </w:rPr>
        <w:t>B</w:t>
      </w:r>
      <w:r w:rsidR="00AF0467" w:rsidRPr="001A2BFC">
        <w:rPr>
          <w:rFonts w:cs="Times New Roman" w:eastAsia="Times New Roman"/>
          <w:sz w:val="22"/>
          <w:szCs w:val="22"/>
        </w:rPr>
        <w:t>reit</w:t>
      </w:r>
      <w:proofErr w:type="spellEnd"/>
      <w:r w:rsidR="00AF0467" w:rsidRPr="001A2BFC">
        <w:rPr>
          <w:rFonts w:cs="Times New Roman" w:eastAsia="Times New Roman"/>
          <w:sz w:val="22"/>
          <w:szCs w:val="22"/>
        </w:rPr>
        <w:t xml:space="preserve"> 9, </w:t>
      </w:r>
      <w:r w:rsidR="00055C66" w:rsidRPr="001A2BFC">
        <w:rPr>
          <w:rFonts w:cs="Times New Roman" w:eastAsia="Times New Roman"/>
          <w:sz w:val="22"/>
          <w:szCs w:val="22"/>
        </w:rPr>
        <w:t>broj iz registra CH-092.3.005.872-8, OIB</w:t>
      </w:r>
      <w:r w:rsidR="00AF0467" w:rsidRPr="001A2BFC">
        <w:rPr>
          <w:rFonts w:cs="Times New Roman" w:eastAsia="Times New Roman"/>
          <w:sz w:val="22"/>
          <w:szCs w:val="22"/>
        </w:rPr>
        <w:t xml:space="preserve">:20240558722 </w:t>
      </w:r>
      <w:r w:rsidRPr="001A2BFC">
        <w:rPr>
          <w:rFonts w:cs="Times New Roman" w:eastAsia="Times New Roman"/>
          <w:sz w:val="22"/>
          <w:szCs w:val="22"/>
        </w:rPr>
        <w:t xml:space="preserve">kao osobi koja ima udjela u dužniku. </w:t>
      </w:r>
    </w:p>
    <w:p w:rsidRDefault="00AF0467" w:rsidP="00AF0467" w:rsidR="00AF0467" w:rsidRPr="001A2BFC">
      <w:pPr>
        <w:spacing w:after="0"/>
        <w:jc w:val="both"/>
        <w:rPr>
          <w:rFonts w:cs="Times New Roman" w:eastAsia="Times New Roman"/>
          <w:sz w:val="22"/>
          <w:szCs w:val="22"/>
        </w:rPr>
      </w:pPr>
    </w:p>
    <w:p w:rsidRDefault="00F81010" w:rsidP="00AF0467" w:rsidR="00AF0467" w:rsidRPr="001A2BFC">
      <w:pPr>
        <w:spacing w:after="0"/>
        <w:jc w:val="both"/>
        <w:rPr>
          <w:rFonts w:cs="Times New Roman" w:eastAsia="Times New Roman"/>
          <w:sz w:val="22"/>
          <w:szCs w:val="22"/>
        </w:rPr>
      </w:pPr>
      <w:r w:rsidRPr="001A2BFC">
        <w:rPr>
          <w:rFonts w:cs="Times New Roman" w:eastAsia="Times New Roman"/>
          <w:sz w:val="22"/>
          <w:szCs w:val="22"/>
        </w:rPr>
        <w:t xml:space="preserve">III. </w:t>
      </w:r>
      <w:r w:rsidR="00C44B12" w:rsidRPr="001A2BFC">
        <w:rPr>
          <w:rFonts w:cs="Times New Roman" w:eastAsia="Times New Roman"/>
          <w:sz w:val="22"/>
          <w:szCs w:val="22"/>
        </w:rPr>
        <w:tab/>
      </w:r>
      <w:r w:rsidRPr="001A2BFC">
        <w:rPr>
          <w:rFonts w:cs="Times New Roman" w:eastAsia="Times New Roman"/>
          <w:sz w:val="22"/>
          <w:szCs w:val="22"/>
        </w:rPr>
        <w:t xml:space="preserve">Nalaže se Općinskom sudu u </w:t>
      </w:r>
      <w:r w:rsidR="00055C66" w:rsidRPr="001A2BFC">
        <w:rPr>
          <w:rFonts w:cs="Times New Roman" w:eastAsia="Times New Roman"/>
          <w:sz w:val="22"/>
          <w:szCs w:val="22"/>
        </w:rPr>
        <w:t xml:space="preserve">Puli, </w:t>
      </w:r>
      <w:r w:rsidRPr="001A2BFC">
        <w:rPr>
          <w:rFonts w:cs="Times New Roman" w:eastAsia="Times New Roman"/>
          <w:sz w:val="22"/>
          <w:szCs w:val="22"/>
        </w:rPr>
        <w:t xml:space="preserve">Zemljišnoknjižnom odjelu, neposredno po pravomoćnosti ovoga rješenja, izvršiti upis prava </w:t>
      </w:r>
      <w:r w:rsidR="00055C66" w:rsidRPr="001A2BFC">
        <w:rPr>
          <w:rFonts w:cs="Times New Roman" w:eastAsia="Times New Roman"/>
          <w:sz w:val="22"/>
          <w:szCs w:val="22"/>
        </w:rPr>
        <w:t xml:space="preserve">vlasništva </w:t>
      </w:r>
      <w:r w:rsidRPr="001A2BFC">
        <w:rPr>
          <w:rFonts w:cs="Times New Roman" w:eastAsia="Times New Roman"/>
          <w:sz w:val="22"/>
          <w:szCs w:val="22"/>
        </w:rPr>
        <w:t>nekretnin</w:t>
      </w:r>
      <w:r w:rsidR="00055C66" w:rsidRPr="001A2BFC">
        <w:rPr>
          <w:rFonts w:cs="Times New Roman" w:eastAsia="Times New Roman"/>
          <w:sz w:val="22"/>
          <w:szCs w:val="22"/>
        </w:rPr>
        <w:t>a pobliže označenih</w:t>
      </w:r>
      <w:r w:rsidRPr="001A2BFC">
        <w:rPr>
          <w:rFonts w:cs="Times New Roman" w:eastAsia="Times New Roman"/>
          <w:sz w:val="22"/>
          <w:szCs w:val="22"/>
        </w:rPr>
        <w:t xml:space="preserve"> u točki II. izreke ovog rješenja u korist </w:t>
      </w:r>
      <w:r w:rsidR="00055C66" w:rsidRPr="001A2BFC">
        <w:rPr>
          <w:rFonts w:cs="Times New Roman" w:eastAsia="Times New Roman"/>
          <w:sz w:val="22"/>
          <w:szCs w:val="22"/>
        </w:rPr>
        <w:t xml:space="preserve">pravne </w:t>
      </w:r>
      <w:r w:rsidRPr="001A2BFC">
        <w:rPr>
          <w:rFonts w:cs="Times New Roman" w:eastAsia="Times New Roman"/>
          <w:sz w:val="22"/>
          <w:szCs w:val="22"/>
        </w:rPr>
        <w:t>osobe koja ima udjela u dužniku</w:t>
      </w:r>
      <w:r w:rsidR="00A610C5" w:rsidRPr="001A2BFC">
        <w:rPr>
          <w:rFonts w:cs="Times New Roman" w:eastAsia="Times New Roman"/>
          <w:sz w:val="22"/>
          <w:szCs w:val="22"/>
        </w:rPr>
        <w:t xml:space="preserve"> </w:t>
      </w:r>
      <w:r w:rsidRPr="001A2BFC">
        <w:rPr>
          <w:rFonts w:cs="Times New Roman" w:eastAsia="Times New Roman"/>
          <w:sz w:val="22"/>
          <w:szCs w:val="22"/>
        </w:rPr>
        <w:t>-</w:t>
      </w:r>
      <w:r w:rsidR="00055C66" w:rsidRPr="001A2BFC">
        <w:rPr>
          <w:rFonts w:cs="Times New Roman" w:eastAsia="Times New Roman"/>
          <w:sz w:val="22"/>
          <w:szCs w:val="22"/>
        </w:rPr>
        <w:t xml:space="preserve"> FRITONEX AG, Švicarska, 3636 </w:t>
      </w:r>
      <w:proofErr w:type="spellStart"/>
      <w:r w:rsidR="00055C66" w:rsidRPr="001A2BFC">
        <w:rPr>
          <w:rFonts w:cs="Times New Roman" w:eastAsia="Times New Roman"/>
          <w:sz w:val="22"/>
          <w:szCs w:val="22"/>
        </w:rPr>
        <w:t>Forst</w:t>
      </w:r>
      <w:proofErr w:type="spellEnd"/>
      <w:r w:rsidR="00055C66" w:rsidRPr="001A2BFC">
        <w:rPr>
          <w:rFonts w:cs="Times New Roman" w:eastAsia="Times New Roman"/>
          <w:sz w:val="22"/>
          <w:szCs w:val="22"/>
        </w:rPr>
        <w:t xml:space="preserve"> </w:t>
      </w:r>
      <w:proofErr w:type="spellStart"/>
      <w:r w:rsidR="00055C66" w:rsidRPr="001A2BFC">
        <w:rPr>
          <w:rFonts w:cs="Times New Roman" w:eastAsia="Times New Roman"/>
          <w:sz w:val="22"/>
          <w:szCs w:val="22"/>
        </w:rPr>
        <w:t>bei</w:t>
      </w:r>
      <w:proofErr w:type="spellEnd"/>
      <w:r w:rsidR="00055C66" w:rsidRPr="001A2BFC">
        <w:rPr>
          <w:rFonts w:cs="Times New Roman" w:eastAsia="Times New Roman"/>
          <w:sz w:val="22"/>
          <w:szCs w:val="22"/>
        </w:rPr>
        <w:t xml:space="preserve"> </w:t>
      </w:r>
      <w:proofErr w:type="spellStart"/>
      <w:r w:rsidR="00055C66" w:rsidRPr="001A2BFC">
        <w:rPr>
          <w:rFonts w:cs="Times New Roman" w:eastAsia="Times New Roman"/>
          <w:sz w:val="22"/>
          <w:szCs w:val="22"/>
        </w:rPr>
        <w:t>Langenbuhl</w:t>
      </w:r>
      <w:proofErr w:type="spellEnd"/>
      <w:r w:rsidR="00055C66" w:rsidRPr="001A2BFC">
        <w:rPr>
          <w:rFonts w:cs="Times New Roman" w:eastAsia="Times New Roman"/>
          <w:sz w:val="22"/>
          <w:szCs w:val="22"/>
        </w:rPr>
        <w:t xml:space="preserve">, </w:t>
      </w:r>
      <w:proofErr w:type="spellStart"/>
      <w:r w:rsidR="00055C66" w:rsidRPr="001A2BFC">
        <w:rPr>
          <w:rFonts w:cs="Times New Roman" w:eastAsia="Times New Roman"/>
          <w:sz w:val="22"/>
          <w:szCs w:val="22"/>
        </w:rPr>
        <w:t>Breit</w:t>
      </w:r>
      <w:proofErr w:type="spellEnd"/>
      <w:r w:rsidR="00055C66" w:rsidRPr="001A2BFC">
        <w:rPr>
          <w:rFonts w:cs="Times New Roman" w:eastAsia="Times New Roman"/>
          <w:sz w:val="22"/>
          <w:szCs w:val="22"/>
        </w:rPr>
        <w:t xml:space="preserve"> 9, broj iz registra CH-092.3.005.872-8, OIB:20240558722.</w:t>
      </w:r>
    </w:p>
    <w:p w:rsidRDefault="00055C66" w:rsidP="00AF0467" w:rsidR="00055C66" w:rsidRPr="001A2BFC">
      <w:pPr>
        <w:spacing w:after="0"/>
        <w:jc w:val="both"/>
        <w:rPr>
          <w:rFonts w:cs="Times New Roman" w:eastAsia="Times New Roman"/>
          <w:sz w:val="22"/>
          <w:szCs w:val="22"/>
        </w:rPr>
      </w:pPr>
    </w:p>
    <w:p w:rsidRDefault="00F81010" w:rsidP="00AF0467" w:rsidR="00F81010" w:rsidRPr="001A2BFC">
      <w:pPr>
        <w:spacing w:after="0"/>
        <w:jc w:val="both"/>
        <w:rPr>
          <w:rFonts w:cs="Times New Roman" w:eastAsia="Times New Roman"/>
          <w:sz w:val="22"/>
          <w:szCs w:val="22"/>
        </w:rPr>
      </w:pPr>
      <w:r w:rsidRPr="001A2BFC">
        <w:rPr>
          <w:rFonts w:cs="Times New Roman" w:eastAsia="Times New Roman"/>
          <w:sz w:val="22"/>
          <w:szCs w:val="22"/>
        </w:rPr>
        <w:t xml:space="preserve">IV.  </w:t>
      </w:r>
      <w:r w:rsidR="00AF0467" w:rsidRPr="001A2BFC">
        <w:rPr>
          <w:rFonts w:cs="Times New Roman" w:eastAsia="Times New Roman"/>
          <w:sz w:val="22"/>
          <w:szCs w:val="22"/>
        </w:rPr>
        <w:tab/>
      </w:r>
      <w:r w:rsidRPr="001A2BFC">
        <w:rPr>
          <w:rFonts w:cs="Times New Roman" w:eastAsia="Times New Roman"/>
          <w:sz w:val="22"/>
          <w:szCs w:val="22"/>
        </w:rPr>
        <w:t xml:space="preserve">Nakon pravomoćnosti ovog rješenja, isto će se dostaviti registru </w:t>
      </w:r>
      <w:r w:rsidR="00AF0467" w:rsidRPr="001A2BFC">
        <w:rPr>
          <w:rFonts w:cs="Times New Roman" w:eastAsia="Times New Roman"/>
          <w:sz w:val="22"/>
          <w:szCs w:val="22"/>
        </w:rPr>
        <w:t xml:space="preserve">Trgovačkog suda u Pazinu, </w:t>
      </w:r>
      <w:r w:rsidRPr="001A2BFC">
        <w:rPr>
          <w:rFonts w:cs="Times New Roman" w:eastAsia="Times New Roman"/>
          <w:sz w:val="22"/>
          <w:szCs w:val="22"/>
        </w:rPr>
        <w:t xml:space="preserve">radi upisa činjenice zaključenja stečajnog postupka nad uvodno označenim stečajnim dužnikom tj. radi brisanja istog iz registra. </w:t>
      </w:r>
    </w:p>
    <w:p w:rsidRDefault="00AF0467" w:rsidP="00AF0467" w:rsidR="00AF0467" w:rsidRPr="001A2BFC">
      <w:pPr>
        <w:spacing w:after="0"/>
        <w:jc w:val="both"/>
        <w:rPr>
          <w:rFonts w:cs="Times New Roman" w:eastAsia="Times New Roman"/>
          <w:sz w:val="22"/>
          <w:szCs w:val="22"/>
        </w:rPr>
      </w:pPr>
    </w:p>
    <w:p w:rsidRDefault="00F81010" w:rsidP="00AF0467" w:rsidR="00F81010" w:rsidRPr="001A2BFC">
      <w:pPr>
        <w:spacing w:after="0"/>
        <w:jc w:val="both"/>
        <w:rPr>
          <w:rFonts w:cs="Times New Roman" w:eastAsia="Times New Roman"/>
          <w:sz w:val="22"/>
          <w:szCs w:val="22"/>
        </w:rPr>
      </w:pPr>
      <w:r w:rsidRPr="001A2BFC">
        <w:rPr>
          <w:rFonts w:cs="Times New Roman" w:eastAsia="Times New Roman"/>
          <w:sz w:val="22"/>
          <w:szCs w:val="22"/>
        </w:rPr>
        <w:t xml:space="preserve">V. </w:t>
      </w:r>
      <w:r w:rsidR="00AF0467" w:rsidRPr="001A2BFC">
        <w:rPr>
          <w:rFonts w:cs="Times New Roman" w:eastAsia="Times New Roman"/>
          <w:sz w:val="22"/>
          <w:szCs w:val="22"/>
        </w:rPr>
        <w:tab/>
      </w:r>
      <w:r w:rsidRPr="001A2BFC">
        <w:rPr>
          <w:rFonts w:cs="Times New Roman" w:eastAsia="Times New Roman"/>
          <w:sz w:val="22"/>
          <w:szCs w:val="22"/>
        </w:rPr>
        <w:t xml:space="preserve">Ovo rješenje će se objaviti na mrežnoj stranici e-Oglasna ploča sudova. </w:t>
      </w:r>
    </w:p>
    <w:p w:rsidRDefault="001A2BFC" w:rsidP="00AF0467" w:rsidR="001A2BFC" w:rsidRPr="001A2BFC">
      <w:pPr>
        <w:spacing w:after="0"/>
        <w:rPr>
          <w:rFonts w:cs="Times New Roman" w:eastAsia="Times New Roman"/>
          <w:sz w:val="22"/>
          <w:szCs w:val="22"/>
        </w:rPr>
      </w:pPr>
    </w:p>
    <w:p w:rsidRDefault="00F81010" w:rsidP="00F81010" w:rsidR="00F81010" w:rsidRPr="001A2BFC">
      <w:pPr>
        <w:spacing w:after="0"/>
        <w:jc w:val="center"/>
        <w:rPr>
          <w:rFonts w:cs="Times New Roman" w:eastAsia="Times New Roman"/>
          <w:sz w:val="22"/>
          <w:szCs w:val="22"/>
        </w:rPr>
      </w:pPr>
      <w:r w:rsidRPr="001A2BFC">
        <w:rPr>
          <w:rFonts w:cs="Times New Roman" w:eastAsia="Times New Roman"/>
          <w:sz w:val="22"/>
          <w:szCs w:val="22"/>
        </w:rPr>
        <w:t>Obrazloženje</w:t>
      </w:r>
    </w:p>
    <w:p w:rsidRDefault="00F81010" w:rsidP="00F81010" w:rsidR="00F81010" w:rsidRPr="001A2BFC">
      <w:pPr>
        <w:tabs>
          <w:tab w:pos="6481" w:val="left"/>
        </w:tabs>
        <w:spacing w:after="0"/>
        <w:jc w:val="both"/>
        <w:rPr>
          <w:rFonts w:cs="Times New Roman" w:eastAsia="Times New Roman"/>
          <w:sz w:val="22"/>
          <w:szCs w:val="22"/>
          <w:lang w:eastAsia="hr-HR"/>
        </w:rPr>
      </w:pPr>
    </w:p>
    <w:p w:rsidRDefault="00F81010" w:rsidP="00055C66" w:rsidR="00F81010" w:rsidRPr="001A2BFC">
      <w:pPr>
        <w:tabs>
          <w:tab w:pos="0" w:val="left"/>
        </w:tabs>
        <w:spacing w:after="0"/>
        <w:jc w:val="both"/>
        <w:rPr>
          <w:rFonts w:cs="Times New Roman" w:eastAsia="Times New Roman"/>
          <w:sz w:val="22"/>
          <w:szCs w:val="22"/>
        </w:rPr>
      </w:pPr>
      <w:r w:rsidRPr="001A2BFC">
        <w:rPr>
          <w:rFonts w:cs="Times New Roman" w:eastAsia="Times New Roman"/>
          <w:sz w:val="22"/>
          <w:szCs w:val="22"/>
          <w:lang w:eastAsia="hr-HR"/>
        </w:rPr>
        <w:tab/>
      </w:r>
      <w:r w:rsidRPr="001A2BFC">
        <w:rPr>
          <w:rFonts w:cs="Times New Roman" w:eastAsia="Times New Roman"/>
          <w:sz w:val="22"/>
          <w:szCs w:val="22"/>
        </w:rPr>
        <w:t>Rješenjem ovoga suda poslovni broj St-</w:t>
      </w:r>
      <w:r w:rsidR="00055C66" w:rsidRPr="001A2BFC">
        <w:rPr>
          <w:rFonts w:cs="Times New Roman" w:eastAsia="Times New Roman"/>
          <w:sz w:val="22"/>
          <w:szCs w:val="22"/>
        </w:rPr>
        <w:t>613/16-11 od 17. veljače 2017. o</w:t>
      </w:r>
      <w:r w:rsidRPr="001A2BFC">
        <w:rPr>
          <w:rFonts w:cs="Times New Roman" w:eastAsia="Times New Roman"/>
          <w:sz w:val="22"/>
          <w:szCs w:val="22"/>
        </w:rPr>
        <w:t xml:space="preserve">tvoren </w:t>
      </w:r>
      <w:r w:rsidR="00055C66" w:rsidRPr="001A2BFC">
        <w:rPr>
          <w:rFonts w:cs="Times New Roman" w:eastAsia="Times New Roman"/>
          <w:sz w:val="22"/>
          <w:szCs w:val="22"/>
        </w:rPr>
        <w:t xml:space="preserve">je </w:t>
      </w:r>
      <w:r w:rsidRPr="001A2BFC">
        <w:rPr>
          <w:rFonts w:cs="Times New Roman" w:eastAsia="Times New Roman"/>
          <w:sz w:val="22"/>
          <w:szCs w:val="22"/>
        </w:rPr>
        <w:t>i istovremeno zaključen skraćeni stečajni postupak nad dužnikom</w:t>
      </w:r>
      <w:r w:rsidR="00055C66" w:rsidRPr="001A2BFC">
        <w:rPr>
          <w:rFonts w:cs="Times New Roman" w:eastAsia="Times New Roman"/>
          <w:sz w:val="22"/>
          <w:szCs w:val="22"/>
        </w:rPr>
        <w:t xml:space="preserve"> </w:t>
      </w:r>
      <w:r w:rsidR="00055C66" w:rsidRPr="001A2BFC">
        <w:rPr>
          <w:sz w:val="22"/>
          <w:szCs w:val="22"/>
        </w:rPr>
        <w:t xml:space="preserve">FRITONEX d.o.o., Rovinj, </w:t>
      </w:r>
      <w:proofErr w:type="spellStart"/>
      <w:r w:rsidR="00055C66" w:rsidRPr="001A2BFC">
        <w:rPr>
          <w:sz w:val="22"/>
          <w:szCs w:val="22"/>
        </w:rPr>
        <w:t>Grisia</w:t>
      </w:r>
      <w:proofErr w:type="spellEnd"/>
      <w:r w:rsidR="00055C66" w:rsidRPr="001A2BFC">
        <w:rPr>
          <w:sz w:val="22"/>
          <w:szCs w:val="22"/>
        </w:rPr>
        <w:t xml:space="preserve"> 21, OIB:94564763361.</w:t>
      </w:r>
      <w:r w:rsidRPr="001A2BFC">
        <w:rPr>
          <w:rFonts w:cs="Times New Roman" w:eastAsia="Times New Roman"/>
          <w:sz w:val="22"/>
          <w:szCs w:val="22"/>
        </w:rPr>
        <w:t xml:space="preserve"> Protiv navedenog rješenja dužnik je podnio žalbu koja je rješenjem Visokog trgovačkog suda Republike Hrvatske </w:t>
      </w:r>
      <w:proofErr w:type="spellStart"/>
      <w:r w:rsidRPr="001A2BFC">
        <w:rPr>
          <w:rFonts w:cs="Times New Roman" w:eastAsia="Times New Roman"/>
          <w:sz w:val="22"/>
          <w:szCs w:val="22"/>
        </w:rPr>
        <w:t>posl</w:t>
      </w:r>
      <w:proofErr w:type="spellEnd"/>
      <w:r w:rsidRPr="001A2BFC">
        <w:rPr>
          <w:rFonts w:cs="Times New Roman" w:eastAsia="Times New Roman"/>
          <w:sz w:val="22"/>
          <w:szCs w:val="22"/>
        </w:rPr>
        <w:t xml:space="preserve">. br. </w:t>
      </w:r>
      <w:proofErr w:type="spellStart"/>
      <w:r w:rsidRPr="001A2BFC">
        <w:rPr>
          <w:rFonts w:cs="Times New Roman" w:eastAsia="Times New Roman"/>
          <w:sz w:val="22"/>
          <w:szCs w:val="22"/>
        </w:rPr>
        <w:t>Pž</w:t>
      </w:r>
      <w:proofErr w:type="spellEnd"/>
      <w:r w:rsidRPr="001A2BFC">
        <w:rPr>
          <w:rFonts w:cs="Times New Roman" w:eastAsia="Times New Roman"/>
          <w:sz w:val="22"/>
          <w:szCs w:val="22"/>
        </w:rPr>
        <w:t>-</w:t>
      </w:r>
      <w:r w:rsidR="00055C66" w:rsidRPr="001A2BFC">
        <w:rPr>
          <w:rFonts w:cs="Times New Roman" w:eastAsia="Times New Roman"/>
          <w:sz w:val="22"/>
          <w:szCs w:val="22"/>
        </w:rPr>
        <w:t xml:space="preserve">1765/2017-3 od 22. ožujka 2017. </w:t>
      </w:r>
      <w:r w:rsidRPr="001A2BFC">
        <w:rPr>
          <w:rFonts w:cs="Times New Roman" w:eastAsia="Times New Roman"/>
          <w:sz w:val="22"/>
          <w:szCs w:val="22"/>
        </w:rPr>
        <w:t xml:space="preserve">odbijena kao neosnovana, a nakon čega je dužnik brisan iz sudskog registra. </w:t>
      </w:r>
    </w:p>
    <w:p w:rsidRDefault="00F81010" w:rsidP="00F81010" w:rsidR="00F81010" w:rsidRPr="001A2BFC">
      <w:pPr>
        <w:tabs>
          <w:tab w:pos="6481" w:val="left"/>
        </w:tabs>
        <w:spacing w:after="0"/>
        <w:ind w:firstLine="709"/>
        <w:jc w:val="both"/>
        <w:rPr>
          <w:rFonts w:cs="Times New Roman" w:eastAsia="Times New Roman"/>
          <w:sz w:val="22"/>
          <w:szCs w:val="22"/>
        </w:rPr>
      </w:pPr>
      <w:r w:rsidRPr="001A2BFC">
        <w:rPr>
          <w:rFonts w:cs="Times New Roman" w:eastAsia="Times New Roman"/>
          <w:sz w:val="22"/>
          <w:szCs w:val="22"/>
        </w:rPr>
        <w:t xml:space="preserve">Rješenjem ovoga suda </w:t>
      </w:r>
      <w:proofErr w:type="spellStart"/>
      <w:r w:rsidRPr="001A2BFC">
        <w:rPr>
          <w:rFonts w:cs="Times New Roman" w:eastAsia="Times New Roman"/>
          <w:sz w:val="22"/>
          <w:szCs w:val="22"/>
        </w:rPr>
        <w:t>posl</w:t>
      </w:r>
      <w:proofErr w:type="spellEnd"/>
      <w:r w:rsidRPr="001A2BFC">
        <w:rPr>
          <w:rFonts w:cs="Times New Roman" w:eastAsia="Times New Roman"/>
          <w:sz w:val="22"/>
          <w:szCs w:val="22"/>
        </w:rPr>
        <w:t>. br. St-</w:t>
      </w:r>
      <w:r w:rsidR="00055C66" w:rsidRPr="001A2BFC">
        <w:rPr>
          <w:rFonts w:cs="Times New Roman" w:eastAsia="Times New Roman"/>
          <w:sz w:val="22"/>
          <w:szCs w:val="22"/>
        </w:rPr>
        <w:t>357/17-26 od 17. kolovoza 2017</w:t>
      </w:r>
      <w:r w:rsidRPr="001A2BFC">
        <w:rPr>
          <w:rFonts w:cs="Times New Roman" w:eastAsia="Times New Roman"/>
          <w:sz w:val="22"/>
          <w:szCs w:val="22"/>
        </w:rPr>
        <w:t>. nastavljen je stečajni postupak nad dužnikom  zbog naknadno pronađene imovine koja ulazi u stečajnu masu iza istog</w:t>
      </w:r>
      <w:r w:rsidR="00055C66" w:rsidRPr="001A2BFC">
        <w:rPr>
          <w:rFonts w:cs="Times New Roman" w:eastAsia="Times New Roman"/>
          <w:sz w:val="22"/>
          <w:szCs w:val="22"/>
        </w:rPr>
        <w:t xml:space="preserve"> i to nekretnina pobliže navedenih u točki II. izreke ovog rješenja.</w:t>
      </w:r>
      <w:r w:rsidRPr="001A2BFC">
        <w:rPr>
          <w:rFonts w:cs="Times New Roman" w:eastAsia="Times New Roman"/>
          <w:sz w:val="22"/>
          <w:szCs w:val="22"/>
        </w:rPr>
        <w:t xml:space="preserve"> Istim rješenjem ujedno je određen upis stečajne mase iza dužnika kao njegovog pravnog slijednika u sudski registar, dužniku </w:t>
      </w:r>
      <w:r w:rsidR="00055C66" w:rsidRPr="001A2BFC">
        <w:rPr>
          <w:rFonts w:cs="Times New Roman" w:eastAsia="Times New Roman"/>
          <w:sz w:val="22"/>
          <w:szCs w:val="22"/>
        </w:rPr>
        <w:t xml:space="preserve">je imenovan </w:t>
      </w:r>
      <w:r w:rsidR="00055C66" w:rsidRPr="001A2BFC">
        <w:rPr>
          <w:rFonts w:cs="Times New Roman" w:eastAsia="Times New Roman"/>
          <w:sz w:val="22"/>
          <w:szCs w:val="22"/>
        </w:rPr>
        <w:lastRenderedPageBreak/>
        <w:t xml:space="preserve">stečajni upravitelj u osobi Edvina Šimunova iz Zadra, </w:t>
      </w:r>
      <w:r w:rsidRPr="001A2BFC">
        <w:rPr>
          <w:rFonts w:cs="Times New Roman" w:eastAsia="Times New Roman"/>
          <w:sz w:val="22"/>
          <w:szCs w:val="22"/>
        </w:rPr>
        <w:t>učinjen je poziv vjerovnicima dužnika na prijavu svojih tražbina te je zakazano ispitno i izvještajno ročište radi ispitivanja tražbina, sve sukladno odredbama čl. 229. do 234., čl. 247. do 285. i čl. 129. do 133. Stečajnog zakona (Narodne novine broj 71/15</w:t>
      </w:r>
      <w:r w:rsidR="00A04229" w:rsidRPr="001A2BFC">
        <w:rPr>
          <w:rFonts w:cs="Times New Roman" w:eastAsia="Times New Roman"/>
          <w:sz w:val="22"/>
          <w:szCs w:val="22"/>
        </w:rPr>
        <w:t>)</w:t>
      </w:r>
      <w:r w:rsidRPr="001A2BFC">
        <w:rPr>
          <w:rFonts w:cs="Times New Roman" w:eastAsia="Times New Roman"/>
          <w:sz w:val="22"/>
          <w:szCs w:val="22"/>
        </w:rPr>
        <w:t>.</w:t>
      </w:r>
      <w:r w:rsidR="00055C66" w:rsidRPr="001A2BFC">
        <w:rPr>
          <w:rFonts w:cs="Times New Roman" w:eastAsia="Times New Roman"/>
          <w:sz w:val="22"/>
          <w:szCs w:val="22"/>
        </w:rPr>
        <w:t xml:space="preserve"> Rješenjem suda broj St-357/17-28 od 24. kolovoza 2017. razriješen je dužnosti stečajni upravitelj Edvin Šimunov na osobni zahtjev, dok je istim rješenjem za stečajnog upravitelja stečajnog dužnika imenovana Snježana </w:t>
      </w:r>
      <w:proofErr w:type="spellStart"/>
      <w:r w:rsidR="00055C66" w:rsidRPr="001A2BFC">
        <w:rPr>
          <w:rFonts w:cs="Times New Roman" w:eastAsia="Times New Roman"/>
          <w:sz w:val="22"/>
          <w:szCs w:val="22"/>
        </w:rPr>
        <w:t>Drenški</w:t>
      </w:r>
      <w:proofErr w:type="spellEnd"/>
      <w:r w:rsidR="00055C66" w:rsidRPr="001A2BFC">
        <w:rPr>
          <w:rFonts w:cs="Times New Roman" w:eastAsia="Times New Roman"/>
          <w:sz w:val="22"/>
          <w:szCs w:val="22"/>
        </w:rPr>
        <w:t xml:space="preserve"> iz Samobora.</w:t>
      </w:r>
      <w:r w:rsidRPr="001A2BFC">
        <w:rPr>
          <w:rFonts w:cs="Times New Roman" w:eastAsia="Times New Roman"/>
          <w:sz w:val="22"/>
          <w:szCs w:val="22"/>
        </w:rPr>
        <w:t xml:space="preserve"> </w:t>
      </w:r>
    </w:p>
    <w:p w:rsidRDefault="00F81010" w:rsidP="00A04229" w:rsidR="00F81010" w:rsidRPr="001A2BFC">
      <w:pPr>
        <w:tabs>
          <w:tab w:pos="6481" w:val="left"/>
        </w:tabs>
        <w:spacing w:after="0"/>
        <w:ind w:firstLine="709"/>
        <w:jc w:val="both"/>
        <w:rPr>
          <w:rFonts w:cs="Times New Roman" w:eastAsia="Times New Roman"/>
          <w:sz w:val="22"/>
          <w:szCs w:val="22"/>
        </w:rPr>
      </w:pPr>
      <w:r w:rsidRPr="001A2BFC">
        <w:rPr>
          <w:rFonts w:cs="Times New Roman" w:eastAsia="Times New Roman"/>
          <w:sz w:val="22"/>
          <w:szCs w:val="22"/>
        </w:rPr>
        <w:t>U nastavljenom postupku nad stečajnom masom iza dužnika radi provedbe naknadne diobe pronađene imovine koja ulazi u stečajnu masu</w:t>
      </w:r>
      <w:r w:rsidR="00055C66" w:rsidRPr="001A2BFC">
        <w:rPr>
          <w:rFonts w:cs="Times New Roman" w:eastAsia="Times New Roman"/>
          <w:sz w:val="22"/>
          <w:szCs w:val="22"/>
        </w:rPr>
        <w:t xml:space="preserve"> vjerovnik i to R</w:t>
      </w:r>
      <w:r w:rsidRPr="001A2BFC">
        <w:rPr>
          <w:rFonts w:cs="Times New Roman" w:eastAsia="Times New Roman"/>
          <w:sz w:val="22"/>
          <w:szCs w:val="22"/>
        </w:rPr>
        <w:t xml:space="preserve">epublika Hrvatska, Ministarstvo financija, Porezna uprava, </w:t>
      </w:r>
      <w:r w:rsidR="00A04229" w:rsidRPr="001A2BFC">
        <w:rPr>
          <w:rFonts w:cs="Times New Roman" w:eastAsia="Times New Roman"/>
          <w:sz w:val="22"/>
          <w:szCs w:val="22"/>
        </w:rPr>
        <w:t xml:space="preserve">Područni ured Pazin </w:t>
      </w:r>
      <w:r w:rsidRPr="001A2BFC">
        <w:rPr>
          <w:rFonts w:cs="Times New Roman" w:eastAsia="Times New Roman"/>
          <w:sz w:val="22"/>
          <w:szCs w:val="22"/>
        </w:rPr>
        <w:t xml:space="preserve">prvotno </w:t>
      </w:r>
      <w:r w:rsidR="00A04229" w:rsidRPr="001A2BFC">
        <w:rPr>
          <w:rFonts w:cs="Times New Roman" w:eastAsia="Times New Roman"/>
          <w:sz w:val="22"/>
          <w:szCs w:val="22"/>
        </w:rPr>
        <w:t xml:space="preserve">je </w:t>
      </w:r>
      <w:r w:rsidRPr="001A2BFC">
        <w:rPr>
          <w:rFonts w:cs="Times New Roman" w:eastAsia="Times New Roman"/>
          <w:sz w:val="22"/>
          <w:szCs w:val="22"/>
        </w:rPr>
        <w:t>prijavi</w:t>
      </w:r>
      <w:r w:rsidR="00A04229" w:rsidRPr="001A2BFC">
        <w:rPr>
          <w:rFonts w:cs="Times New Roman" w:eastAsia="Times New Roman"/>
          <w:sz w:val="22"/>
          <w:szCs w:val="22"/>
        </w:rPr>
        <w:t>o svoju  tražbinu</w:t>
      </w:r>
      <w:r w:rsidRPr="001A2BFC">
        <w:rPr>
          <w:rFonts w:cs="Times New Roman" w:eastAsia="Times New Roman"/>
          <w:sz w:val="22"/>
          <w:szCs w:val="22"/>
        </w:rPr>
        <w:t xml:space="preserve"> prema stečajnom dužniku da bi </w:t>
      </w:r>
      <w:r w:rsidR="00A04229" w:rsidRPr="001A2BFC">
        <w:rPr>
          <w:rFonts w:cs="Times New Roman" w:eastAsia="Times New Roman"/>
          <w:sz w:val="22"/>
          <w:szCs w:val="22"/>
        </w:rPr>
        <w:t xml:space="preserve">ju </w:t>
      </w:r>
      <w:r w:rsidRPr="001A2BFC">
        <w:rPr>
          <w:rFonts w:cs="Times New Roman" w:eastAsia="Times New Roman"/>
          <w:sz w:val="22"/>
          <w:szCs w:val="22"/>
        </w:rPr>
        <w:t>tijekom postupka povuk</w:t>
      </w:r>
      <w:r w:rsidR="00A04229" w:rsidRPr="001A2BFC">
        <w:rPr>
          <w:rFonts w:cs="Times New Roman" w:eastAsia="Times New Roman"/>
          <w:sz w:val="22"/>
          <w:szCs w:val="22"/>
        </w:rPr>
        <w:t xml:space="preserve">ao, </w:t>
      </w:r>
      <w:r w:rsidRPr="001A2BFC">
        <w:rPr>
          <w:rFonts w:cs="Times New Roman" w:eastAsia="Times New Roman"/>
          <w:sz w:val="22"/>
          <w:szCs w:val="22"/>
        </w:rPr>
        <w:t>a zbog čega nije bilo uvjeta za održavanje ispitnog r</w:t>
      </w:r>
      <w:r w:rsidR="006F29C6" w:rsidRPr="001A2BFC">
        <w:rPr>
          <w:rFonts w:cs="Times New Roman" w:eastAsia="Times New Roman"/>
          <w:sz w:val="22"/>
          <w:szCs w:val="22"/>
        </w:rPr>
        <w:t xml:space="preserve">očišta </w:t>
      </w:r>
      <w:r w:rsidR="00A04229" w:rsidRPr="001A2BFC">
        <w:rPr>
          <w:rFonts w:cs="Times New Roman" w:eastAsia="Times New Roman"/>
          <w:sz w:val="22"/>
          <w:szCs w:val="22"/>
        </w:rPr>
        <w:t xml:space="preserve">13. studenog </w:t>
      </w:r>
      <w:r w:rsidRPr="001A2BFC">
        <w:rPr>
          <w:rFonts w:cs="Times New Roman" w:eastAsia="Times New Roman"/>
          <w:sz w:val="22"/>
          <w:szCs w:val="22"/>
        </w:rPr>
        <w:t>2017., kao ni za donošenje rješenja o utvrđenim i osporenim tražbinama u smislu odredbi čl.  260. i čl. 265. S</w:t>
      </w:r>
      <w:r w:rsidR="00A04229" w:rsidRPr="001A2BFC">
        <w:rPr>
          <w:rFonts w:cs="Times New Roman" w:eastAsia="Times New Roman"/>
          <w:sz w:val="22"/>
          <w:szCs w:val="22"/>
        </w:rPr>
        <w:t>tečajnog zakona.</w:t>
      </w:r>
      <w:r w:rsidR="001A2BFC">
        <w:rPr>
          <w:rFonts w:cs="Times New Roman" w:eastAsia="Times New Roman"/>
          <w:sz w:val="22"/>
          <w:szCs w:val="22"/>
        </w:rPr>
        <w:t xml:space="preserve"> </w:t>
      </w:r>
      <w:r w:rsidRPr="001A2BFC">
        <w:rPr>
          <w:rFonts w:cs="Times New Roman" w:eastAsia="Times New Roman"/>
          <w:sz w:val="22"/>
          <w:szCs w:val="22"/>
        </w:rPr>
        <w:t>U daljnjem tijeku postupka stečajn</w:t>
      </w:r>
      <w:r w:rsidR="00A04229" w:rsidRPr="001A2BFC">
        <w:rPr>
          <w:rFonts w:cs="Times New Roman" w:eastAsia="Times New Roman"/>
          <w:sz w:val="22"/>
          <w:szCs w:val="22"/>
        </w:rPr>
        <w:t>a</w:t>
      </w:r>
      <w:r w:rsidRPr="001A2BFC">
        <w:rPr>
          <w:rFonts w:cs="Times New Roman" w:eastAsia="Times New Roman"/>
          <w:sz w:val="22"/>
          <w:szCs w:val="22"/>
        </w:rPr>
        <w:t xml:space="preserve"> upravitel</w:t>
      </w:r>
      <w:r w:rsidR="00A04229" w:rsidRPr="001A2BFC">
        <w:rPr>
          <w:rFonts w:cs="Times New Roman" w:eastAsia="Times New Roman"/>
          <w:sz w:val="22"/>
          <w:szCs w:val="22"/>
        </w:rPr>
        <w:t>jica</w:t>
      </w:r>
      <w:r w:rsidR="001A2BFC">
        <w:rPr>
          <w:rFonts w:cs="Times New Roman" w:eastAsia="Times New Roman"/>
          <w:sz w:val="22"/>
          <w:szCs w:val="22"/>
        </w:rPr>
        <w:t xml:space="preserve"> dužnika,</w:t>
      </w:r>
      <w:r w:rsidRPr="001A2BFC">
        <w:rPr>
          <w:rFonts w:cs="Times New Roman" w:eastAsia="Times New Roman"/>
          <w:sz w:val="22"/>
          <w:szCs w:val="22"/>
        </w:rPr>
        <w:t xml:space="preserve"> podneskom od </w:t>
      </w:r>
      <w:r w:rsidR="00A04229" w:rsidRPr="001A2BFC">
        <w:rPr>
          <w:rFonts w:cs="Times New Roman" w:eastAsia="Times New Roman"/>
          <w:sz w:val="22"/>
          <w:szCs w:val="22"/>
        </w:rPr>
        <w:t xml:space="preserve">28. studenog 2017. obavijestila </w:t>
      </w:r>
      <w:r w:rsidR="001A2BFC">
        <w:rPr>
          <w:rFonts w:cs="Times New Roman" w:eastAsia="Times New Roman"/>
          <w:sz w:val="22"/>
          <w:szCs w:val="22"/>
        </w:rPr>
        <w:t xml:space="preserve">je </w:t>
      </w:r>
      <w:r w:rsidR="00A04229" w:rsidRPr="001A2BFC">
        <w:rPr>
          <w:rFonts w:cs="Times New Roman" w:eastAsia="Times New Roman"/>
          <w:sz w:val="22"/>
          <w:szCs w:val="22"/>
        </w:rPr>
        <w:t>sud da u konkretnom postupku ni</w:t>
      </w:r>
      <w:r w:rsidRPr="001A2BFC">
        <w:rPr>
          <w:rFonts w:cs="Times New Roman" w:eastAsia="Times New Roman"/>
          <w:sz w:val="22"/>
          <w:szCs w:val="22"/>
        </w:rPr>
        <w:t xml:space="preserve">su </w:t>
      </w:r>
      <w:r w:rsidR="00A04229" w:rsidRPr="001A2BFC">
        <w:rPr>
          <w:rFonts w:cs="Times New Roman" w:eastAsia="Times New Roman"/>
          <w:sz w:val="22"/>
          <w:szCs w:val="22"/>
        </w:rPr>
        <w:t xml:space="preserve">nastale obveze stečajne mase koje bi trebalo izmiriti, a kako je jedini vjerovnik koji je prijavio svoju tražbinu u iznosu od 1.837,43 kn i koja da je priznata naknadno istu povukao, to je ista predložila s obzirom da su ispunjenje pretpostavke da se zaključi stečajni postupak te da se osnivaču prenese </w:t>
      </w:r>
      <w:r w:rsidR="006F29C6" w:rsidRPr="001A2BFC">
        <w:rPr>
          <w:rFonts w:cs="Times New Roman" w:eastAsia="Times New Roman"/>
          <w:sz w:val="22"/>
          <w:szCs w:val="22"/>
        </w:rPr>
        <w:t>imovina sukladno odredbi čl. 285</w:t>
      </w:r>
      <w:r w:rsidR="00A04229" w:rsidRPr="001A2BFC">
        <w:rPr>
          <w:rFonts w:cs="Times New Roman" w:eastAsia="Times New Roman"/>
          <w:sz w:val="22"/>
          <w:szCs w:val="22"/>
        </w:rPr>
        <w:t xml:space="preserve">. Stečajnog zakona.  </w:t>
      </w:r>
    </w:p>
    <w:p w:rsidRDefault="00F81010" w:rsidP="00F81010" w:rsidR="00F81010" w:rsidRPr="001A2BFC">
      <w:pPr>
        <w:tabs>
          <w:tab w:pos="6481" w:val="left"/>
        </w:tabs>
        <w:spacing w:after="0"/>
        <w:ind w:firstLine="709"/>
        <w:jc w:val="both"/>
        <w:rPr>
          <w:rFonts w:cs="Times New Roman" w:eastAsia="Times New Roman"/>
          <w:sz w:val="22"/>
          <w:szCs w:val="22"/>
        </w:rPr>
      </w:pPr>
      <w:r w:rsidRPr="001A2BFC">
        <w:rPr>
          <w:rFonts w:cs="Times New Roman" w:eastAsia="Times New Roman"/>
          <w:sz w:val="22"/>
          <w:szCs w:val="22"/>
        </w:rPr>
        <w:t>Naime, odredbom čl. 285. S</w:t>
      </w:r>
      <w:r w:rsidR="00A04229" w:rsidRPr="001A2BFC">
        <w:rPr>
          <w:rFonts w:cs="Times New Roman" w:eastAsia="Times New Roman"/>
          <w:sz w:val="22"/>
          <w:szCs w:val="22"/>
        </w:rPr>
        <w:t xml:space="preserve">tečajnog zakona </w:t>
      </w:r>
      <w:r w:rsidRPr="001A2BFC">
        <w:rPr>
          <w:rFonts w:cs="Times New Roman" w:eastAsia="Times New Roman"/>
          <w:sz w:val="22"/>
          <w:szCs w:val="22"/>
        </w:rPr>
        <w:t>je propisano da ako se pri završnoj diobi mogu u punom iznosu namiriti tražbine svih stečajnih vjerovnika, da će stečajni upravitelj preostali višak predati dužniku pojedincu te ako je dužnik pravna osoba, da će stečajni upravitelj svakoj osobi koja ima udjela u dužniku dati onaj dio viška na koji bi imala pravo u slučaju likvidacije izvan stečajnoga postupka. Nadalje, odredbama čl. 154. i čl. 245. S</w:t>
      </w:r>
      <w:r w:rsidR="00A04229" w:rsidRPr="001A2BFC">
        <w:rPr>
          <w:rFonts w:cs="Times New Roman" w:eastAsia="Times New Roman"/>
          <w:sz w:val="22"/>
          <w:szCs w:val="22"/>
        </w:rPr>
        <w:t xml:space="preserve">tečajnog zakona </w:t>
      </w:r>
      <w:r w:rsidRPr="001A2BFC">
        <w:rPr>
          <w:rFonts w:cs="Times New Roman" w:eastAsia="Times New Roman"/>
          <w:sz w:val="22"/>
          <w:szCs w:val="22"/>
        </w:rPr>
        <w:t xml:space="preserve">propisano </w:t>
      </w:r>
      <w:r w:rsidR="00A04229" w:rsidRPr="001A2BFC">
        <w:rPr>
          <w:rFonts w:cs="Times New Roman" w:eastAsia="Times New Roman"/>
          <w:sz w:val="22"/>
          <w:szCs w:val="22"/>
        </w:rPr>
        <w:t xml:space="preserve">je </w:t>
      </w:r>
      <w:r w:rsidRPr="001A2BFC">
        <w:rPr>
          <w:rFonts w:cs="Times New Roman" w:eastAsia="Times New Roman"/>
          <w:sz w:val="22"/>
          <w:szCs w:val="22"/>
        </w:rPr>
        <w:t>da se iz stečajne mase najprije namiruju obveze stečajne mase koje čine troškovi stečajnoga postupka iz čl. 155. S</w:t>
      </w:r>
      <w:r w:rsidR="00A04229" w:rsidRPr="001A2BFC">
        <w:rPr>
          <w:rFonts w:cs="Times New Roman" w:eastAsia="Times New Roman"/>
          <w:sz w:val="22"/>
          <w:szCs w:val="22"/>
        </w:rPr>
        <w:t xml:space="preserve">tečajnog zakona </w:t>
      </w:r>
      <w:r w:rsidRPr="001A2BFC">
        <w:rPr>
          <w:rFonts w:cs="Times New Roman" w:eastAsia="Times New Roman"/>
          <w:sz w:val="22"/>
          <w:szCs w:val="22"/>
        </w:rPr>
        <w:t>i ostale obveze stečajne mase iz čl. 156. S</w:t>
      </w:r>
      <w:r w:rsidR="00A04229" w:rsidRPr="001A2BFC">
        <w:rPr>
          <w:rFonts w:cs="Times New Roman" w:eastAsia="Times New Roman"/>
          <w:sz w:val="22"/>
          <w:szCs w:val="22"/>
        </w:rPr>
        <w:t xml:space="preserve">tečajnog zakona </w:t>
      </w:r>
      <w:r w:rsidRPr="001A2BFC">
        <w:rPr>
          <w:rFonts w:cs="Times New Roman" w:eastAsia="Times New Roman"/>
          <w:sz w:val="22"/>
          <w:szCs w:val="22"/>
        </w:rPr>
        <w:t xml:space="preserve">da će stečajni upravitelj obveze stečajne mase namiriti redom kojim one dospijevaju te da obveze stečajne mase terete stečajnu masu.  </w:t>
      </w:r>
    </w:p>
    <w:p w:rsidRDefault="00A04229" w:rsidP="00F81010" w:rsidR="00F81010" w:rsidRPr="001A2BFC">
      <w:pPr>
        <w:spacing w:after="0"/>
        <w:ind w:firstLine="709"/>
        <w:jc w:val="both"/>
        <w:rPr>
          <w:rFonts w:cs="Times New Roman" w:eastAsia="Times New Roman"/>
          <w:sz w:val="22"/>
          <w:szCs w:val="22"/>
        </w:rPr>
      </w:pPr>
      <w:r w:rsidRPr="001A2BFC">
        <w:rPr>
          <w:rFonts w:cs="Times New Roman" w:eastAsia="Times New Roman"/>
          <w:sz w:val="22"/>
          <w:szCs w:val="22"/>
        </w:rPr>
        <w:t xml:space="preserve">Uzimajući u obziri naprijed citirane odredbe Stečajnog zakona </w:t>
      </w:r>
      <w:r w:rsidR="00E4594A" w:rsidRPr="001A2BFC">
        <w:rPr>
          <w:rFonts w:cs="Times New Roman" w:eastAsia="Times New Roman"/>
          <w:sz w:val="22"/>
          <w:szCs w:val="22"/>
        </w:rPr>
        <w:t xml:space="preserve">kao i činjenicu </w:t>
      </w:r>
      <w:r w:rsidR="00F81010" w:rsidRPr="001A2BFC">
        <w:rPr>
          <w:rFonts w:cs="Times New Roman" w:eastAsia="Times New Roman"/>
          <w:sz w:val="22"/>
          <w:szCs w:val="22"/>
        </w:rPr>
        <w:t xml:space="preserve">da je u nastavljenom postupku radi naknadne diobe povodom naknadno pronađene imovine koja ulazi u stečajnu masu dužnika utvrđeno da nema stečajnih vjerovnika stečajnog dužnika, </w:t>
      </w:r>
      <w:r w:rsidR="00E4594A" w:rsidRPr="001A2BFC">
        <w:rPr>
          <w:rFonts w:cs="Times New Roman" w:eastAsia="Times New Roman"/>
          <w:sz w:val="22"/>
          <w:szCs w:val="22"/>
        </w:rPr>
        <w:t xml:space="preserve">kao ni </w:t>
      </w:r>
      <w:r w:rsidR="00F81010" w:rsidRPr="001A2BFC">
        <w:rPr>
          <w:rFonts w:cs="Times New Roman" w:eastAsia="Times New Roman"/>
          <w:sz w:val="22"/>
          <w:szCs w:val="22"/>
        </w:rPr>
        <w:t xml:space="preserve">da nisu pristigle obavijesti o razlučnim i izlučnim pravima, </w:t>
      </w:r>
      <w:r w:rsidR="00E4594A" w:rsidRPr="001A2BFC">
        <w:rPr>
          <w:rFonts w:cs="Times New Roman" w:eastAsia="Times New Roman"/>
          <w:sz w:val="22"/>
          <w:szCs w:val="22"/>
        </w:rPr>
        <w:t xml:space="preserve">to proizlazi i da nema uvjeta </w:t>
      </w:r>
      <w:r w:rsidR="00F81010" w:rsidRPr="001A2BFC">
        <w:rPr>
          <w:rFonts w:cs="Times New Roman" w:eastAsia="Times New Roman"/>
          <w:sz w:val="22"/>
          <w:szCs w:val="22"/>
        </w:rPr>
        <w:t xml:space="preserve">za diobu naknadno pronađene imovine vjerovnicima dužnika. </w:t>
      </w:r>
    </w:p>
    <w:p w:rsidRDefault="00F81010" w:rsidP="00F81010" w:rsidR="00F81010" w:rsidRPr="001A2BFC">
      <w:pPr>
        <w:spacing w:after="0"/>
        <w:ind w:firstLine="709"/>
        <w:jc w:val="both"/>
        <w:rPr>
          <w:rFonts w:cs="Times New Roman" w:eastAsia="Times New Roman"/>
          <w:sz w:val="22"/>
          <w:szCs w:val="22"/>
        </w:rPr>
      </w:pPr>
      <w:r w:rsidRPr="001A2BFC">
        <w:rPr>
          <w:rFonts w:cs="Times New Roman" w:eastAsia="Times New Roman"/>
          <w:sz w:val="22"/>
          <w:szCs w:val="22"/>
        </w:rPr>
        <w:t>S obzirom da su se u konkretnom slučaju ispunile zakonske pretpostavke iz čl. 285. S</w:t>
      </w:r>
      <w:r w:rsidR="00E4594A" w:rsidRPr="001A2BFC">
        <w:rPr>
          <w:rFonts w:cs="Times New Roman" w:eastAsia="Times New Roman"/>
          <w:sz w:val="22"/>
          <w:szCs w:val="22"/>
        </w:rPr>
        <w:t xml:space="preserve">tečajnog zakona da stečajni upravitelj dužnik </w:t>
      </w:r>
      <w:r w:rsidRPr="001A2BFC">
        <w:rPr>
          <w:rFonts w:cs="Times New Roman" w:eastAsia="Times New Roman"/>
          <w:sz w:val="22"/>
          <w:szCs w:val="22"/>
        </w:rPr>
        <w:t xml:space="preserve">preostali višak pri završnoj diobi preda </w:t>
      </w:r>
      <w:r w:rsidR="00E4594A" w:rsidRPr="001A2BFC">
        <w:rPr>
          <w:rFonts w:cs="Times New Roman" w:eastAsia="Times New Roman"/>
          <w:sz w:val="22"/>
          <w:szCs w:val="22"/>
        </w:rPr>
        <w:t xml:space="preserve">pravnoj osobi FRITONEX AG, Švicarska, 3636 </w:t>
      </w:r>
      <w:proofErr w:type="spellStart"/>
      <w:r w:rsidR="00E4594A" w:rsidRPr="001A2BFC">
        <w:rPr>
          <w:rFonts w:cs="Times New Roman" w:eastAsia="Times New Roman"/>
          <w:sz w:val="22"/>
          <w:szCs w:val="22"/>
        </w:rPr>
        <w:t>Forst</w:t>
      </w:r>
      <w:proofErr w:type="spellEnd"/>
      <w:r w:rsidR="00E4594A" w:rsidRPr="001A2BFC">
        <w:rPr>
          <w:rFonts w:cs="Times New Roman" w:eastAsia="Times New Roman"/>
          <w:sz w:val="22"/>
          <w:szCs w:val="22"/>
        </w:rPr>
        <w:t xml:space="preserve"> </w:t>
      </w:r>
      <w:proofErr w:type="spellStart"/>
      <w:r w:rsidR="00E4594A" w:rsidRPr="001A2BFC">
        <w:rPr>
          <w:rFonts w:cs="Times New Roman" w:eastAsia="Times New Roman"/>
          <w:sz w:val="22"/>
          <w:szCs w:val="22"/>
        </w:rPr>
        <w:t>bei</w:t>
      </w:r>
      <w:proofErr w:type="spellEnd"/>
      <w:r w:rsidR="00E4594A" w:rsidRPr="001A2BFC">
        <w:rPr>
          <w:rFonts w:cs="Times New Roman" w:eastAsia="Times New Roman"/>
          <w:sz w:val="22"/>
          <w:szCs w:val="22"/>
        </w:rPr>
        <w:t xml:space="preserve"> </w:t>
      </w:r>
      <w:proofErr w:type="spellStart"/>
      <w:r w:rsidR="00E4594A" w:rsidRPr="001A2BFC">
        <w:rPr>
          <w:rFonts w:cs="Times New Roman" w:eastAsia="Times New Roman"/>
          <w:sz w:val="22"/>
          <w:szCs w:val="22"/>
        </w:rPr>
        <w:t>Langenbuhl</w:t>
      </w:r>
      <w:proofErr w:type="spellEnd"/>
      <w:r w:rsidR="00E4594A" w:rsidRPr="001A2BFC">
        <w:rPr>
          <w:rFonts w:cs="Times New Roman" w:eastAsia="Times New Roman"/>
          <w:sz w:val="22"/>
          <w:szCs w:val="22"/>
        </w:rPr>
        <w:t xml:space="preserve">, </w:t>
      </w:r>
      <w:proofErr w:type="spellStart"/>
      <w:r w:rsidR="00E4594A" w:rsidRPr="001A2BFC">
        <w:rPr>
          <w:rFonts w:cs="Times New Roman" w:eastAsia="Times New Roman"/>
          <w:sz w:val="22"/>
          <w:szCs w:val="22"/>
        </w:rPr>
        <w:t>Breit</w:t>
      </w:r>
      <w:proofErr w:type="spellEnd"/>
      <w:r w:rsidR="00E4594A" w:rsidRPr="001A2BFC">
        <w:rPr>
          <w:rFonts w:cs="Times New Roman" w:eastAsia="Times New Roman"/>
          <w:sz w:val="22"/>
          <w:szCs w:val="22"/>
        </w:rPr>
        <w:t xml:space="preserve"> 9, broj iz registra CH-092.3.005.872-8, OIB:20240558722 </w:t>
      </w:r>
      <w:r w:rsidRPr="001A2BFC">
        <w:rPr>
          <w:rFonts w:cs="Times New Roman" w:eastAsia="Times New Roman"/>
          <w:sz w:val="22"/>
          <w:szCs w:val="22"/>
        </w:rPr>
        <w:t>tj. osobi koja ima udjela u dužniku, a kako to proizlazi iz povijesnog izvatka iz sudskog registra za dužnika, to je temeljem odredbe čl. 285. u svezi s odredbama čl. 286. čl</w:t>
      </w:r>
      <w:r w:rsidR="00A610C5" w:rsidRPr="001A2BFC">
        <w:rPr>
          <w:rFonts w:cs="Times New Roman" w:eastAsia="Times New Roman"/>
          <w:sz w:val="22"/>
          <w:szCs w:val="22"/>
        </w:rPr>
        <w:t xml:space="preserve">. 289. st. 8. </w:t>
      </w:r>
      <w:r w:rsidRPr="001A2BFC">
        <w:rPr>
          <w:rFonts w:cs="Times New Roman" w:eastAsia="Times New Roman"/>
          <w:sz w:val="22"/>
          <w:szCs w:val="22"/>
        </w:rPr>
        <w:t>S</w:t>
      </w:r>
      <w:r w:rsidR="00E4594A" w:rsidRPr="001A2BFC">
        <w:rPr>
          <w:rFonts w:cs="Times New Roman" w:eastAsia="Times New Roman"/>
          <w:sz w:val="22"/>
          <w:szCs w:val="22"/>
        </w:rPr>
        <w:t xml:space="preserve">tečajnog zakona riješeno kao </w:t>
      </w:r>
      <w:r w:rsidRPr="001A2BFC">
        <w:rPr>
          <w:rFonts w:cs="Times New Roman" w:eastAsia="Times New Roman"/>
          <w:sz w:val="22"/>
          <w:szCs w:val="22"/>
        </w:rPr>
        <w:t xml:space="preserve">u izreci rješenja. </w:t>
      </w:r>
    </w:p>
    <w:p w:rsidRDefault="00F81010" w:rsidP="00F81010" w:rsidR="00F81010" w:rsidRPr="001A2BFC">
      <w:pPr>
        <w:spacing w:after="0"/>
        <w:jc w:val="both"/>
        <w:rPr>
          <w:rFonts w:cs="Times New Roman" w:eastAsia="Times New Roman"/>
          <w:sz w:val="22"/>
          <w:szCs w:val="22"/>
        </w:rPr>
      </w:pPr>
    </w:p>
    <w:p w:rsidRDefault="00F81010" w:rsidP="00F81010" w:rsidR="00F81010" w:rsidRPr="001A2BFC">
      <w:pPr>
        <w:spacing w:after="0"/>
        <w:jc w:val="center"/>
        <w:rPr>
          <w:rFonts w:cs="Times New Roman" w:eastAsia="Times New Roman"/>
          <w:sz w:val="22"/>
          <w:szCs w:val="22"/>
        </w:rPr>
      </w:pPr>
      <w:r w:rsidRPr="001A2BFC">
        <w:rPr>
          <w:rFonts w:cs="Times New Roman" w:eastAsia="Times New Roman"/>
          <w:sz w:val="22"/>
          <w:szCs w:val="22"/>
        </w:rPr>
        <w:t xml:space="preserve">U Zadru </w:t>
      </w:r>
      <w:r w:rsidR="00A610C5" w:rsidRPr="001A2BFC">
        <w:rPr>
          <w:rFonts w:cs="Times New Roman" w:eastAsia="Times New Roman"/>
          <w:sz w:val="22"/>
          <w:szCs w:val="22"/>
        </w:rPr>
        <w:t>6</w:t>
      </w:r>
      <w:r w:rsidR="00E4594A" w:rsidRPr="001A2BFC">
        <w:rPr>
          <w:rFonts w:cs="Times New Roman" w:eastAsia="Times New Roman"/>
          <w:sz w:val="22"/>
          <w:szCs w:val="22"/>
        </w:rPr>
        <w:t xml:space="preserve">. veljače 2018. </w:t>
      </w:r>
      <w:r w:rsidRPr="001A2BFC">
        <w:rPr>
          <w:rFonts w:cs="Times New Roman" w:eastAsia="Times New Roman"/>
          <w:sz w:val="22"/>
          <w:szCs w:val="22"/>
        </w:rPr>
        <w:t xml:space="preserve"> </w:t>
      </w:r>
    </w:p>
    <w:p w:rsidRDefault="00F81010" w:rsidP="001A2BFC" w:rsidR="00F81010" w:rsidRPr="001A2BFC">
      <w:pPr>
        <w:spacing w:after="0"/>
        <w:ind w:firstLine="708"/>
        <w:rPr>
          <w:rFonts w:cs="Times New Roman" w:eastAsia="Times New Roman"/>
          <w:sz w:val="22"/>
          <w:szCs w:val="22"/>
        </w:rPr>
      </w:pPr>
      <w:r w:rsidRPr="001A2BFC">
        <w:rPr>
          <w:rFonts w:cs="Times New Roman" w:eastAsia="Times New Roman"/>
          <w:sz w:val="22"/>
          <w:szCs w:val="22"/>
        </w:rPr>
        <w:t xml:space="preserve">                                </w:t>
      </w:r>
    </w:p>
    <w:p w:rsidRDefault="00B2717B" w:rsidP="00B2717B" w:rsidR="00B2717B">
      <w:pPr>
        <w:spacing w:after="0"/>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 – ovlaštena službenica                                                  </w:t>
      </w:r>
      <w:r>
        <w:rPr>
          <w:rFonts w:cs="Times New Roman"/>
        </w:rPr>
        <w:tab/>
        <w:t xml:space="preserve">        Sutkinja</w:t>
      </w:r>
    </w:p>
    <w:p w:rsidRDefault="00B2717B" w:rsidP="00B2717B" w:rsidR="00B2717B">
      <w:pPr>
        <w:spacing w:after="0"/>
        <w:rPr>
          <w:rFonts w:cs="Times New Roman"/>
        </w:rPr>
      </w:pPr>
      <w:r>
        <w:rPr>
          <w:rFonts w:cs="Times New Roman"/>
        </w:rPr>
        <w:t>Martina Kalmeta</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Ana Markač, </w:t>
      </w:r>
      <w:proofErr w:type="spellStart"/>
      <w:r>
        <w:rPr>
          <w:rFonts w:cs="Times New Roman"/>
        </w:rPr>
        <w:t>v.r</w:t>
      </w:r>
      <w:proofErr w:type="spellEnd"/>
    </w:p>
    <w:p w:rsidRDefault="00F81010" w:rsidP="00F81010" w:rsidR="001A2BFC">
      <w:pPr>
        <w:tabs>
          <w:tab w:pos="0" w:val="left"/>
        </w:tabs>
        <w:spacing w:after="0"/>
        <w:rPr>
          <w:rFonts w:cs="Times New Roman" w:eastAsia="Times New Roman"/>
          <w:sz w:val="22"/>
          <w:szCs w:val="22"/>
          <w:lang w:eastAsia="hr-HR"/>
        </w:rPr>
      </w:pPr>
      <w:r w:rsidRPr="001A2BFC">
        <w:rPr>
          <w:rFonts w:cs="Times New Roman" w:eastAsia="Times New Roman"/>
          <w:sz w:val="22"/>
          <w:szCs w:val="22"/>
          <w:lang w:eastAsia="hr-HR"/>
        </w:rPr>
        <w:tab/>
      </w:r>
    </w:p>
    <w:p w:rsidRDefault="001A2BFC" w:rsidP="00F81010" w:rsidR="001A2BFC">
      <w:pPr>
        <w:tabs>
          <w:tab w:pos="0" w:val="left"/>
        </w:tabs>
        <w:spacing w:after="0"/>
        <w:rPr>
          <w:rFonts w:cs="Times New Roman" w:eastAsia="Times New Roman"/>
          <w:sz w:val="22"/>
          <w:szCs w:val="22"/>
          <w:lang w:eastAsia="hr-HR"/>
        </w:rPr>
      </w:pPr>
    </w:p>
    <w:p w:rsidRDefault="001A2BFC" w:rsidP="00F81010" w:rsidR="001A2BFC">
      <w:pPr>
        <w:tabs>
          <w:tab w:pos="0" w:val="left"/>
        </w:tabs>
        <w:spacing w:after="0"/>
        <w:rPr>
          <w:rFonts w:cs="Times New Roman" w:eastAsia="Times New Roman"/>
          <w:sz w:val="22"/>
          <w:szCs w:val="22"/>
          <w:lang w:eastAsia="hr-HR"/>
        </w:rPr>
      </w:pPr>
    </w:p>
    <w:p w:rsidRDefault="00F81010" w:rsidP="00F81010" w:rsidR="00F81010" w:rsidRPr="001A2BFC">
      <w:pPr>
        <w:tabs>
          <w:tab w:pos="0" w:val="left"/>
        </w:tabs>
        <w:spacing w:after="0"/>
        <w:rPr>
          <w:rFonts w:cs="Times New Roman" w:eastAsia="Times New Roman"/>
          <w:sz w:val="22"/>
          <w:szCs w:val="22"/>
          <w:lang w:eastAsia="hr-HR"/>
        </w:rPr>
      </w:pPr>
      <w:r w:rsidRPr="001A2BFC">
        <w:rPr>
          <w:rFonts w:cs="Times New Roman" w:eastAsia="Times New Roman"/>
          <w:sz w:val="22"/>
          <w:szCs w:val="22"/>
          <w:lang w:eastAsia="hr-HR"/>
        </w:rPr>
        <w:t xml:space="preserve">UPUTA O PRAVNOM LIJEKU: </w:t>
      </w:r>
    </w:p>
    <w:p w:rsidRDefault="00F81010" w:rsidP="00F81010" w:rsidR="00F81010" w:rsidRPr="001A2BFC">
      <w:pPr>
        <w:tabs>
          <w:tab w:pos="0" w:val="left"/>
        </w:tabs>
        <w:spacing w:after="0"/>
        <w:jc w:val="both"/>
        <w:rPr>
          <w:rFonts w:cs="Times New Roman" w:eastAsia="Times New Roman"/>
          <w:sz w:val="22"/>
          <w:szCs w:val="22"/>
          <w:lang w:eastAsia="hr-HR"/>
        </w:rPr>
      </w:pPr>
      <w:r w:rsidRPr="001A2BFC">
        <w:rPr>
          <w:rFonts w:cs="Mangal" w:eastAsia="SimSun"/>
          <w:kern w:val="2"/>
          <w:sz w:val="22"/>
          <w:szCs w:val="22"/>
          <w:lang w:bidi="hi-IN" w:eastAsia="hi-IN"/>
        </w:rPr>
        <w:tab/>
        <w:t xml:space="preserve">Protiv ovog rješenja dopušteno je izjaviti žalbu u roku od </w:t>
      </w:r>
      <w:r w:rsidR="00B53D51" w:rsidRPr="001A2BFC">
        <w:rPr>
          <w:rFonts w:cs="Mangal" w:eastAsia="SimSun"/>
          <w:kern w:val="2"/>
          <w:sz w:val="22"/>
          <w:szCs w:val="22"/>
          <w:lang w:bidi="hi-IN" w:eastAsia="hi-IN"/>
        </w:rPr>
        <w:t>8 (</w:t>
      </w:r>
      <w:r w:rsidRPr="001A2BFC">
        <w:rPr>
          <w:rFonts w:cs="Mangal" w:eastAsia="SimSun"/>
          <w:kern w:val="2"/>
          <w:sz w:val="22"/>
          <w:szCs w:val="22"/>
          <w:lang w:bidi="hi-IN" w:eastAsia="hi-IN"/>
        </w:rPr>
        <w:t>osam</w:t>
      </w:r>
      <w:r w:rsidR="00B53D51" w:rsidRPr="001A2BFC">
        <w:rPr>
          <w:rFonts w:cs="Mangal" w:eastAsia="SimSun"/>
          <w:kern w:val="2"/>
          <w:sz w:val="22"/>
          <w:szCs w:val="22"/>
          <w:lang w:bidi="hi-IN" w:eastAsia="hi-IN"/>
        </w:rPr>
        <w:t>)</w:t>
      </w:r>
      <w:r w:rsidRPr="001A2BFC">
        <w:rPr>
          <w:rFonts w:cs="Mangal" w:eastAsia="SimSun"/>
          <w:kern w:val="2"/>
          <w:sz w:val="22"/>
          <w:szCs w:val="22"/>
          <w:lang w:bidi="hi-IN" w:eastAsia="hi-IN"/>
        </w:rPr>
        <w:t xml:space="preserve"> dana od obavljene dostave istog, a dostava se smatra obavljenom istekom osmog dana od dana objave rješenja na mrežnoj stranici e-Oglasna ploča sudova (čl. 12. st. 1. i čl. 19. st. 1. i 2. Stečajnog zakona). Žalba se podnosi ovom sudu u </w:t>
      </w:r>
      <w:r w:rsidR="00B53D51" w:rsidRPr="001A2BFC">
        <w:rPr>
          <w:rFonts w:cs="Mangal" w:eastAsia="SimSun"/>
          <w:kern w:val="2"/>
          <w:sz w:val="22"/>
          <w:szCs w:val="22"/>
          <w:lang w:bidi="hi-IN" w:eastAsia="hi-IN"/>
        </w:rPr>
        <w:t>3 (</w:t>
      </w:r>
      <w:r w:rsidRPr="001A2BFC">
        <w:rPr>
          <w:rFonts w:cs="Mangal" w:eastAsia="SimSun"/>
          <w:kern w:val="2"/>
          <w:sz w:val="22"/>
          <w:szCs w:val="22"/>
          <w:lang w:bidi="hi-IN" w:eastAsia="hi-IN"/>
        </w:rPr>
        <w:t>tri</w:t>
      </w:r>
      <w:r w:rsidR="00B53D51" w:rsidRPr="001A2BFC">
        <w:rPr>
          <w:rFonts w:cs="Mangal" w:eastAsia="SimSun"/>
          <w:kern w:val="2"/>
          <w:sz w:val="22"/>
          <w:szCs w:val="22"/>
          <w:lang w:bidi="hi-IN" w:eastAsia="hi-IN"/>
        </w:rPr>
        <w:t>)</w:t>
      </w:r>
      <w:r w:rsidRPr="001A2BFC">
        <w:rPr>
          <w:rFonts w:cs="Mangal" w:eastAsia="SimSun"/>
          <w:kern w:val="2"/>
          <w:sz w:val="22"/>
          <w:szCs w:val="22"/>
          <w:lang w:bidi="hi-IN" w:eastAsia="hi-IN"/>
        </w:rPr>
        <w:t xml:space="preserve"> istovjetna primjerka, a o istoj odlučuje Visoki trgovački sud Republike Hrvatske</w:t>
      </w:r>
    </w:p>
    <w:p w:rsidRDefault="00F81010" w:rsidP="00F81010" w:rsidR="00F81010">
      <w:pPr>
        <w:spacing w:after="0"/>
        <w:jc w:val="both"/>
        <w:rPr>
          <w:rFonts w:cs="Times New Roman" w:eastAsia="Times New Roman"/>
          <w:sz w:val="22"/>
          <w:szCs w:val="22"/>
          <w:lang w:eastAsia="hr-HR"/>
        </w:rPr>
      </w:pPr>
    </w:p>
    <w:p w:rsidRDefault="001A2BFC" w:rsidP="00F81010" w:rsidR="001A2BFC">
      <w:pPr>
        <w:spacing w:after="0"/>
        <w:jc w:val="both"/>
        <w:rPr>
          <w:rFonts w:cs="Times New Roman" w:eastAsia="Times New Roman"/>
          <w:sz w:val="22"/>
          <w:szCs w:val="22"/>
          <w:lang w:eastAsia="hr-HR"/>
        </w:rPr>
      </w:pPr>
    </w:p>
    <w:p w:rsidRDefault="001A2BFC" w:rsidP="00F81010" w:rsidR="001A2BFC">
      <w:pPr>
        <w:spacing w:after="0"/>
        <w:jc w:val="both"/>
        <w:rPr>
          <w:rFonts w:cs="Times New Roman" w:eastAsia="Times New Roman"/>
          <w:sz w:val="22"/>
          <w:szCs w:val="22"/>
          <w:lang w:eastAsia="hr-HR"/>
        </w:rPr>
      </w:pPr>
    </w:p>
    <w:p w:rsidRDefault="001A2BFC" w:rsidP="00F81010" w:rsidR="001A2BFC">
      <w:pPr>
        <w:spacing w:after="0"/>
        <w:jc w:val="both"/>
        <w:rPr>
          <w:rFonts w:cs="Times New Roman" w:eastAsia="Times New Roman"/>
          <w:sz w:val="22"/>
          <w:szCs w:val="22"/>
          <w:lang w:eastAsia="hr-HR"/>
        </w:rPr>
      </w:pPr>
    </w:p>
    <w:p w:rsidRDefault="001A2BFC" w:rsidP="00F81010" w:rsidR="001A2BFC">
      <w:pPr>
        <w:spacing w:after="0"/>
        <w:jc w:val="both"/>
        <w:rPr>
          <w:rFonts w:cs="Times New Roman" w:eastAsia="Times New Roman"/>
          <w:sz w:val="22"/>
          <w:szCs w:val="22"/>
          <w:lang w:eastAsia="hr-HR"/>
        </w:rPr>
      </w:pPr>
    </w:p>
    <w:p w:rsidRDefault="001A2BFC" w:rsidP="00F81010" w:rsidR="001A2BFC">
      <w:pPr>
        <w:spacing w:after="0"/>
        <w:jc w:val="both"/>
        <w:rPr>
          <w:rFonts w:cs="Times New Roman" w:eastAsia="Times New Roman"/>
          <w:sz w:val="22"/>
          <w:szCs w:val="22"/>
          <w:lang w:eastAsia="hr-HR"/>
        </w:rPr>
      </w:pPr>
    </w:p>
    <w:p w:rsidRDefault="001A2BFC" w:rsidP="00F81010" w:rsidR="001A2BFC">
      <w:pPr>
        <w:spacing w:after="0"/>
        <w:jc w:val="both"/>
        <w:rPr>
          <w:rFonts w:cs="Times New Roman" w:eastAsia="Times New Roman"/>
          <w:sz w:val="22"/>
          <w:szCs w:val="22"/>
          <w:lang w:eastAsia="hr-HR"/>
        </w:rPr>
      </w:pPr>
    </w:p>
    <w:p w:rsidRDefault="001A2BFC" w:rsidP="00F81010" w:rsidR="001A2BFC" w:rsidRPr="001A2BFC">
      <w:pPr>
        <w:spacing w:after="0"/>
        <w:jc w:val="both"/>
        <w:rPr>
          <w:rFonts w:cs="Times New Roman" w:eastAsia="Times New Roman"/>
          <w:sz w:val="22"/>
          <w:szCs w:val="22"/>
          <w:lang w:eastAsia="hr-HR"/>
        </w:rPr>
      </w:pPr>
    </w:p>
    <w:p w:rsidRDefault="00F81010" w:rsidP="00BE1791" w:rsidR="00F81010" w:rsidRPr="001A2BFC">
      <w:pPr>
        <w:spacing w:after="0"/>
        <w:jc w:val="both"/>
        <w:rPr>
          <w:rFonts w:cs="Times New Roman" w:eastAsia="Times New Roman"/>
          <w:sz w:val="22"/>
          <w:szCs w:val="22"/>
          <w:lang w:eastAsia="hr-HR"/>
        </w:rPr>
      </w:pPr>
      <w:r w:rsidRPr="001A2BFC">
        <w:rPr>
          <w:rFonts w:cs="Times New Roman" w:eastAsia="Times New Roman"/>
          <w:sz w:val="22"/>
          <w:szCs w:val="22"/>
          <w:lang w:eastAsia="hr-HR"/>
        </w:rPr>
        <w:t xml:space="preserve">Dostaviti: </w:t>
      </w:r>
    </w:p>
    <w:p w:rsidRDefault="00D117F4" w:rsidP="00D117F4" w:rsidR="00D117F4" w:rsidRPr="001A2BFC">
      <w:pPr>
        <w:spacing w:after="0"/>
        <w:rPr>
          <w:rFonts w:cs="Times New Roman"/>
          <w:sz w:val="22"/>
          <w:szCs w:val="22"/>
        </w:rPr>
      </w:pPr>
      <w:r w:rsidRPr="001A2BFC">
        <w:rPr>
          <w:rFonts w:cs="Times New Roman"/>
          <w:sz w:val="22"/>
          <w:szCs w:val="22"/>
        </w:rPr>
        <w:t>-s</w:t>
      </w:r>
      <w:r w:rsidR="00BE1791" w:rsidRPr="001A2BFC">
        <w:rPr>
          <w:rFonts w:cs="Times New Roman"/>
          <w:sz w:val="22"/>
          <w:szCs w:val="22"/>
        </w:rPr>
        <w:t>tečajnoj upraviteljici</w:t>
      </w:r>
      <w:r w:rsidR="00A610C5" w:rsidRPr="001A2BFC">
        <w:rPr>
          <w:rFonts w:cs="Times New Roman"/>
          <w:sz w:val="22"/>
          <w:szCs w:val="22"/>
        </w:rPr>
        <w:t xml:space="preserve"> Snježani </w:t>
      </w:r>
      <w:proofErr w:type="spellStart"/>
      <w:r w:rsidR="00A610C5" w:rsidRPr="001A2BFC">
        <w:rPr>
          <w:rFonts w:cs="Times New Roman"/>
          <w:sz w:val="22"/>
          <w:szCs w:val="22"/>
        </w:rPr>
        <w:t>Drenški</w:t>
      </w:r>
      <w:proofErr w:type="spellEnd"/>
      <w:r w:rsidR="00A610C5" w:rsidRPr="001A2BFC">
        <w:rPr>
          <w:rFonts w:cs="Times New Roman"/>
          <w:sz w:val="22"/>
          <w:szCs w:val="22"/>
        </w:rPr>
        <w:t xml:space="preserve"> iz Samobora,</w:t>
      </w:r>
    </w:p>
    <w:p w:rsidRDefault="00D117F4" w:rsidP="00D117F4" w:rsidR="00D117F4" w:rsidRPr="001A2BFC">
      <w:pPr>
        <w:spacing w:after="0"/>
        <w:rPr>
          <w:rFonts w:cs="Times New Roman"/>
          <w:sz w:val="22"/>
          <w:szCs w:val="22"/>
        </w:rPr>
      </w:pPr>
      <w:r w:rsidRPr="001A2BFC">
        <w:rPr>
          <w:rFonts w:cs="Times New Roman" w:eastAsia="Times New Roman"/>
          <w:sz w:val="22"/>
          <w:szCs w:val="22"/>
        </w:rPr>
        <w:t>-FRITONEX AG, Švicarska</w:t>
      </w:r>
      <w:r w:rsidRPr="001A2BFC">
        <w:rPr>
          <w:rFonts w:cs="Times New Roman"/>
          <w:sz w:val="22"/>
          <w:szCs w:val="22"/>
        </w:rPr>
        <w:t xml:space="preserve"> putem punomoćnika iz OD Mateša &amp; </w:t>
      </w:r>
      <w:proofErr w:type="spellStart"/>
      <w:r w:rsidRPr="001A2BFC">
        <w:rPr>
          <w:rFonts w:cs="Times New Roman"/>
          <w:sz w:val="22"/>
          <w:szCs w:val="22"/>
        </w:rPr>
        <w:t>Kapitan</w:t>
      </w:r>
      <w:proofErr w:type="spellEnd"/>
      <w:r w:rsidRPr="001A2BFC">
        <w:rPr>
          <w:rFonts w:cs="Times New Roman"/>
          <w:sz w:val="22"/>
          <w:szCs w:val="22"/>
        </w:rPr>
        <w:t xml:space="preserve"> d.o.o., Zagreb, </w:t>
      </w:r>
      <w:proofErr w:type="spellStart"/>
      <w:r w:rsidRPr="001A2BFC">
        <w:rPr>
          <w:rFonts w:cs="Times New Roman"/>
          <w:sz w:val="22"/>
          <w:szCs w:val="22"/>
        </w:rPr>
        <w:t>Garićgradska</w:t>
      </w:r>
      <w:proofErr w:type="spellEnd"/>
      <w:r w:rsidRPr="001A2BFC">
        <w:rPr>
          <w:rFonts w:cs="Times New Roman"/>
          <w:sz w:val="22"/>
          <w:szCs w:val="22"/>
        </w:rPr>
        <w:t xml:space="preserve"> 13, </w:t>
      </w:r>
    </w:p>
    <w:p w:rsidRDefault="00D117F4" w:rsidP="00D117F4" w:rsidR="00F81010" w:rsidRPr="001A2BFC">
      <w:pPr>
        <w:spacing w:after="0"/>
        <w:contextualSpacing/>
        <w:rPr>
          <w:rFonts w:cs="Times New Roman"/>
          <w:sz w:val="22"/>
          <w:szCs w:val="22"/>
        </w:rPr>
      </w:pPr>
      <w:r w:rsidRPr="001A2BFC">
        <w:rPr>
          <w:rFonts w:cs="Times New Roman"/>
          <w:sz w:val="22"/>
          <w:szCs w:val="22"/>
        </w:rPr>
        <w:t>-</w:t>
      </w:r>
      <w:r w:rsidR="00BE1791" w:rsidRPr="001A2BFC">
        <w:rPr>
          <w:rFonts w:cs="Times New Roman"/>
          <w:sz w:val="22"/>
          <w:szCs w:val="22"/>
        </w:rPr>
        <w:t>e-O</w:t>
      </w:r>
      <w:r w:rsidR="00F81010" w:rsidRPr="001A2BFC">
        <w:rPr>
          <w:rFonts w:cs="Times New Roman"/>
          <w:sz w:val="22"/>
          <w:szCs w:val="22"/>
        </w:rPr>
        <w:t>glasna ploča sud</w:t>
      </w:r>
      <w:r w:rsidR="00BE1791" w:rsidRPr="001A2BFC">
        <w:rPr>
          <w:rFonts w:cs="Times New Roman"/>
          <w:sz w:val="22"/>
          <w:szCs w:val="22"/>
        </w:rPr>
        <w:t>ov</w:t>
      </w:r>
      <w:r w:rsidR="00F81010" w:rsidRPr="001A2BFC">
        <w:rPr>
          <w:rFonts w:cs="Times New Roman"/>
          <w:sz w:val="22"/>
          <w:szCs w:val="22"/>
        </w:rPr>
        <w:t xml:space="preserve">a </w:t>
      </w:r>
    </w:p>
    <w:p w:rsidRDefault="00D117F4" w:rsidP="00D117F4" w:rsidR="00BE1791" w:rsidRPr="001A2BFC">
      <w:pPr>
        <w:spacing w:after="0"/>
        <w:contextualSpacing/>
        <w:rPr>
          <w:rFonts w:cs="Times New Roman"/>
          <w:sz w:val="22"/>
          <w:szCs w:val="22"/>
        </w:rPr>
      </w:pPr>
      <w:r w:rsidRPr="001A2BFC">
        <w:rPr>
          <w:rFonts w:cs="Times New Roman"/>
          <w:sz w:val="22"/>
          <w:szCs w:val="22"/>
        </w:rPr>
        <w:t>-s</w:t>
      </w:r>
      <w:r w:rsidR="00F81010" w:rsidRPr="001A2BFC">
        <w:rPr>
          <w:rFonts w:cs="Times New Roman"/>
          <w:sz w:val="22"/>
          <w:szCs w:val="22"/>
        </w:rPr>
        <w:t xml:space="preserve">udskom registru </w:t>
      </w:r>
      <w:r w:rsidR="00BE1791" w:rsidRPr="001A2BFC">
        <w:rPr>
          <w:rFonts w:cs="Times New Roman"/>
          <w:sz w:val="22"/>
          <w:szCs w:val="22"/>
        </w:rPr>
        <w:t xml:space="preserve">Trgovačkog suda u Pazinu, </w:t>
      </w:r>
      <w:r w:rsidR="00F81010" w:rsidRPr="001A2BFC">
        <w:rPr>
          <w:rFonts w:cs="Times New Roman"/>
          <w:sz w:val="22"/>
          <w:szCs w:val="22"/>
        </w:rPr>
        <w:t xml:space="preserve">nakon pravomoćnosti, </w:t>
      </w:r>
    </w:p>
    <w:p w:rsidRDefault="00D117F4" w:rsidP="00D117F4" w:rsidR="00F81010" w:rsidRPr="001A2BFC">
      <w:pPr>
        <w:spacing w:after="0"/>
        <w:contextualSpacing/>
        <w:rPr>
          <w:rFonts w:cs="Times New Roman"/>
          <w:sz w:val="22"/>
          <w:szCs w:val="22"/>
        </w:rPr>
      </w:pPr>
      <w:r w:rsidRPr="001A2BFC">
        <w:rPr>
          <w:rFonts w:cs="Times New Roman"/>
          <w:sz w:val="22"/>
          <w:szCs w:val="22"/>
        </w:rPr>
        <w:t>-</w:t>
      </w:r>
      <w:r w:rsidR="00F81010" w:rsidRPr="001A2BFC">
        <w:rPr>
          <w:rFonts w:cs="Times New Roman"/>
          <w:sz w:val="22"/>
          <w:szCs w:val="22"/>
        </w:rPr>
        <w:t>Općinsko</w:t>
      </w:r>
      <w:r w:rsidR="00BE1791" w:rsidRPr="001A2BFC">
        <w:rPr>
          <w:rFonts w:cs="Times New Roman"/>
          <w:sz w:val="22"/>
          <w:szCs w:val="22"/>
        </w:rPr>
        <w:t>m</w:t>
      </w:r>
      <w:r w:rsidR="00F81010" w:rsidRPr="001A2BFC">
        <w:rPr>
          <w:rFonts w:cs="Times New Roman"/>
          <w:sz w:val="22"/>
          <w:szCs w:val="22"/>
        </w:rPr>
        <w:t xml:space="preserve"> suda u </w:t>
      </w:r>
      <w:r w:rsidR="00BE1791" w:rsidRPr="001A2BFC">
        <w:rPr>
          <w:rFonts w:cs="Times New Roman"/>
          <w:sz w:val="22"/>
          <w:szCs w:val="22"/>
        </w:rPr>
        <w:t xml:space="preserve">Puli, Zemljišnoknjižnom odjelu nakon pravomoćnosti, </w:t>
      </w:r>
    </w:p>
    <w:p w:rsidRDefault="00D117F4" w:rsidP="00D117F4" w:rsidR="00BE1791" w:rsidRPr="001A2BFC">
      <w:pPr>
        <w:spacing w:after="0"/>
        <w:contextualSpacing/>
        <w:rPr>
          <w:rFonts w:cs="Times New Roman"/>
          <w:sz w:val="22"/>
          <w:szCs w:val="22"/>
        </w:rPr>
      </w:pPr>
      <w:r w:rsidRPr="001A2BFC">
        <w:rPr>
          <w:rFonts w:cs="Times New Roman"/>
          <w:sz w:val="22"/>
          <w:szCs w:val="22"/>
        </w:rPr>
        <w:t>-</w:t>
      </w:r>
      <w:r w:rsidR="00F81010" w:rsidRPr="001A2BFC">
        <w:rPr>
          <w:rFonts w:cs="Times New Roman"/>
          <w:sz w:val="22"/>
          <w:szCs w:val="22"/>
        </w:rPr>
        <w:t xml:space="preserve">RH, Ministarstvo financija, Porezna uprava, Područni ured </w:t>
      </w:r>
      <w:r w:rsidR="00BE1791" w:rsidRPr="001A2BFC">
        <w:rPr>
          <w:rFonts w:cs="Times New Roman"/>
          <w:sz w:val="22"/>
          <w:szCs w:val="22"/>
        </w:rPr>
        <w:t xml:space="preserve">Pazin, nakon pravomoćnosti, </w:t>
      </w:r>
    </w:p>
    <w:p w:rsidRDefault="00D117F4" w:rsidP="00D117F4" w:rsidR="00F81010" w:rsidRPr="001A2BFC">
      <w:pPr>
        <w:spacing w:after="0"/>
        <w:contextualSpacing/>
        <w:rPr>
          <w:rFonts w:cs="Times New Roman"/>
          <w:sz w:val="22"/>
          <w:szCs w:val="22"/>
        </w:rPr>
      </w:pPr>
      <w:r w:rsidRPr="001A2BFC">
        <w:rPr>
          <w:rFonts w:cs="Times New Roman"/>
          <w:sz w:val="22"/>
          <w:szCs w:val="22"/>
        </w:rPr>
        <w:t>-</w:t>
      </w:r>
      <w:r w:rsidR="00BE1791" w:rsidRPr="001A2BFC">
        <w:rPr>
          <w:rFonts w:cs="Times New Roman"/>
          <w:sz w:val="22"/>
          <w:szCs w:val="22"/>
        </w:rPr>
        <w:t xml:space="preserve">u spis. </w:t>
      </w:r>
      <w:r w:rsidR="00F81010" w:rsidRPr="001A2BFC">
        <w:rPr>
          <w:rFonts w:cs="Times New Roman"/>
          <w:sz w:val="22"/>
          <w:szCs w:val="22"/>
        </w:rPr>
        <w:t xml:space="preserve"> </w:t>
      </w:r>
    </w:p>
    <w:p w:rsidRDefault="00F81010" w:rsidP="00F81010" w:rsidR="00F81010" w:rsidRPr="001A2BFC">
      <w:pPr>
        <w:spacing w:after="0"/>
        <w:ind w:firstLine="708"/>
        <w:jc w:val="both"/>
        <w:rPr>
          <w:rFonts w:cs="Times New Roman" w:eastAsia="Times New Roman"/>
          <w:sz w:val="22"/>
          <w:szCs w:val="22"/>
          <w:lang w:eastAsia="hr-HR"/>
        </w:rPr>
      </w:pPr>
    </w:p>
    <w:p w:rsidRDefault="00F81010" w:rsidP="00F81010" w:rsidR="00F81010" w:rsidRPr="001A2BFC">
      <w:pPr>
        <w:tabs>
          <w:tab w:pos="0" w:val="left"/>
        </w:tabs>
        <w:spacing w:after="0"/>
        <w:jc w:val="both"/>
        <w:rPr>
          <w:rFonts w:cs="Times New Roman" w:eastAsia="Times New Roman"/>
          <w:sz w:val="22"/>
          <w:szCs w:val="22"/>
          <w:lang w:eastAsia="hr-HR"/>
        </w:rPr>
      </w:pPr>
    </w:p>
    <w:p w:rsidRDefault="00F81010" w:rsidP="00F81010" w:rsidR="00F81010" w:rsidRPr="001A2BFC">
      <w:pPr>
        <w:spacing w:after="0"/>
        <w:rPr>
          <w:rFonts w:cs="Times New Roman" w:eastAsia="Times New Roman"/>
          <w:sz w:val="22"/>
          <w:szCs w:val="22"/>
          <w:lang w:eastAsia="hr-HR"/>
        </w:rPr>
      </w:pPr>
    </w:p>
    <w:p w:rsidRDefault="00AE649C" w:rsidP="004F27AE" w:rsidR="00AE649C" w:rsidRPr="001A2BFC">
      <w:pPr>
        <w:pStyle w:val="NormaleSPIS"/>
        <w:rPr>
          <w:sz w:val="22"/>
          <w:szCs w:val="22"/>
        </w:rPr>
      </w:pPr>
    </w:p>
    <w:sectPr w:rsidSect="00A610C5" w:rsidR="00AE649C" w:rsidRPr="001A2BFC">
      <w:headerReference w:type="even" r:id="rId10"/>
      <w:headerReference w:type="default" r:id="rId11"/>
      <w:footerReference w:type="even" r:id="rId12"/>
      <w:footerReference w:type="default" r:id="rId13"/>
      <w:headerReference w:type="first" r:id="rId14"/>
      <w:footerReference w:type="first" r:id="rId15"/>
      <w:pgSz w:code="9" w:h="16839" w:w="11907"/>
      <w:pgMar w:gutter="0" w:footer="1134" w:header="993" w:left="1417" w:bottom="851" w:right="141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791" w:rsidR="00BE179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791" w:rsidR="00BE179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791" w:rsidR="00BE179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791" w:rsidR="00BE179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1728152"/>
      <w:docPartObj>
        <w:docPartGallery w:val="Page Numbers (Top of Page)"/>
        <w:docPartUnique/>
      </w:docPartObj>
    </w:sdtPr>
    <w:sdtEndPr/>
    <w:sdtContent>
      <w:p w:rsidRDefault="003E0A28" w:rsidP="00AF0467" w:rsidR="003E0A28">
        <w:pPr>
          <w:pStyle w:val="Zaglavlje"/>
          <w:jc w:val="left"/>
        </w:pPr>
      </w:p>
      <w:p w:rsidRDefault="00B2717B" w:rsidP="00AF0467" w:rsidR="00F81010">
        <w:pPr>
          <w:pStyle w:val="Zaglavlje"/>
          <w:jc w:val="left"/>
        </w:pP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A28" w:rsidR="003E0A28">
    <w:pPr>
      <w:pStyle w:val="Zaglavlje"/>
    </w:pPr>
    <w:r>
      <w:t>Poslovni broj:2 St-357/2017-51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4C554B4"/>
    <w:multiLevelType w:val="hybridMultilevel"/>
    <w:tmpl w:val="BF14FF7E"/>
    <w:lvl w:tplc="E38636F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A8535F4"/>
    <w:multiLevelType w:val="hybridMultilevel"/>
    <w:tmpl w:val="6C1CECAE"/>
    <w:lvl w:tplc="98B03EAA" w:ilvl="0">
      <w:start w:val="3"/>
      <w:numFmt w:val="bullet"/>
      <w:lvlText w:val="-"/>
      <w:lvlJc w:val="left"/>
      <w:pPr>
        <w:ind w:hanging="360" w:left="1070"/>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9673674"/>
    <w:multiLevelType w:val="hybridMultilevel"/>
    <w:tmpl w:val="8B0E4456"/>
    <w:lvl w:tplc="F0C2CEA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0"/>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2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5C66"/>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A59"/>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2BFC"/>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A28"/>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29C6"/>
    <w:rsid w:val="006F3112"/>
    <w:rsid w:val="006F31E3"/>
    <w:rsid w:val="006F4417"/>
    <w:rsid w:val="006F445B"/>
    <w:rsid w:val="006F4B6B"/>
    <w:rsid w:val="006F4CBC"/>
    <w:rsid w:val="006F4DD9"/>
    <w:rsid w:val="006F5C74"/>
    <w:rsid w:val="00700D7E"/>
    <w:rsid w:val="007016FF"/>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056"/>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229"/>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10C5"/>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67"/>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717B"/>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D51"/>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1791"/>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4B12"/>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4"/>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594A"/>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010"/>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43061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14505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FRITONEX d.o.o. ROVINJ</izvorni_sadrzaj>
    <derivirana_varijabla naziv="DomainObject.Predmet.ProtustrankaFormated_1">  FRITONEX d.o.o. ROVINJ</derivirana_varijabla>
  </DomainObject.Predmet.ProtustrankaFormated>
  <DomainObject.Predmet.ProtustrankaFormatedOIB>
    <izvorni_sadrzaj>  FRITONEX d.o.o. ROVINJ, OIB 94564763361</izvorni_sadrzaj>
    <derivirana_varijabla naziv="DomainObject.Predmet.ProtustrankaFormatedOIB_1">  FRITONEX d.o.o. ROVINJ, OIB 94564763361</derivirana_varijabla>
  </DomainObject.Predmet.ProtustrankaFormatedOIB>
  <DomainObject.Predmet.ProtustrankaFormatedWithAdress>
    <izvorni_sadrzaj> FRITONEX d.o.o. ROVINJ, Grisia 21, 52210 Rovinj</izvorni_sadrzaj>
    <derivirana_varijabla naziv="DomainObject.Predmet.ProtustrankaFormatedWithAdress_1"> FRITONEX d.o.o. ROVINJ, Grisia 21, 52210 Rovinj</derivirana_varijabla>
  </DomainObject.Predmet.ProtustrankaFormatedWithAdress>
  <DomainObject.Predmet.ProtustrankaFormatedWithAdressOIB>
    <izvorni_sadrzaj> FRITONEX d.o.o. ROVINJ, OIB 94564763361, Grisia 21, 52210 Rovinj</izvorni_sadrzaj>
    <derivirana_varijabla naziv="DomainObject.Predmet.ProtustrankaFormatedWithAdressOIB_1"> FRITONEX d.o.o. ROVINJ, OIB 94564763361, Grisia 21, 52210 Rovinj</derivirana_varijabla>
  </DomainObject.Predmet.ProtustrankaFormatedWithAdressOIB>
  <DomainObject.Predmet.ProtustrankaWithAdress>
    <izvorni_sadrzaj>FRITONEX d.o.o. ROVINJ Grisia 21, 52210 Rovinj</izvorni_sadrzaj>
    <derivirana_varijabla naziv="DomainObject.Predmet.ProtustrankaWithAdress_1">FRITONEX d.o.o. ROVINJ Grisia 21, 52210 Rovinj</derivirana_varijabla>
  </DomainObject.Predmet.ProtustrankaWithAdress>
  <DomainObject.Predmet.ProtustrankaWithAdressOIB>
    <izvorni_sadrzaj>FRITONEX d.o.o. ROVINJ, OIB 94564763361, Grisia 21, 52210 Rovinj</izvorni_sadrzaj>
    <derivirana_varijabla naziv="DomainObject.Predmet.ProtustrankaWithAdressOIB_1">FRITONEX d.o.o. ROVINJ, OIB 94564763361, Grisia 21, 52210 Rovinj</derivirana_varijabla>
  </DomainObject.Predmet.ProtustrankaWithAdressOIB>
  <DomainObject.Predmet.ProtustrankaNazivFormated>
    <izvorni_sadrzaj>FRITONEX d.o.o. ROVINJ</izvorni_sadrzaj>
    <derivirana_varijabla naziv="DomainObject.Predmet.ProtustrankaNazivFormated_1">FRITONEX d.o.o. ROVINJ</derivirana_varijabla>
  </DomainObject.Predmet.ProtustrankaNazivFormated>
  <DomainObject.Predmet.ProtustrankaNazivFormatedOIB>
    <izvorni_sadrzaj>FRITONEX d.o.o. ROVINJ, OIB 94564763361</izvorni_sadrzaj>
    <derivirana_varijabla naziv="DomainObject.Predmet.ProtustrankaNazivFormatedOIB_1">FRITONEX d.o.o. ROVINJ, OIB 94564763361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896.00</izvorni_sadrzaj>
    <derivirana_varijabla naziv="DomainObject.Predmet.TrenutnaVrijednost_1">896.00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FRITONEX d.o.o. ROVINJ</item>
    </izvorni_sadrzaj>
    <derivirana_varijabla naziv="DomainObject.Predmet.ProtuStrankaListFormated_1">
      <item>FRITONEX d.o.o. ROVINJ</item>
    </derivirana_varijabla>
  </DomainObject.Predmet.ProtuStrankaListFormated>
  <DomainObject.Predmet.ProtuStrankaListFormatedOIB>
    <izvorni_sadrzaj>
      <item>FRITONEX d.o.o. ROVINJ, OIB 94564763361</item>
    </izvorni_sadrzaj>
    <derivirana_varijabla naziv="DomainObject.Predmet.ProtuStrankaListFormatedOIB_1">
      <item>FRITONEX d.o.o. ROVINJ, OIB 94564763361</item>
    </derivirana_varijabla>
  </DomainObject.Predmet.ProtuStrankaListFormatedOIB>
  <DomainObject.Predmet.ProtuStrankaListFormatedWithAdress>
    <izvorni_sadrzaj>
      <item>FRITONEX d.o.o. ROVINJ, Grisia 21, 52210 Rovinj</item>
    </izvorni_sadrzaj>
    <derivirana_varijabla naziv="DomainObject.Predmet.ProtuStrankaListFormatedWithAdress_1">
      <item>FRITONEX d.o.o. ROVINJ, Grisia 21, 52210 Rovinj</item>
    </derivirana_varijabla>
  </DomainObject.Predmet.ProtuStrankaListFormatedWithAdress>
  <DomainObject.Predmet.ProtuStrankaListFormatedWithAdressOIB>
    <izvorni_sadrzaj>
      <item>FRITONEX d.o.o. ROVINJ, OIB 94564763361, Grisia 21, 52210 Rovinj</item>
    </izvorni_sadrzaj>
    <derivirana_varijabla naziv="DomainObject.Predmet.ProtuStrankaListFormatedWithAdressOIB_1">
      <item>FRITONEX d.o.o. ROVINJ, OIB 94564763361, Grisia 21, 52210 Rovinj</item>
    </derivirana_varijabla>
  </DomainObject.Predmet.ProtuStrankaListFormatedWithAdressOIB>
  <DomainObject.Predmet.ProtuStrankaListNazivFormated>
    <izvorni_sadrzaj>
      <item>FRITONEX d.o.o. ROVINJ</item>
    </izvorni_sadrzaj>
    <derivirana_varijabla naziv="DomainObject.Predmet.ProtuStrankaListNazivFormated_1">
      <item>FRITONEX d.o.o. ROVINJ</item>
    </derivirana_varijabla>
  </DomainObject.Predmet.ProtuStrankaListNazivFormated>
  <DomainObject.Predmet.ProtuStrankaListNazivFormatedOIB>
    <izvorni_sadrzaj>
      <item>FRITONEX d.o.o. ROVINJ, OIB 94564763361</item>
    </izvorni_sadrzaj>
    <derivirana_varijabla naziv="DomainObject.Predmet.ProtuStrankaListNazivFormatedOIB_1">
      <item>FRITONEX d.o.o. ROVINJ, OIB 94564763361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FRITONEX d.o.o. ROVINJ</izvorni_sadrzaj>
    <derivirana_varijabla naziv="DomainObject.Predmet.ProtustrankaIDrugi_1">FRITONEX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FRITONEX d.o.o. ROVINJ, OIB 94564763361, Grisia 21, 52210 Rovinj</izvorni_sadrzaj>
    <derivirana_varijabla naziv="DomainObject.Predmet.ProtustrankaIDrugiAdressOIB_1">FRITONEX d.o.o. ROVINJ, OIB 94564763361, Grisia 21,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FRITONEX d.o.o. ROVINJ</item>
    </izvorni_sadrzaj>
    <derivirana_varijabla naziv="DomainObject.Predmet.SudioniciListNaziv_1">
      <item>FINANCIJSKA AGENCIJA, RC RIJEKA, PODRUŽNICA PULA, PULA</item>
      <item>FRITONEX d.o.o. ROVINJ</item>
    </derivirana_varijabla>
  </DomainObject.Predmet.SudioniciListNaziv>
  <DomainObject.Predmet.SudioniciListAdressOIB>
    <izvorni_sadrzaj>
      <item>FINANCIJSKA AGENCIJA, RC RIJEKA, PODRUŽNICA PULA, PULA, OIB 85821130368, Giardini 5,52100 Pula</item>
      <item>FRITONEX d.o.o. ROVINJ, OIB 94564763361, Grisia 21,52210 Rovinj</item>
    </izvorni_sadrzaj>
    <derivirana_varijabla naziv="DomainObject.Predmet.SudioniciListAdressOIB_1">
      <item>FINANCIJSKA AGENCIJA, RC RIJEKA, PODRUŽNICA PULA, PULA, OIB 85821130368, Giardini 5,52100 Pula</item>
      <item>FRITONEX d.o.o. ROVINJ, OIB 94564763361, Grisia 21,52210 Rovinj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287CA7-3654-49AA-A7EE-0420AD91AD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6078</properties:Characters>
  <properties:Lines>123</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2018-02-06T09:34:00Z</dcterms:created>
  <dc:creator>Ratko Gospodnetić, ZI5 d.o.o. Zagreb</dc:creator>
  <dc:description>Ovaj predložak služi kao osnova za kreiranje novih eSPIS predložaka tijekom obrade sudskih dokumenata.</dc:description>
  <cp:lastModifiedBy>Martina Kalmeta</cp:lastModifiedBy>
  <cp:lastPrinted>2018-02-06T09:39:00Z</cp:lastPrinted>
  <dcterms:modified xmlns:xsi="http://www.w3.org/2001/XMLSchema-instance" xsi:type="dcterms:W3CDTF">2018-02-06T13:26:00Z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