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d589" w14:paraId="c0ed589" w:rsidRDefault="00885CBC" w:rsidP="00885CBC" w:rsidR="00885CB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85CBC" w:rsidP="00885CBC" w:rsidR="00885CBC">
      <w:pPr>
        <w:spacing w:after="0"/>
        <w:jc w:val="both"/>
      </w:pPr>
      <w:r>
        <w:t xml:space="preserve">       REPUBLIKA HRVATSKA</w:t>
      </w:r>
    </w:p>
    <w:p w:rsidRDefault="00885CBC" w:rsidP="00885CBC" w:rsidR="00885CB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85CBC" w:rsidP="00885CBC" w:rsidR="00885CB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85CBC" w:rsidP="00885CBC" w:rsidR="00885CBC">
      <w:pPr>
        <w:spacing w:after="0"/>
        <w:jc w:val="both"/>
        <w:rPr>
          <w:b/>
        </w:rPr>
      </w:pPr>
    </w:p>
    <w:p w:rsidRDefault="00885CBC" w:rsidP="00885CBC" w:rsidR="00885CBC">
      <w:pPr>
        <w:spacing w:after="0"/>
        <w:jc w:val="both"/>
      </w:pPr>
      <w:r>
        <w:rPr>
          <w:b/>
        </w:rPr>
        <w:t xml:space="preserve">                                                                                                     </w:t>
      </w:r>
      <w:r>
        <w:t>Poslovni broj: 3 St-98/08-543</w:t>
      </w:r>
    </w:p>
    <w:p w:rsidRDefault="00885CBC" w:rsidP="00885CBC" w:rsidR="00885CBC">
      <w:pPr>
        <w:spacing w:after="0"/>
        <w:rPr>
          <w:b/>
        </w:rPr>
      </w:pPr>
    </w:p>
    <w:p w:rsidRDefault="00885CBC" w:rsidP="00885CBC" w:rsidR="00885CBC">
      <w:pPr>
        <w:spacing w:after="0"/>
        <w:jc w:val="right"/>
        <w:rPr>
          <w:b/>
        </w:rPr>
      </w:pPr>
    </w:p>
    <w:p w:rsidRDefault="00885CBC" w:rsidP="00885CBC" w:rsidR="00885CBC">
      <w:pPr>
        <w:spacing w:after="0"/>
        <w:ind w:firstLine="708"/>
        <w:jc w:val="both"/>
      </w:pPr>
      <w:r>
        <w:t xml:space="preserve">TRGOVAČKI SUD U VARAŽDINU, po sucu toga suda Jasni Lekić, kao stečajnom sucu, u stečajnom postupku nad stečajnim dužnikom AUTOBUSNI PROMET dioničko društvo za prijevoz putnika u tuzemnom i inozemnom cestovnom prometu, turizam, kolodvorske usluge i održavanje vozila u stečaju, skraćena tvrtka AUTOBUSNI PROMET d.d. „u stečaju“, Varaždin, Gospodarska 56, MBS: 070012225, OIB: 51631089795, temeljem članka 164. stavak 3. i 165. Stečajnog zakona (N.N. 44/96, 29/99, 129/00, 123/03, 82/06, 116/10, 25/12 i 133/12, dalje skraćeno: SZ-a), na temelju rješenja Trgovačkog suda u Varaždinu broj 3 St-98/08-337 od 23. siječnja 2014. godine, dana 21. rujna 2015. godine, donosi slijedeći </w:t>
      </w:r>
    </w:p>
    <w:p w:rsidRDefault="00885CBC" w:rsidP="00885CBC" w:rsidR="00885CBC">
      <w:pPr>
        <w:spacing w:after="0"/>
        <w:ind w:firstLine="708"/>
        <w:jc w:val="both"/>
      </w:pP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ZAKLJUČAK O PRODAJI</w:t>
      </w: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both"/>
      </w:pPr>
      <w:r>
        <w:tab/>
        <w:t xml:space="preserve">I/ Određuje se </w:t>
      </w:r>
      <w:r>
        <w:rPr>
          <w:b/>
        </w:rPr>
        <w:t>deseta javna dražba</w:t>
      </w:r>
      <w:r>
        <w:t xml:space="preserve"> za prodaju nekretnine stečajnog dužnika i to:</w:t>
      </w: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ind w:hanging="705" w:left="1413"/>
      </w:pPr>
    </w:p>
    <w:p w:rsidRDefault="00885CBC" w:rsidP="00885CBC" w:rsidR="00885CBC">
      <w:pPr>
        <w:spacing w:after="0"/>
        <w:ind w:hanging="705" w:left="1413"/>
      </w:pPr>
      <w:r>
        <w:t xml:space="preserve">1.         Hotel "Slunjčica" u Slunju, Ulica stara cesta sveukupne površine1316 m2; dvorište Ulica stara cesta površine 327 m2 i poslovna zgrada kbr.2 Ulica stara cesta površine 989 m2, izgrađena na čkbr. 225, upisano u z.k.ul.2269 k.o. Slunj 1, kod Općinskog suda u Karlovcu, Zemljišno knjižni odjel Slunj.  </w:t>
      </w:r>
    </w:p>
    <w:p w:rsidRDefault="00885CBC" w:rsidP="00885CBC" w:rsidR="00885CBC">
      <w:pPr>
        <w:spacing w:after="0"/>
        <w:ind w:hanging="705" w:left="1413"/>
      </w:pPr>
      <w:r>
        <w:t xml:space="preserve">     </w:t>
      </w:r>
    </w:p>
    <w:p w:rsidRDefault="00885CBC" w:rsidP="00885CBC" w:rsidR="00885CBC">
      <w:pPr>
        <w:spacing w:after="0"/>
        <w:ind w:hanging="705" w:left="1413"/>
        <w:rPr>
          <w:b/>
        </w:rPr>
      </w:pPr>
      <w:r>
        <w:rPr>
          <w:b/>
        </w:rPr>
        <w:t xml:space="preserve">            Procijenjena vrijednost iznosi 3.847.474,80 kn.</w:t>
      </w:r>
    </w:p>
    <w:p w:rsidRDefault="00885CBC" w:rsidP="00885CBC" w:rsidR="00885CBC">
      <w:pPr>
        <w:spacing w:after="0"/>
        <w:ind w:hanging="705" w:left="1413"/>
        <w:rPr>
          <w:b/>
        </w:rPr>
      </w:pPr>
    </w:p>
    <w:p w:rsidRDefault="00885CBC" w:rsidP="00885CBC" w:rsidR="00885CBC">
      <w:pPr>
        <w:spacing w:after="0"/>
        <w:ind w:hanging="705" w:left="1413"/>
      </w:pPr>
      <w:r>
        <w:t xml:space="preserve">            Na navedenim nekretninama upisano je razlučno pravo u korist Republika Hrvatska,Hrvatska banka za obnovu i razvitak Zagreb, Zovko - Zagreb d.o.o Sesvete,  Marinko Zovko iz Zagreba Petrine 29; Ivica Zovko iz Zagreba, Petrine 29 i Danica Zovko iz Zagreba, Petrine 29</w:t>
      </w:r>
    </w:p>
    <w:p w:rsidRDefault="00885CBC" w:rsidP="00885CBC" w:rsidR="00885CBC">
      <w:pPr>
        <w:spacing w:after="0"/>
        <w:ind w:hanging="705" w:left="1413"/>
      </w:pPr>
    </w:p>
    <w:p w:rsidRDefault="00885CBC" w:rsidP="00885CBC" w:rsidR="00885CBC">
      <w:pPr>
        <w:spacing w:after="0"/>
        <w:ind w:hanging="705" w:left="1413"/>
        <w:jc w:val="both"/>
        <w:rPr>
          <w:b/>
        </w:rPr>
      </w:pPr>
      <w:r>
        <w:tab/>
      </w:r>
      <w:r>
        <w:rPr>
          <w:b/>
        </w:rPr>
        <w:t>Početna cijena iznosi 446.774,92 kn.</w:t>
      </w:r>
    </w:p>
    <w:p w:rsidRDefault="00885CBC" w:rsidP="00885CBC" w:rsidR="00885CBC">
      <w:pPr>
        <w:spacing w:after="0"/>
        <w:ind w:hanging="705" w:left="1413"/>
      </w:pPr>
    </w:p>
    <w:p w:rsidRDefault="00885CBC" w:rsidP="00885CBC" w:rsidR="00885CBC">
      <w:pPr>
        <w:spacing w:after="0"/>
        <w:ind w:hanging="705" w:left="1413"/>
      </w:pPr>
      <w:r>
        <w:t xml:space="preserve">2.        ETAŽA II koja se sastoji od sanitarnog čvora sa 10 m2, hodnika sa 7 m2, hodnika sa 26 m2, poslovnih prostorija sa 345 m2, hodnika sa 22 m2, stubišta sa 12 m2; sveukupne površine 422 m2; poslovna zgrada izgrađena na čkbr. 3556/4 u Koprivničkoj ulici, upisanoj u z.k.ul 12315 k.o. Varaždin ( etažno vlasništvo s neodređenim omjerima, Poduložak 2) kod Općinskog suda u Varaždinu u 1/1 dijela.     </w:t>
      </w:r>
    </w:p>
    <w:p w:rsidRDefault="00885CBC" w:rsidP="00885CBC" w:rsidR="00885CBC">
      <w:pPr>
        <w:spacing w:after="0"/>
        <w:ind w:hanging="705" w:left="1413"/>
      </w:pPr>
      <w:r>
        <w:lastRenderedPageBreak/>
        <w:t xml:space="preserve">  </w:t>
      </w:r>
    </w:p>
    <w:p w:rsidRDefault="00885CBC" w:rsidP="00885CBC" w:rsidR="00885CBC">
      <w:pPr>
        <w:spacing w:after="0"/>
        <w:ind w:hanging="705" w:left="1413"/>
        <w:rPr>
          <w:b/>
        </w:rPr>
      </w:pPr>
      <w:r>
        <w:rPr>
          <w:b/>
        </w:rPr>
        <w:t xml:space="preserve">            Procijenjena vrijednost iznosi 3.573.898,68 kn.</w:t>
      </w:r>
    </w:p>
    <w:p w:rsidRDefault="00885CBC" w:rsidP="00885CBC" w:rsidR="00885CBC">
      <w:pPr>
        <w:spacing w:after="0"/>
        <w:ind w:hanging="705" w:left="1413"/>
        <w:rPr>
          <w:b/>
        </w:rPr>
      </w:pPr>
    </w:p>
    <w:p w:rsidRDefault="00885CBC" w:rsidP="00885CBC" w:rsidR="00885CBC">
      <w:pPr>
        <w:spacing w:after="0"/>
        <w:ind w:hanging="705" w:left="1413"/>
      </w:pPr>
      <w:r>
        <w:t xml:space="preserve">           Na navedenoj nekretnini upisano je razlučno pravo u korist Zagrebačke banke d.d. Zagreb, Zovko-Zagreb d.o.o Sesvete, Republika Hrvatska, Ministarstvo financija, Porezna uprava, Područni ured Varaždin; Danica Zovko iz Zagreba, Petrine 29, Ivica Zovko iz Zagreba Petrine 29; Marinka Zovko iz Zagreba, Petrine 29 i Zovko-oil d.o.o Žepče.</w:t>
      </w:r>
    </w:p>
    <w:p w:rsidRDefault="00885CBC" w:rsidP="00885CBC" w:rsidR="00885CBC">
      <w:pPr>
        <w:spacing w:after="0"/>
        <w:ind w:hanging="705" w:left="1413"/>
      </w:pPr>
    </w:p>
    <w:p w:rsidRDefault="00885CBC" w:rsidP="00885CBC" w:rsidR="00885CBC">
      <w:pPr>
        <w:spacing w:after="0"/>
        <w:ind w:hanging="705" w:left="1413"/>
        <w:jc w:val="both"/>
        <w:rPr>
          <w:b/>
        </w:rPr>
      </w:pPr>
      <w:r>
        <w:tab/>
      </w:r>
      <w:r>
        <w:rPr>
          <w:b/>
        </w:rPr>
        <w:t xml:space="preserve">Početna cijena iznosi 415.006,72 kn. </w:t>
      </w:r>
    </w:p>
    <w:p w:rsidRDefault="00885CBC" w:rsidP="00885CBC" w:rsidR="00885CBC">
      <w:pPr>
        <w:spacing w:after="0"/>
      </w:pPr>
    </w:p>
    <w:p w:rsidRDefault="00885CBC" w:rsidP="00885CBC" w:rsidR="00885CBC">
      <w:pPr>
        <w:spacing w:after="0"/>
        <w:ind w:firstLine="705"/>
        <w:jc w:val="both"/>
      </w:pPr>
    </w:p>
    <w:p w:rsidRDefault="00885CBC" w:rsidP="00885CBC" w:rsidR="00885CBC">
      <w:pPr>
        <w:spacing w:after="0"/>
        <w:ind w:firstLine="705"/>
        <w:jc w:val="both"/>
      </w:pPr>
      <w:r>
        <w:t xml:space="preserve">II/ Pravo sudjelovanja na dražbi imaju samo one osobe koje su prethodno uplatile osiguranje u vidu plaćanja jamčevine, pozivom na broj: St-98/08, najkasnije do 11. studenog 2015. godine. </w:t>
      </w:r>
    </w:p>
    <w:p w:rsidRDefault="00885CBC" w:rsidP="00885CBC" w:rsidR="00885CBC">
      <w:pPr>
        <w:spacing w:after="0"/>
        <w:ind w:firstLine="705"/>
        <w:jc w:val="both"/>
      </w:pPr>
    </w:p>
    <w:p w:rsidRDefault="00885CBC" w:rsidP="00885CBC" w:rsidR="00885CBC">
      <w:pPr>
        <w:spacing w:after="0"/>
        <w:ind w:firstLine="705"/>
        <w:jc w:val="both"/>
      </w:pPr>
      <w:r>
        <w:t>Osiguranje se uplaćuje u iznosu od 10 % od početne cijene za  nekretninu, a uplaćuje se na žiro-račun ovog suda prema IBAN konstrukciji broj: HR4023900011300002754 (u elektroničkom nalogu za plaćanje), ili HR40 2390 0011 3000 0275 4 (u nalogu za plaćanje na papirnatom obrascu), s naznakom jamčevine.</w:t>
      </w:r>
    </w:p>
    <w:p w:rsidRDefault="00885CBC" w:rsidP="00885CBC" w:rsidR="00885CBC">
      <w:pPr>
        <w:spacing w:after="0"/>
        <w:ind w:firstLine="705"/>
        <w:jc w:val="both"/>
      </w:pPr>
    </w:p>
    <w:p w:rsidRDefault="00885CBC" w:rsidP="00885CBC" w:rsidR="00885CBC">
      <w:pPr>
        <w:spacing w:after="0"/>
        <w:ind w:firstLine="705"/>
        <w:jc w:val="both"/>
      </w:pPr>
      <w:r>
        <w:t>Jamčevinu nisu dužni položiti razlučni vjerovnici i nositelji prava upisanih u zemljišnoj knjizi koja prestaju prodajom nekretnine, ako njihove tražbine dostižu iznos jamčevine i ako bi se, s obzirom na njihov prednosni red i utvrđenu vrijednost nekretnine, taj iznos mogao namiriti iz kupovnine (čl. 99. st. 3. OZ-a).</w:t>
      </w: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ind w:firstLine="705"/>
        <w:jc w:val="both"/>
      </w:pPr>
      <w:r>
        <w:t>III/</w:t>
      </w:r>
      <w:r>
        <w:rPr>
          <w:b/>
        </w:rPr>
        <w:t xml:space="preserve">  </w:t>
      </w:r>
      <w:r>
        <w:t>Kupac je dužan uplatiti kupovninu u roku od 30 dana od dana dosude nekretnine. Uplaćena jamčevina uračunava se u kupoprodajnu cijenu. Ako kupac u tom roku ne položi kupovninu, nekretnina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nekretnina dosudi, u kojem će odrediti rok za polaganje kupovnine. Sud će u tom rješenju najprije oglasiti nevažećom dosudu kupcu koji je ponudio višu cijenu (čl. 103. st. 6. OZ-a).</w:t>
      </w:r>
    </w:p>
    <w:p w:rsidRDefault="00885CBC" w:rsidP="00885CBC" w:rsidR="00885CBC">
      <w:pPr>
        <w:spacing w:after="0"/>
        <w:ind w:firstLine="705"/>
        <w:jc w:val="both"/>
      </w:pPr>
    </w:p>
    <w:p w:rsidRDefault="00885CBC" w:rsidP="00885CBC" w:rsidR="00885CBC">
      <w:pPr>
        <w:spacing w:after="0"/>
        <w:ind w:firstLine="705"/>
        <w:jc w:val="both"/>
      </w:pPr>
      <w:r>
        <w:t>U rješenju o dosudi nekretnine sud će odrediti da se nakon pravomoćnosti toga rješenja i nakon što kupac položi kupovninu u zemljišnu knjigu upiše u njegovu korist pravo vlasništva na dosuđenoj nekretnini te da se brišu prava i tereti na nekretnini koji prestaju njezinom prodajom.</w:t>
      </w: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ind w:firstLine="705"/>
        <w:jc w:val="both"/>
      </w:pPr>
      <w:r>
        <w:t>IV/ Porez na promet nekretnina, kao i sve troškove vezane za kupnju nekretnine snosi kupac.</w:t>
      </w:r>
    </w:p>
    <w:p w:rsidRDefault="00885CBC" w:rsidP="00885CBC" w:rsidR="00885CBC">
      <w:pPr>
        <w:spacing w:after="0"/>
        <w:ind w:firstLine="705"/>
        <w:jc w:val="both"/>
      </w:pPr>
    </w:p>
    <w:p w:rsidRDefault="00885CBC" w:rsidP="00885CBC" w:rsidR="00885CBC">
      <w:pPr>
        <w:spacing w:after="0"/>
        <w:ind w:firstLine="705"/>
        <w:jc w:val="both"/>
      </w:pPr>
      <w:r>
        <w:t>Nekretnine se prodaju po načelu „viđeno-kupljeno“ što isključuje sve naknadne prigovore kupaca.</w:t>
      </w:r>
    </w:p>
    <w:p w:rsidRDefault="00885CBC" w:rsidP="00885CBC" w:rsidR="00885CBC">
      <w:pPr>
        <w:spacing w:after="0"/>
        <w:ind w:firstLine="705"/>
        <w:jc w:val="both"/>
      </w:pPr>
    </w:p>
    <w:p w:rsidRDefault="00885CBC" w:rsidP="00885CBC" w:rsidR="00885CBC">
      <w:pPr>
        <w:spacing w:after="0"/>
        <w:ind w:firstLine="705"/>
        <w:jc w:val="both"/>
      </w:pPr>
      <w:r>
        <w:t>Nekretnine se mogu razgledati uz prethodnu najavu stečajnom upravitelju Velimiru Slamar, dipl.oec. na adresi stečajnog dužnika u Varaždinu, Gospodarska 56, na tel. broj: 042/ 203-201.</w:t>
      </w:r>
    </w:p>
    <w:p w:rsidRDefault="00885CBC" w:rsidP="00885CBC" w:rsidR="00885CBC">
      <w:pPr>
        <w:spacing w:after="0"/>
        <w:ind w:left="705"/>
        <w:jc w:val="both"/>
      </w:pPr>
    </w:p>
    <w:p w:rsidRDefault="00885CBC" w:rsidP="00885CBC" w:rsidR="00885CBC">
      <w:pPr>
        <w:spacing w:after="0"/>
        <w:ind w:firstLine="705"/>
        <w:jc w:val="both"/>
        <w:rPr>
          <w:b/>
        </w:rPr>
      </w:pPr>
      <w:r>
        <w:t xml:space="preserve">V/ Ročište za javnu dražbu održati će se u zgradi Trgovačkog suda u Varaždinu dana </w:t>
      </w:r>
      <w:r>
        <w:rPr>
          <w:b/>
        </w:rPr>
        <w:t xml:space="preserve"> 13. studenog 2015. godine u 09,00 sati, soba broj: 226/II.</w:t>
      </w:r>
    </w:p>
    <w:p w:rsidRDefault="00885CBC" w:rsidP="00885CBC" w:rsidR="00885CBC">
      <w:pPr>
        <w:spacing w:after="0"/>
        <w:jc w:val="both"/>
        <w:rPr>
          <w:b/>
        </w:rPr>
      </w:pPr>
    </w:p>
    <w:p w:rsidRDefault="00885CBC" w:rsidP="00885CBC" w:rsidR="00885CBC">
      <w:pPr>
        <w:spacing w:after="0"/>
        <w:ind w:firstLine="705"/>
        <w:jc w:val="both"/>
      </w:pPr>
      <w:r>
        <w:t>VI/</w:t>
      </w:r>
      <w:r>
        <w:rPr>
          <w:b/>
        </w:rPr>
        <w:t xml:space="preserve"> </w:t>
      </w:r>
      <w:r>
        <w:t>Ovaj Zaključak o prodaji biti će objavljen na e-Oglasnoj ploči suda, dnevnom listu i na web stranici Hrvatske gospodarske komore, te VTS web stečaj.</w:t>
      </w: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</w:pPr>
    </w:p>
    <w:p w:rsidRDefault="00885CBC" w:rsidP="00885CBC" w:rsidR="00885CBC">
      <w:pPr>
        <w:spacing w:after="0"/>
        <w:jc w:val="center"/>
      </w:pPr>
    </w:p>
    <w:p w:rsidRDefault="00885CBC" w:rsidP="00885CBC" w:rsidR="00885CBC">
      <w:pPr>
        <w:spacing w:after="0"/>
        <w:jc w:val="center"/>
      </w:pPr>
      <w:r>
        <w:t>U Varaždinu, dana 21. rujna 2015. godine</w:t>
      </w:r>
    </w:p>
    <w:p w:rsidRDefault="00885CBC" w:rsidP="00885CBC" w:rsidR="00885CBC">
      <w:pPr>
        <w:spacing w:after="0"/>
        <w:jc w:val="center"/>
      </w:pPr>
    </w:p>
    <w:p w:rsidRDefault="00885CBC" w:rsidP="00885CBC" w:rsidR="00885CBC">
      <w:pPr>
        <w:spacing w:after="0"/>
        <w:jc w:val="center"/>
      </w:pP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center"/>
      </w:pPr>
      <w:r>
        <w:t xml:space="preserve">                                                                                       STEČAJNI SUDAC:</w:t>
      </w:r>
    </w:p>
    <w:p w:rsidRDefault="00885CBC" w:rsidP="00885CBC" w:rsidR="00885CBC">
      <w:pPr>
        <w:spacing w:after="0"/>
        <w:jc w:val="center"/>
      </w:pPr>
    </w:p>
    <w:p w:rsidRDefault="00885CBC" w:rsidP="00885CBC" w:rsidR="00885CBC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both"/>
      </w:pPr>
      <w:r>
        <w:t>UPUTA O PRAVNOM LIJEKU:</w:t>
      </w: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ind w:firstLine="708"/>
        <w:jc w:val="both"/>
      </w:pPr>
      <w:r>
        <w:t>Temeljem odredbe članka 11.stavak 9.Stečajnog zakona, protiv ovog zaključka,  žalba nije dopuštena.</w:t>
      </w: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both"/>
      </w:pPr>
    </w:p>
    <w:p w:rsidRDefault="00885CBC" w:rsidP="00885CBC" w:rsidR="00885CBC">
      <w:pPr>
        <w:spacing w:after="0"/>
        <w:jc w:val="both"/>
      </w:pPr>
      <w:r>
        <w:t>DNA: 1. Stečajnom upravitelju Velimiru Slamar iz Varaždina, Miroslava Krleže 1/1</w:t>
      </w:r>
    </w:p>
    <w:p w:rsidRDefault="00885CBC" w:rsidP="00885CBC" w:rsidR="00885CBC">
      <w:pPr>
        <w:spacing w:after="0"/>
        <w:jc w:val="both"/>
      </w:pPr>
      <w:r>
        <w:t xml:space="preserve">           2. Zagrebačka banka d.d. Zagreb,  Paromlinska 2</w:t>
      </w:r>
    </w:p>
    <w:p w:rsidRDefault="00885CBC" w:rsidP="00885CBC" w:rsidR="00885CBC">
      <w:pPr>
        <w:spacing w:after="0"/>
        <w:jc w:val="both"/>
      </w:pPr>
      <w:r>
        <w:t xml:space="preserve">           3. RH Ministarstvo financija, Porezna uprava Područni ured Varaždin, </w:t>
      </w:r>
    </w:p>
    <w:p w:rsidRDefault="00885CBC" w:rsidP="00885CBC" w:rsidR="00885CBC">
      <w:pPr>
        <w:spacing w:after="0"/>
        <w:jc w:val="both"/>
      </w:pPr>
      <w:r>
        <w:t xml:space="preserve">              po ŽDO Varaždin, građansko-upravni odjel</w:t>
      </w:r>
    </w:p>
    <w:p w:rsidRDefault="00885CBC" w:rsidP="00885CBC" w:rsidR="00885CBC">
      <w:pPr>
        <w:spacing w:after="0"/>
        <w:jc w:val="both"/>
      </w:pPr>
      <w:r>
        <w:t xml:space="preserve">           4. Zovko-Zagreb d.o.o. "u stečaju" Sesvete, po stečajnom upravitelju Nikoli Jakir iz </w:t>
      </w:r>
    </w:p>
    <w:p w:rsidRDefault="00885CBC" w:rsidP="00885CBC" w:rsidR="00885CBC">
      <w:pPr>
        <w:spacing w:after="0"/>
        <w:jc w:val="both"/>
      </w:pPr>
      <w:r>
        <w:t xml:space="preserve">               Zagreba, Vojina Bakića 10,</w:t>
      </w:r>
    </w:p>
    <w:p w:rsidRDefault="00885CBC" w:rsidP="00885CBC" w:rsidR="00885CBC">
      <w:pPr>
        <w:spacing w:after="0"/>
        <w:jc w:val="both"/>
      </w:pPr>
      <w:r>
        <w:t xml:space="preserve">           5. Ivica Zovko iz Zagreba i Danica Zovko iz Zagreba, po punomoćniku Ivi Šućur, </w:t>
      </w:r>
    </w:p>
    <w:p w:rsidRDefault="00885CBC" w:rsidP="00885CBC" w:rsidR="00885CBC">
      <w:pPr>
        <w:spacing w:after="0"/>
        <w:jc w:val="both"/>
      </w:pPr>
      <w:r>
        <w:t xml:space="preserve">               odvjetniku iz Zagreba, Masarykova 7</w:t>
      </w:r>
    </w:p>
    <w:p w:rsidRDefault="00885CBC" w:rsidP="00885CBC" w:rsidR="00885CBC">
      <w:pPr>
        <w:spacing w:after="0"/>
        <w:jc w:val="both"/>
      </w:pPr>
      <w:r>
        <w:t xml:space="preserve">           6. Marinko Zovko, Zagreb, Petrine 29</w:t>
      </w:r>
    </w:p>
    <w:p w:rsidRDefault="00885CBC" w:rsidP="00885CBC" w:rsidR="00885CBC">
      <w:pPr>
        <w:spacing w:after="0"/>
        <w:jc w:val="both"/>
      </w:pPr>
      <w:r>
        <w:t xml:space="preserve">           7. Hrvatska banka za obnovu i razvitak, Zagreb, Strossmayerov trg 9</w:t>
      </w:r>
    </w:p>
    <w:p w:rsidRDefault="00885CBC" w:rsidP="00885CBC" w:rsidR="00885CBC">
      <w:pPr>
        <w:spacing w:after="0"/>
        <w:jc w:val="both"/>
      </w:pPr>
      <w:r>
        <w:t xml:space="preserve">           8. Zovko Oil d.o.o. Žepče, Golijašnica bb</w:t>
      </w:r>
    </w:p>
    <w:p w:rsidRDefault="00885CBC" w:rsidP="00885CBC" w:rsidR="00885CBC">
      <w:pPr>
        <w:spacing w:after="0"/>
        <w:jc w:val="both"/>
      </w:pPr>
      <w:r>
        <w:t xml:space="preserve">           9. e-Oglasna ploča suda</w:t>
      </w:r>
    </w:p>
    <w:p w:rsidRDefault="00AE649C" w:rsidP="00885CBC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9963D3" w:rsidP="00885CB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85CBC" w:rsidR="00DA0242">
      <w:pPr>
        <w:pStyle w:val="SudSjedite"/>
      </w:pPr>
      <w:r>
        <w:tab/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3D3" w:rsidP="00537B78" w:rsidR="009963D3">
      <w:r>
        <w:separator/>
      </w:r>
    </w:p>
  </w:endnote>
  <w:endnote w:id="0" w:type="continuationSeparator">
    <w:p w:rsidRDefault="009963D3" w:rsidP="00537B78" w:rsidR="00996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3D3" w:rsidP="00537B78" w:rsidR="009963D3">
      <w:r>
        <w:separator/>
      </w:r>
    </w:p>
  </w:footnote>
  <w:footnote w:id="0" w:type="continuationSeparator">
    <w:p w:rsidRDefault="009963D3" w:rsidP="00537B78" w:rsidR="009963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CBC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3D3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71F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8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St-98/2008-543</izvorni_sadrzaj>
    <derivirana_varijabla naziv="DomainObject.Oznaka_1">St-98/2008-543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</izvorni_sadrzaj>
    <derivirana_varijabla naziv="DomainObject.Predmet.StrankaFormatedOIB_1">  LARUS d.o.o. za usluge u gospodarstvu "u stečaju", OIB 25662444926; SSSH za Sjeverozapadnu Hrvatsku (po Franji Veble za radnike st. dužnika)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</izvorni_sadrzaj>
    <derivirana_varijabla naziv="DomainObject.Predmet.StrankaNazivFormatedOIB_1">LARUS d.o.o. za usluge u gospodarstvu "u stečaju", OIB 25662444926,SSSH za Sjeverozapadnu Hrvatsku (po Franji Veble za radnike st. dužnika)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St-98/2008-543</izvorni_sadrzaj>
    <derivirana_varijabla naziv="DomainObject.PoslovniBrojDokumenta_1">St-98/2008-543</derivirana_varijabla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6C59A-BB57-4C7D-9553-AEA8B0CE8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862</properties:Words>
  <properties:Characters>4748</properties:Characters>
  <properties:Lines>140</properties:Lines>
  <properties:Paragraphs>42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2015-09-21T06:11:00Z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St-98/2008-543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