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287d0" w14:paraId="37287d0" w:rsidRDefault="002F435F" w:rsidP="002F435F" w:rsidR="002F435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F435F" w:rsidP="002F435F" w:rsidR="002F435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F435F" w:rsidP="002F435F" w:rsidR="002F435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F435F" w:rsidP="002F435F" w:rsidR="002F435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F435F" w:rsidP="002F435F" w:rsidR="002F435F" w:rsidRPr="00F10AAD">
      <w:pPr>
        <w:rPr>
          <w:rFonts w:eastAsiaTheme="minorHAnsi"/>
          <w:lang w:eastAsia="en-US"/>
        </w:rPr>
      </w:pPr>
    </w:p>
    <w:p w:rsidRDefault="002F435F" w:rsidP="002F435F" w:rsidR="002F435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14888</w:t>
      </w:r>
      <w:r w:rsidRPr="00F10AAD">
        <w:rPr>
          <w:rFonts w:cs="Times New Roman" w:eastAsia="Times New Roman"/>
          <w:szCs w:val="24"/>
        </w:rPr>
        <w:t xml:space="preserve"> od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PIVOVARA MAKSIMOV d. o. o.</w:t>
      </w:r>
      <w:r w:rsidRPr="00F10AAD">
        <w:rPr>
          <w:rFonts w:cs="Times New Roman" w:eastAsia="Times New Roman"/>
          <w:szCs w:val="24"/>
        </w:rPr>
        <w:t xml:space="preserve"> </w:t>
      </w:r>
      <w:proofErr w:type="spellStart"/>
      <w:r>
        <w:rPr>
          <w:rFonts w:cs="Times New Roman" w:eastAsia="Times New Roman"/>
          <w:szCs w:val="24"/>
        </w:rPr>
        <w:t>Višnjan</w:t>
      </w:r>
      <w:proofErr w:type="spellEnd"/>
      <w:r>
        <w:rPr>
          <w:rFonts w:cs="Times New Roman" w:eastAsia="Times New Roman"/>
          <w:szCs w:val="24"/>
        </w:rPr>
        <w:t xml:space="preserve">, </w:t>
      </w:r>
      <w:proofErr w:type="spellStart"/>
      <w:r>
        <w:rPr>
          <w:rFonts w:cs="Times New Roman" w:eastAsia="Times New Roman"/>
          <w:szCs w:val="24"/>
        </w:rPr>
        <w:t>Poslovana</w:t>
      </w:r>
      <w:proofErr w:type="spellEnd"/>
      <w:r>
        <w:rPr>
          <w:rFonts w:cs="Times New Roman" w:eastAsia="Times New Roman"/>
          <w:szCs w:val="24"/>
        </w:rPr>
        <w:t xml:space="preserve"> zona </w:t>
      </w:r>
      <w:proofErr w:type="spellStart"/>
      <w:r>
        <w:rPr>
          <w:rFonts w:cs="Times New Roman" w:eastAsia="Times New Roman"/>
          <w:szCs w:val="24"/>
        </w:rPr>
        <w:t>Višnjan</w:t>
      </w:r>
      <w:proofErr w:type="spellEnd"/>
      <w:r>
        <w:rPr>
          <w:rFonts w:cs="Times New Roman" w:eastAsia="Times New Roman"/>
          <w:szCs w:val="24"/>
        </w:rPr>
        <w:t>, Milanezi b. b.,</w:t>
      </w:r>
      <w:r w:rsidRPr="00F10AAD">
        <w:rPr>
          <w:rFonts w:cs="Times New Roman" w:eastAsia="Times New Roman"/>
          <w:szCs w:val="24"/>
        </w:rPr>
        <w:t xml:space="preserve"> OIB </w:t>
      </w:r>
      <w:r>
        <w:rPr>
          <w:rFonts w:cs="Times New Roman" w:eastAsia="Times New Roman"/>
          <w:szCs w:val="24"/>
        </w:rPr>
        <w:t xml:space="preserve">57167074543, MBS 040285515,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2F435F" w:rsidP="002F435F" w:rsidR="002F435F" w:rsidRPr="00F10AAD">
      <w:pPr>
        <w:rPr>
          <w:rFonts w:cs="Times New Roman" w:eastAsia="Times New Roman"/>
          <w:szCs w:val="24"/>
        </w:rPr>
      </w:pPr>
    </w:p>
    <w:p w:rsidRDefault="002F435F" w:rsidP="002F435F" w:rsidR="002F435F" w:rsidRPr="00F10AAD">
      <w:pPr>
        <w:jc w:val="center"/>
        <w:rPr>
          <w:rFonts w:eastAsiaTheme="minorHAnsi"/>
          <w:lang w:eastAsia="en-US"/>
        </w:rPr>
      </w:pPr>
      <w:r w:rsidRPr="00F10AAD">
        <w:rPr>
          <w:rFonts w:eastAsiaTheme="minorHAnsi"/>
          <w:lang w:eastAsia="en-US"/>
        </w:rPr>
        <w:t>O G L A S</w:t>
      </w:r>
    </w:p>
    <w:p w:rsidRDefault="002F435F" w:rsidP="002F435F" w:rsidR="002F435F" w:rsidRPr="00F10AAD">
      <w:pPr>
        <w:ind w:firstLine="708"/>
        <w:rPr>
          <w:rFonts w:eastAsiaTheme="minorHAnsi"/>
          <w:lang w:eastAsia="en-US"/>
        </w:rPr>
      </w:pPr>
    </w:p>
    <w:p w:rsidRDefault="002F435F" w:rsidP="002F435F" w:rsidR="002F435F"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PIVOVARA MAKSIMOV d. o. o.</w:t>
      </w:r>
      <w:r w:rsidRPr="00F10AAD">
        <w:rPr>
          <w:rFonts w:cs="Times New Roman" w:eastAsia="Times New Roman"/>
          <w:szCs w:val="24"/>
        </w:rPr>
        <w:t xml:space="preserve"> </w:t>
      </w:r>
      <w:proofErr w:type="spellStart"/>
      <w:r>
        <w:rPr>
          <w:rFonts w:cs="Times New Roman" w:eastAsia="Times New Roman"/>
          <w:szCs w:val="24"/>
        </w:rPr>
        <w:t>Višnjan</w:t>
      </w:r>
      <w:proofErr w:type="spellEnd"/>
      <w:r>
        <w:rPr>
          <w:rFonts w:cs="Times New Roman" w:eastAsia="Times New Roman"/>
          <w:szCs w:val="24"/>
        </w:rPr>
        <w:t xml:space="preserve">, </w:t>
      </w:r>
      <w:proofErr w:type="spellStart"/>
      <w:r>
        <w:rPr>
          <w:rFonts w:cs="Times New Roman" w:eastAsia="Times New Roman"/>
          <w:szCs w:val="24"/>
        </w:rPr>
        <w:t>Poslovana</w:t>
      </w:r>
      <w:proofErr w:type="spellEnd"/>
      <w:r>
        <w:rPr>
          <w:rFonts w:cs="Times New Roman" w:eastAsia="Times New Roman"/>
          <w:szCs w:val="24"/>
        </w:rPr>
        <w:t xml:space="preserve"> zona </w:t>
      </w:r>
      <w:proofErr w:type="spellStart"/>
      <w:r>
        <w:rPr>
          <w:rFonts w:cs="Times New Roman" w:eastAsia="Times New Roman"/>
          <w:szCs w:val="24"/>
        </w:rPr>
        <w:t>Višnjan</w:t>
      </w:r>
      <w:proofErr w:type="spellEnd"/>
      <w:r>
        <w:rPr>
          <w:rFonts w:cs="Times New Roman" w:eastAsia="Times New Roman"/>
          <w:szCs w:val="24"/>
        </w:rPr>
        <w:t>, Milanezi b. b.,</w:t>
      </w:r>
      <w:r w:rsidRPr="00F10AAD">
        <w:rPr>
          <w:rFonts w:cs="Times New Roman" w:eastAsia="Times New Roman"/>
          <w:szCs w:val="24"/>
        </w:rPr>
        <w:t xml:space="preserve"> OIB </w:t>
      </w:r>
      <w:r>
        <w:rPr>
          <w:rFonts w:cs="Times New Roman" w:eastAsia="Times New Roman"/>
          <w:szCs w:val="24"/>
        </w:rPr>
        <w:t>57167074543, MBS 040285515,</w:t>
      </w:r>
      <w:r w:rsidRPr="00F10AAD">
        <w:rPr>
          <w:rFonts w:cs="Times New Roman" w:eastAsia="Times New Roman"/>
          <w:szCs w:val="24"/>
        </w:rPr>
        <w:t xml:space="preserve"> je pravna osoba koja nema zaposlenih, koja na dan </w:t>
      </w:r>
      <w:r>
        <w:rPr>
          <w:rFonts w:cs="Times New Roman" w:eastAsia="Times New Roman"/>
          <w:szCs w:val="24"/>
        </w:rPr>
        <w:t>25</w:t>
      </w:r>
      <w:r w:rsidRPr="00F10AAD">
        <w:rPr>
          <w:rFonts w:cs="Times New Roman" w:eastAsia="Times New Roman"/>
          <w:szCs w:val="24"/>
        </w:rPr>
        <w:t xml:space="preserve">. </w:t>
      </w:r>
      <w:r w:rsidR="00B82CAA">
        <w:rPr>
          <w:rFonts w:cs="Times New Roman" w:eastAsia="Times New Roman"/>
          <w:szCs w:val="24"/>
        </w:rPr>
        <w:t>studeni</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2F435F" w:rsidP="002F435F" w:rsidR="002F435F" w:rsidRPr="00F10AAD">
      <w:pPr>
        <w:ind w:firstLine="708"/>
        <w:rPr>
          <w:rFonts w:eastAsiaTheme="minorHAnsi"/>
          <w:lang w:eastAsia="en-US"/>
        </w:rPr>
      </w:pPr>
    </w:p>
    <w:p w:rsidRDefault="002F435F" w:rsidP="002F435F" w:rsidR="002F435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25</w:t>
      </w:r>
      <w:r w:rsidRPr="00F10AAD">
        <w:rPr>
          <w:rFonts w:eastAsiaTheme="minorHAnsi"/>
          <w:lang w:eastAsia="en-US"/>
        </w:rPr>
        <w:t xml:space="preserve">. </w:t>
      </w:r>
      <w:r>
        <w:rPr>
          <w:rFonts w:eastAsiaTheme="minorHAnsi"/>
          <w:lang w:eastAsia="en-US"/>
        </w:rPr>
        <w:t>studen</w:t>
      </w:r>
      <w:r w:rsidR="00B82CAA">
        <w:rPr>
          <w:rFonts w:eastAsiaTheme="minorHAnsi"/>
          <w:lang w:eastAsia="en-US"/>
        </w:rPr>
        <w:t>i</w:t>
      </w:r>
      <w:r w:rsidRPr="00F10AAD">
        <w:rPr>
          <w:rFonts w:eastAsiaTheme="minorHAnsi"/>
          <w:lang w:eastAsia="en-US"/>
        </w:rPr>
        <w:t xml:space="preserve"> 2015. iznosi </w:t>
      </w:r>
      <w:r>
        <w:rPr>
          <w:rFonts w:eastAsiaTheme="minorHAnsi"/>
          <w:lang w:eastAsia="en-US"/>
        </w:rPr>
        <w:t>7.568,22</w:t>
      </w:r>
      <w:r w:rsidRPr="00F10AAD">
        <w:rPr>
          <w:rFonts w:eastAsiaTheme="minorHAnsi"/>
          <w:lang w:eastAsia="en-US"/>
        </w:rPr>
        <w:t xml:space="preserve"> kuna.</w:t>
      </w:r>
    </w:p>
    <w:p w:rsidRDefault="002F435F" w:rsidP="002F435F" w:rsidR="002F435F" w:rsidRPr="00F10AAD">
      <w:pPr>
        <w:rPr>
          <w:rFonts w:eastAsiaTheme="minorHAnsi"/>
          <w:lang w:eastAsia="en-US"/>
        </w:rPr>
      </w:pPr>
    </w:p>
    <w:p w:rsidRDefault="002F435F" w:rsidP="002F435F" w:rsidR="002F435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Sergey</w:t>
      </w:r>
      <w:proofErr w:type="spellEnd"/>
      <w:r>
        <w:rPr>
          <w:rFonts w:cs="Times New Roman" w:eastAsia="Times New Roman"/>
          <w:szCs w:val="24"/>
        </w:rPr>
        <w:t xml:space="preserve"> Markov </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F435F" w:rsidP="002F435F" w:rsidR="002F435F" w:rsidRPr="00F10AAD">
      <w:pPr>
        <w:ind w:firstLine="708"/>
        <w:rPr>
          <w:rFonts w:cs="Times New Roman" w:eastAsia="Times New Roman"/>
          <w:szCs w:val="24"/>
        </w:rPr>
      </w:pPr>
    </w:p>
    <w:p w:rsidRDefault="002F435F" w:rsidP="002F435F" w:rsidR="002F435F"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F435F" w:rsidP="002F435F" w:rsidR="002F435F" w:rsidRPr="00F10AAD">
      <w:pPr>
        <w:rPr>
          <w:rFonts w:cs="Times New Roman" w:eastAsia="Times New Roman"/>
          <w:szCs w:val="24"/>
        </w:rPr>
      </w:pPr>
    </w:p>
    <w:p w:rsidRDefault="002F435F" w:rsidP="002F435F" w:rsidR="002F435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F435F" w:rsidP="002F435F" w:rsidR="002F435F" w:rsidRPr="00F10AAD">
      <w:pPr>
        <w:ind w:firstLine="708"/>
        <w:rPr>
          <w:rFonts w:eastAsiaTheme="minorHAnsi"/>
          <w:lang w:eastAsia="en-US"/>
        </w:rPr>
      </w:pPr>
    </w:p>
    <w:p w:rsidRDefault="002F435F" w:rsidP="002F435F" w:rsidR="002F435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siječnja</w:t>
      </w:r>
      <w:r w:rsidR="00B82CAA">
        <w:rPr>
          <w:rFonts w:eastAsiaTheme="minorHAnsi"/>
          <w:lang w:eastAsia="en-US"/>
        </w:rPr>
        <w:t xml:space="preserve"> 2016</w:t>
      </w:r>
      <w:r w:rsidRPr="00F10AAD">
        <w:rPr>
          <w:rFonts w:eastAsiaTheme="minorHAnsi"/>
          <w:lang w:eastAsia="en-US"/>
        </w:rPr>
        <w:t>.</w:t>
      </w:r>
    </w:p>
    <w:p w:rsidRDefault="002F435F" w:rsidP="002F435F" w:rsidR="002F435F" w:rsidRPr="00F10AAD">
      <w:pPr>
        <w:ind w:firstLine="708" w:left="5664"/>
        <w:jc w:val="center"/>
        <w:rPr>
          <w:rFonts w:eastAsiaTheme="minorHAnsi"/>
          <w:lang w:eastAsia="en-US"/>
        </w:rPr>
      </w:pPr>
      <w:r w:rsidRPr="00F10AAD">
        <w:rPr>
          <w:rFonts w:eastAsiaTheme="minorHAnsi"/>
          <w:lang w:eastAsia="en-US"/>
        </w:rPr>
        <w:t>Sudska savjetnica</w:t>
      </w:r>
    </w:p>
    <w:p w:rsidRDefault="002F435F" w:rsidP="002F435F" w:rsidR="002F435F">
      <w:pPr>
        <w:ind w:firstLine="708" w:left="5664"/>
        <w:jc w:val="center"/>
        <w:rPr>
          <w:rFonts w:eastAsiaTheme="minorHAnsi"/>
          <w:lang w:eastAsia="en-US"/>
        </w:rPr>
      </w:pPr>
      <w:r w:rsidRPr="00F10AAD">
        <w:rPr>
          <w:rFonts w:eastAsiaTheme="minorHAnsi"/>
          <w:lang w:eastAsia="en-US"/>
        </w:rPr>
        <w:t>Mihaela Kaligari</w:t>
      </w:r>
      <w:r w:rsidR="00B82CAA">
        <w:rPr>
          <w:rFonts w:eastAsiaTheme="minorHAnsi"/>
          <w:lang w:eastAsia="en-US"/>
        </w:rPr>
        <w:t>, v. r.</w:t>
      </w:r>
    </w:p>
    <w:p w:rsidRDefault="002F435F" w:rsidP="002F435F" w:rsidR="002F435F" w:rsidRPr="00F10AAD">
      <w:pPr>
        <w:rPr>
          <w:rFonts w:eastAsiaTheme="minorHAnsi"/>
          <w:lang w:eastAsia="en-US"/>
        </w:rPr>
      </w:pPr>
      <w:r w:rsidRPr="00F10AAD">
        <w:rPr>
          <w:rFonts w:eastAsiaTheme="minorHAnsi"/>
          <w:lang w:eastAsia="en-US"/>
        </w:rPr>
        <w:t>DNA:</w:t>
      </w:r>
    </w:p>
    <w:p w:rsidRDefault="002F435F" w:rsidP="002F435F" w:rsidR="00C13AD5" w:rsidRPr="002F435F">
      <w:pPr>
        <w:jc w:val="left"/>
        <w:rPr>
          <w:rFonts w:eastAsiaTheme="minorHAnsi"/>
          <w:lang w:eastAsia="en-US"/>
        </w:rPr>
      </w:pPr>
      <w:r w:rsidRPr="00F10AAD">
        <w:rPr>
          <w:rFonts w:eastAsiaTheme="minorHAnsi"/>
          <w:lang w:eastAsia="en-US"/>
        </w:rPr>
        <w:t xml:space="preserve">- e-Oglasna ploča sudova. </w:t>
      </w:r>
    </w:p>
    <w:sectPr w:rsidR="00C13AD5" w:rsidRPr="002F435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435F" w:rsidP="002F435F" w:rsidR="002F435F">
      <w:r>
        <w:separator/>
      </w:r>
    </w:p>
  </w:endnote>
  <w:endnote w:id="0" w:type="continuationSeparator">
    <w:p w:rsidRDefault="002F435F" w:rsidP="002F435F" w:rsidR="002F43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435F" w:rsidP="002F435F" w:rsidR="002F435F">
      <w:r>
        <w:separator/>
      </w:r>
    </w:p>
  </w:footnote>
  <w:footnote w:id="0" w:type="continuationSeparator">
    <w:p w:rsidRDefault="002F435F" w:rsidP="002F435F" w:rsidR="002F43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435F" w:rsidP="00D4722F" w:rsidR="00D4722F">
    <w:pPr>
      <w:pStyle w:val="Zaglavlje"/>
      <w:jc w:val="right"/>
    </w:pPr>
    <w:r>
      <w:t>11 St-1046/2015-3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7135"/>
    <w:rsid w:val="002F435F"/>
    <w:rsid w:val="006A144F"/>
    <w:rsid w:val="00A20745"/>
    <w:rsid w:val="00B82CAA"/>
    <w:rsid w:val="00B97135"/>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F435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F435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F435F"/>
    <w:rPr>
      <w:rFonts w:hAnsi="Times New Roman" w:ascii="Times New Roman"/>
      <w:sz w:val="24"/>
    </w:rPr>
  </w:style>
  <w:style w:styleId="Tekstbalonia" w:type="paragraph">
    <w:name w:val="Balloon Text"/>
    <w:basedOn w:val="Normal"/>
    <w:link w:val="TekstbaloniaChar"/>
    <w:uiPriority w:val="99"/>
    <w:semiHidden/>
    <w:unhideWhenUsed/>
    <w:rsid w:val="002F43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F435F"/>
    <w:rPr>
      <w:rFonts w:eastAsiaTheme="minorEastAsia" w:cs="Tahoma" w:hAnsi="Tahoma" w:ascii="Tahoma"/>
      <w:sz w:val="16"/>
      <w:szCs w:val="16"/>
      <w:lang w:eastAsia="hr-HR"/>
    </w:rPr>
  </w:style>
  <w:style w:styleId="Podnoje" w:type="paragraph">
    <w:name w:val="footer"/>
    <w:basedOn w:val="Normal"/>
    <w:link w:val="PodnojeChar"/>
    <w:uiPriority w:val="99"/>
    <w:unhideWhenUsed/>
    <w:rsid w:val="002F435F"/>
    <w:pPr>
      <w:tabs>
        <w:tab w:pos="4536" w:val="center"/>
        <w:tab w:pos="9072" w:val="right"/>
      </w:tabs>
    </w:pPr>
  </w:style>
  <w:style w:customStyle="true" w:styleId="PodnojeChar" w:type="character">
    <w:name w:val="Podnožje Char"/>
    <w:basedOn w:val="Zadanifontodlomka"/>
    <w:link w:val="Podnoje"/>
    <w:uiPriority w:val="99"/>
    <w:rsid w:val="002F435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20745"/>
    <w:rPr>
      <w:color w:val="808080"/>
      <w:bdr w:space="0" w:sz="0" w:color="auto" w:val="none"/>
      <w:shd w:fill="auto" w:color="auto" w:val="clear"/>
    </w:rPr>
  </w:style>
  <w:style w:customStyle="true" w:styleId="eSPISCCParagraphDefaultFont" w:type="character">
    <w:name w:val="eSPIS_CC_Paragraph Default Font"/>
    <w:basedOn w:val="Zadanifontodlomka"/>
    <w:rsid w:val="00A2074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2074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2074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2074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F435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F435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F435F"/>
    <w:rPr>
      <w:rFonts w:ascii="Times New Roman" w:hAnsi="Times New Roman"/>
      <w:sz w:val="24"/>
    </w:rPr>
  </w:style>
  <w:style w:styleId="Tekstbalonia" w:type="paragraph">
    <w:name w:val="Balloon Text"/>
    <w:basedOn w:val="Normal"/>
    <w:link w:val="TekstbaloniaChar"/>
    <w:uiPriority w:val="99"/>
    <w:semiHidden/>
    <w:unhideWhenUsed/>
    <w:rsid w:val="002F435F"/>
    <w:rPr>
      <w:rFonts w:ascii="Tahoma" w:cs="Tahoma" w:hAnsi="Tahoma"/>
      <w:sz w:val="16"/>
      <w:szCs w:val="16"/>
    </w:rPr>
  </w:style>
  <w:style w:customStyle="1" w:styleId="TekstbaloniaChar" w:type="character">
    <w:name w:val="Tekst balončića Char"/>
    <w:basedOn w:val="Zadanifontodlomka"/>
    <w:link w:val="Tekstbalonia"/>
    <w:uiPriority w:val="99"/>
    <w:semiHidden/>
    <w:rsid w:val="002F435F"/>
    <w:rPr>
      <w:rFonts w:ascii="Tahoma" w:cs="Tahoma" w:eastAsiaTheme="minorEastAsia" w:hAnsi="Tahoma"/>
      <w:sz w:val="16"/>
      <w:szCs w:val="16"/>
      <w:lang w:eastAsia="hr-HR"/>
    </w:rPr>
  </w:style>
  <w:style w:styleId="Podnoje" w:type="paragraph">
    <w:name w:val="footer"/>
    <w:basedOn w:val="Normal"/>
    <w:link w:val="PodnojeChar"/>
    <w:uiPriority w:val="99"/>
    <w:unhideWhenUsed/>
    <w:rsid w:val="002F435F"/>
    <w:pPr>
      <w:tabs>
        <w:tab w:pos="4536" w:val="center"/>
        <w:tab w:pos="9072" w:val="right"/>
      </w:tabs>
    </w:pPr>
  </w:style>
  <w:style w:customStyle="1" w:styleId="PodnojeChar" w:type="character">
    <w:name w:val="Podnožje Char"/>
    <w:basedOn w:val="Zadanifontodlomka"/>
    <w:link w:val="Podnoje"/>
    <w:uiPriority w:val="99"/>
    <w:rsid w:val="002F435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20745"/>
    <w:rPr>
      <w:color w:val="808080"/>
      <w:bdr w:color="auto" w:space="0" w:sz="0" w:val="none"/>
      <w:shd w:color="auto" w:fill="auto" w:val="clear"/>
    </w:rPr>
  </w:style>
  <w:style w:customStyle="1" w:styleId="eSPISCCParagraphDefaultFont" w:type="character">
    <w:name w:val="eSPIS_CC_Paragraph Default Font"/>
    <w:basedOn w:val="Zadanifontodlomka"/>
    <w:rsid w:val="00A2074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2074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2074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2074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1046</izvorni_sadrzaj>
    <derivirana_varijabla naziv="DomainObject.Predmet.Broj_1">1046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St-1046/2015</izvorni_sadrzaj>
    <derivirana_varijabla naziv="DomainObject.Predmet.OznakaBroj_1">St-1046/2015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PIVOVARA MAKSIMOV d.o.o. VIŠNJAN</izvorni_sadrzaj>
    <derivirana_varijabla naziv="DomainObject.Predmet.ProtustrankaFormated_1">  PIVOVARA MAKSIMOV d.o.o. VIŠNJAN</derivirana_varijabla>
  </DomainObject.Predmet.ProtustrankaFormated>
  <DomainObject.Predmet.ProtustrankaFormatedOIB>
    <izvorni_sadrzaj>  PIVOVARA MAKSIMOV d.o.o. VIŠNJAN, OIB 57167074543</izvorni_sadrzaj>
    <derivirana_varijabla naziv="DomainObject.Predmet.ProtustrankaFormatedOIB_1">  PIVOVARA MAKSIMOV d.o.o. VIŠNJAN, OIB 57167074543</derivirana_varijabla>
  </DomainObject.Predmet.ProtustrankaFormatedOIB>
  <DomainObject.Predmet.ProtustrankaFormatedWithAdress>
    <izvorni_sadrzaj> PIVOVARA MAKSIMOV d.o.o. VIŠNJAN, Poslovana zona Višnjan, Milanezi b.b., 52463 Višnjan</izvorni_sadrzaj>
    <derivirana_varijabla naziv="DomainObject.Predmet.ProtustrankaFormatedWithAdress_1"> PIVOVARA MAKSIMOV d.o.o. VIŠNJAN, Poslovana zona Višnjan, Milanezi b.b., 52463 Višnjan</derivirana_varijabla>
  </DomainObject.Predmet.ProtustrankaFormatedWithAdress>
  <DomainObject.Predmet.ProtustrankaFormatedWithAdressOIB>
    <izvorni_sadrzaj> PIVOVARA MAKSIMOV d.o.o. VIŠNJAN, OIB 57167074543, Poslovana zona Višnjan, Milanezi b.b., 52463 Višnjan</izvorni_sadrzaj>
    <derivirana_varijabla naziv="DomainObject.Predmet.ProtustrankaFormatedWithAdressOIB_1"> PIVOVARA MAKSIMOV d.o.o. VIŠNJAN, OIB 57167074543, Poslovana zona Višnjan, Milanezi b.b., 52463 Višnjan</derivirana_varijabla>
  </DomainObject.Predmet.ProtustrankaFormatedWithAdressOIB>
  <DomainObject.Predmet.ProtustrankaWithAdress>
    <izvorni_sadrzaj>PIVOVARA MAKSIMOV d.o.o. VIŠNJAN Poslovana zona Višnjan, Milanezi b.b., 52463 Višnjan</izvorni_sadrzaj>
    <derivirana_varijabla naziv="DomainObject.Predmet.ProtustrankaWithAdress_1">PIVOVARA MAKSIMOV d.o.o. VIŠNJAN Poslovana zona Višnjan, Milanezi b.b., 52463 Višnjan</derivirana_varijabla>
  </DomainObject.Predmet.ProtustrankaWithAdress>
  <DomainObject.Predmet.ProtustrankaWithAdressOIB>
    <izvorni_sadrzaj>PIVOVARA MAKSIMOV d.o.o. VIŠNJAN, OIB 57167074543, Poslovana zona Višnjan, Milanezi b.b., 52463 Višnjan</izvorni_sadrzaj>
    <derivirana_varijabla naziv="DomainObject.Predmet.ProtustrankaWithAdressOIB_1">PIVOVARA MAKSIMOV d.o.o. VIŠNJAN, OIB 57167074543, Poslovana zona Višnjan, Milanezi b.b., 52463 Višnjan</derivirana_varijabla>
  </DomainObject.Predmet.ProtustrankaWithAdressOIB>
  <DomainObject.Predmet.ProtustrankaNazivFormated>
    <izvorni_sadrzaj>PIVOVARA MAKSIMOV d.o.o. VIŠNJAN</izvorni_sadrzaj>
    <derivirana_varijabla naziv="DomainObject.Predmet.ProtustrankaNazivFormated_1">PIVOVARA MAKSIMOV d.o.o. VIŠNJAN</derivirana_varijabla>
  </DomainObject.Predmet.ProtustrankaNazivFormated>
  <DomainObject.Predmet.ProtustrankaNazivFormatedOIB>
    <izvorni_sadrzaj>PIVOVARA MAKSIMOV d.o.o. VIŠNJAN, OIB 57167074543</izvorni_sadrzaj>
    <derivirana_varijabla naziv="DomainObject.Predmet.ProtustrankaNazivFormatedOIB_1">PIVOVARA MAKSIMOV d.o.o. VIŠNJAN, OIB 57167074543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7568.22</izvorni_sadrzaj>
    <derivirana_varijabla naziv="DomainObject.Predmet.TrenutnaVrijednost_1">7568.22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PIVOVARA MAKSIMOV d.o.o. VIŠNJAN</item>
    </izvorni_sadrzaj>
    <derivirana_varijabla naziv="DomainObject.Predmet.ProtuStrankaListFormated_1">
      <item>PIVOVARA MAKSIMOV d.o.o. VIŠNJAN</item>
    </derivirana_varijabla>
  </DomainObject.Predmet.ProtuStrankaListFormated>
  <DomainObject.Predmet.ProtuStrankaListFormatedOIB>
    <izvorni_sadrzaj>
      <item>PIVOVARA MAKSIMOV d.o.o. VIŠNJAN, OIB 57167074543</item>
    </izvorni_sadrzaj>
    <derivirana_varijabla naziv="DomainObject.Predmet.ProtuStrankaListFormatedOIB_1">
      <item>PIVOVARA MAKSIMOV d.o.o. VIŠNJAN, OIB 57167074543</item>
    </derivirana_varijabla>
  </DomainObject.Predmet.ProtuStrankaListFormatedOIB>
  <DomainObject.Predmet.ProtuStrankaListFormatedWithAdress>
    <izvorni_sadrzaj>
      <item>PIVOVARA MAKSIMOV d.o.o. VIŠNJAN, Poslovana zona Višnjan, Milanezi b.b., 52463 Višnjan</item>
    </izvorni_sadrzaj>
    <derivirana_varijabla naziv="DomainObject.Predmet.ProtuStrankaListFormatedWithAdress_1">
      <item>PIVOVARA MAKSIMOV d.o.o. VIŠNJAN, Poslovana zona Višnjan, Milanezi b.b., 52463 Višnjan</item>
    </derivirana_varijabla>
  </DomainObject.Predmet.ProtuStrankaListFormatedWithAdress>
  <DomainObject.Predmet.ProtuStrankaListFormatedWithAdressOIB>
    <izvorni_sadrzaj>
      <item>PIVOVARA MAKSIMOV d.o.o. VIŠNJAN, OIB 57167074543, Poslovana zona Višnjan, Milanezi b.b., 52463 Višnjan</item>
    </izvorni_sadrzaj>
    <derivirana_varijabla naziv="DomainObject.Predmet.ProtuStrankaListFormatedWithAdressOIB_1">
      <item>PIVOVARA MAKSIMOV d.o.o. VIŠNJAN, OIB 57167074543, Poslovana zona Višnjan, Milanezi b.b., 52463 Višnjan</item>
    </derivirana_varijabla>
  </DomainObject.Predmet.ProtuStrankaListFormatedWithAdressOIB>
  <DomainObject.Predmet.ProtuStrankaListNazivFormated>
    <izvorni_sadrzaj>
      <item>PIVOVARA MAKSIMOV d.o.o. VIŠNJAN</item>
    </izvorni_sadrzaj>
    <derivirana_varijabla naziv="DomainObject.Predmet.ProtuStrankaListNazivFormated_1">
      <item>PIVOVARA MAKSIMOV d.o.o. VIŠNJAN</item>
    </derivirana_varijabla>
  </DomainObject.Predmet.ProtuStrankaListNazivFormated>
  <DomainObject.Predmet.ProtuStrankaListNazivFormatedOIB>
    <izvorni_sadrzaj>
      <item>PIVOVARA MAKSIMOV d.o.o. VIŠNJAN, OIB 57167074543</item>
    </izvorni_sadrzaj>
    <derivirana_varijabla naziv="DomainObject.Predmet.ProtuStrankaListNazivFormatedOIB_1">
      <item>PIVOVARA MAKSIMOV d.o.o. VIŠNJAN, OIB 57167074543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PIVOVARA MAKSIMOV d.o.o. VIŠNJAN</izvorni_sadrzaj>
    <derivirana_varijabla naziv="DomainObject.Predmet.ProtustrankaIDrugi_1">PIVOVARA MAKSIMOV d.o.o. VIŠNJAN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PIVOVARA MAKSIMOV d.o.o. VIŠNJAN, OIB 57167074543, Poslovana zona Višnjan, Milanezi b.b., 52463 Višnjan</izvorni_sadrzaj>
    <derivirana_varijabla naziv="DomainObject.Predmet.ProtustrankaIDrugiAdressOIB_1">PIVOVARA MAKSIMOV d.o.o. VIŠNJAN, OIB 57167074543, Poslovana zona Višnjan, Milanezi b.b.,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PIVOVARA MAKSIMOV d.o.o. VIŠNJAN</item>
    </izvorni_sadrzaj>
    <derivirana_varijabla naziv="DomainObject.Predmet.SudioniciListNaziv_1">
      <item>FINANCIJSKA AGENCIJA, RC RIJEKA, PODRUŽNICA PULA, PULA</item>
      <item>PIVOVARA MAKSIMOV d.o.o. VIŠNJAN</item>
    </derivirana_varijabla>
  </DomainObject.Predmet.SudioniciListNaziv>
  <DomainObject.Predmet.SudioniciListAdressOIB>
    <izvorni_sadrzaj>
      <item>FINANCIJSKA AGENCIJA, RC RIJEKA, PODRUŽNICA PULA, PULA, OIB 85821130368, Ulica grada Vukovara 70,Zagreb</item>
      <item>PIVOVARA MAKSIMOV d.o.o. VIŠNJAN, OIB 57167074543, Poslovana zona Višnjan, Milanezi b.b.,52463 Višnjan</item>
    </izvorni_sadrzaj>
    <derivirana_varijabla naziv="DomainObject.Predmet.SudioniciListAdressOIB_1">
      <item>FINANCIJSKA AGENCIJA, RC RIJEKA, PODRUŽNICA PULA, PULA, OIB 85821130368, Ulica grada Vukovara 70,Zagreb</item>
      <item>PIVOVARA MAKSIMOV d.o.o. VIŠNJAN, OIB 57167074543, Poslovana zona Višnjan, Milanezi b.b.,52463 Višnjan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57167074543</item>
    </izvorni_sadrzaj>
    <derivirana_varijabla naziv="DomainObject.Predmet.SudioniciListNazivOIB_1">
      <item>, OIB 85821130368</item>
      <item>, OIB 57167074543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385</properties:Words>
  <properties:Characters>2158</properties:Characters>
  <properties:Lines>47</properties:Lines>
  <properties:Paragraphs>15</properties:Paragraphs>
  <properties:TotalTime>7</properties:TotalTime>
  <properties:ScaleCrop>false</properties:ScaleCrop>
  <properties:LinksUpToDate>false</properties:LinksUpToDate>
  <properties:CharactersWithSpaces>2561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2016-01-08T13:25:00Z</dcterms:created>
  <dc:creator>Mihaela Kaligari</dc:creator>
  <dc:description/>
  <cp:keywords/>
  <cp:lastModifiedBy>Mihaela Kaligari</cp:lastModifiedBy>
  <cp:lastPrinted>2016-01-11T12:08:00Z</cp:lastPrinted>
  <dcterms:modified xmlns:xsi="http://www.w3.org/2001/XMLSchema-instance" xsi:type="dcterms:W3CDTF">2016-01-13T08:16:00Z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