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f4f4" w14:paraId="f85f4f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07B7A">
        <w:rPr>
          <w:b/>
        </w:rPr>
        <w:t>963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307B7A">
        <w:t>TIHOMIR RAKO j.d.o.o. Šumet, Ulica fra Ante Rake 5, OIB: 51950985547</w:t>
      </w:r>
      <w:r w:rsidR="00BD0FAC">
        <w:t>, dana</w:t>
      </w:r>
      <w:r w:rsidR="00EC1538">
        <w:t xml:space="preserve"> </w:t>
      </w:r>
      <w:r w:rsidR="00DE2757">
        <w:t>21</w:t>
      </w:r>
      <w:r w:rsidR="005A49E7">
        <w:t>. ožujka 2017</w:t>
      </w:r>
      <w:r w:rsidR="00C07794">
        <w:t>. god.</w:t>
      </w:r>
    </w:p>
    <w:p w:rsidRDefault="00C82BA1" w:rsidP="00C82BA1" w:rsidR="00C82BA1">
      <w:pPr>
        <w:jc w:val="both"/>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307B7A">
        <w:t>TIHOMIR RAKO j.d.o.o. Šumet, Ulica fra Ante Rake 5, OIB: 51950985547</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307B7A">
        <w:t>tečajnog postupka br. 12. St-963</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307B7A">
        <w:rPr>
          <w:szCs w:val="24"/>
        </w:rPr>
        <w:t>30. ožujka</w:t>
      </w:r>
      <w:r w:rsidR="00F63621">
        <w:rPr>
          <w:szCs w:val="24"/>
        </w:rPr>
        <w:t xml:space="preserve"> 2016. god. prijedlog za otvaranje stečajnog postupka nad dužnikom </w:t>
      </w:r>
      <w:r w:rsidR="00307B7A">
        <w:t>TIHOMIR RAKO j.d.o.o. Šumet</w:t>
      </w:r>
      <w:r w:rsidR="00F63621">
        <w:t xml:space="preserve">, a </w:t>
      </w:r>
      <w:r w:rsidR="00307B7A">
        <w:t>sukladno odredbama čl. 444. st. 2</w:t>
      </w:r>
      <w:r w:rsidR="00F63621">
        <w:t xml:space="preserve">. </w:t>
      </w:r>
      <w:r w:rsidR="00F63621" w:rsidRPr="00AD67DB">
        <w:t>Stečajnog zakona (</w:t>
      </w:r>
      <w:r w:rsidR="00F63621">
        <w:t>Narodne novine 71/15,</w:t>
      </w:r>
      <w:r w:rsidR="00F63621" w:rsidRPr="00AD67DB">
        <w:t xml:space="preserve"> dalje SZ)</w:t>
      </w:r>
      <w:r w:rsidR="00F63621">
        <w:t>.</w:t>
      </w:r>
    </w:p>
    <w:p w:rsidRDefault="0001635B" w:rsidP="0001635B" w:rsidR="0001635B">
      <w:pPr>
        <w:ind w:firstLine="708"/>
        <w:jc w:val="both"/>
      </w:pPr>
    </w:p>
    <w:p w:rsidRDefault="00A65088" w:rsidP="00A65088" w:rsidR="0028268A">
      <w:pPr>
        <w:ind w:firstLine="708"/>
        <w:jc w:val="both"/>
      </w:pPr>
      <w:r>
        <w:t>U p</w:t>
      </w:r>
      <w:r w:rsidR="00C07794">
        <w:t>odnesenom prijedlogu u bitnome je navedeno</w:t>
      </w:r>
      <w:r>
        <w:t xml:space="preserve"> da dužnik </w:t>
      </w:r>
      <w:r w:rsidR="00307B7A">
        <w:t>na dan 1. rujna 2015. godine, u Očevidniku redoslijeda osnova za plaćanje, ima evidentirane neizvršene osnove za plaćanje u neprekinutom razdoblju od 379 dana, u ukupnom iznosu od 81.904,33 kn,</w:t>
      </w:r>
      <w:r>
        <w:t xml:space="preserve"> da prema podacima koji su dostavljeni od Hrvatskog za</w:t>
      </w:r>
      <w:r w:rsidR="00C07794">
        <w:t>voda za mirovinsko osiguranje</w:t>
      </w:r>
      <w:r>
        <w:t xml:space="preserve"> dužnik </w:t>
      </w:r>
      <w:r w:rsidR="004745EB">
        <w:t xml:space="preserve">ima </w:t>
      </w:r>
      <w:r w:rsidR="00307B7A">
        <w:t>1</w:t>
      </w:r>
      <w:r w:rsidR="00254B18">
        <w:t xml:space="preserve"> zaposle</w:t>
      </w:r>
      <w:r w:rsidR="000F41F7">
        <w:t>n</w:t>
      </w:r>
      <w:r w:rsidR="00307B7A">
        <w:t>og</w:t>
      </w:r>
      <w:r w:rsidR="00DD581D">
        <w:t xml:space="preserve">, kao i da predlagatelj ne raspolaže s </w:t>
      </w:r>
      <w:r>
        <w:t>drugim podacima o imovini</w:t>
      </w:r>
      <w:r w:rsidR="00DD581D">
        <w:t xml:space="preserve"> dužnika. </w:t>
      </w:r>
    </w:p>
    <w:p w:rsidRDefault="00306EE8" w:rsidP="00A65088" w:rsidR="00306EE8">
      <w:pPr>
        <w:ind w:firstLine="708"/>
        <w:jc w:val="both"/>
      </w:pPr>
    </w:p>
    <w:p w:rsidRDefault="00C07794" w:rsidP="00C07794" w:rsidR="006B2F06">
      <w:pPr>
        <w:ind w:firstLine="708"/>
        <w:jc w:val="both"/>
      </w:pPr>
      <w:r w:rsidRPr="006A49A6">
        <w:lastRenderedPageBreak/>
        <w:t xml:space="preserve">Povodom podnesenog prijedloga, rješenjem </w:t>
      </w:r>
      <w:r w:rsidR="006B2F06">
        <w:t>ovog suda</w:t>
      </w:r>
      <w:r w:rsidRPr="006A49A6">
        <w:t xml:space="preserve"> posl. br. 12. St-</w:t>
      </w:r>
      <w:r w:rsidR="00307B7A">
        <w:t>963</w:t>
      </w:r>
      <w:r w:rsidR="006B2F06">
        <w:t>/2016</w:t>
      </w:r>
      <w:r w:rsidRPr="006A49A6">
        <w:t xml:space="preserve"> od </w:t>
      </w:r>
      <w:r w:rsidR="00307B7A">
        <w:t>10. veljače 2017</w:t>
      </w:r>
      <w:r w:rsidR="006B2F06">
        <w:t>. god. pokrenut je</w:t>
      </w:r>
      <w:r w:rsidRPr="006A49A6">
        <w:t xml:space="preserve"> prethodni postupak </w:t>
      </w:r>
      <w:r w:rsidR="006B2F06">
        <w:t xml:space="preserve">radi utvrđivanja </w:t>
      </w:r>
      <w:r w:rsidR="00307B7A">
        <w:t>pretpostavki</w:t>
      </w:r>
      <w:r w:rsidR="006B2F06">
        <w:t xml:space="preserve"> za otvaranje stečajnog postupka nad dužnikom</w:t>
      </w:r>
      <w:r w:rsidR="00D50543">
        <w:t>.</w:t>
      </w:r>
    </w:p>
    <w:p w:rsidRDefault="00D50543" w:rsidP="00042F59" w:rsidR="00D50543">
      <w:pPr>
        <w:jc w:val="both"/>
      </w:pPr>
    </w:p>
    <w:p w:rsidRDefault="00D50543" w:rsidP="00D50543" w:rsidR="00D50543">
      <w:pPr>
        <w:ind w:firstLine="708"/>
        <w:jc w:val="both"/>
      </w:pPr>
      <w:r>
        <w:t xml:space="preserve">FINA je za potrebe prethodnog postupka dostavila ovom sudu potvrdu o neizvršenim osnovama za plaćanje dužnika (list </w:t>
      </w:r>
      <w:r w:rsidR="00190418">
        <w:t>11</w:t>
      </w:r>
      <w:r>
        <w:t xml:space="preserve"> spisa) kojom se potvrđuje da dužnik na dan </w:t>
      </w:r>
      <w:r w:rsidR="00190418">
        <w:t>06.03.2017</w:t>
      </w:r>
      <w:r>
        <w:t xml:space="preserve">. god. u Očevidniku </w:t>
      </w:r>
      <w:r>
        <w:rPr>
          <w:szCs w:val="24"/>
        </w:rPr>
        <w:t xml:space="preserve">redoslijeda osnova za plaćanje ima evidentirane neizvršne osnove za plaćanje u neprekinutom razdoblju od </w:t>
      </w:r>
      <w:r w:rsidR="00190418">
        <w:rPr>
          <w:szCs w:val="24"/>
        </w:rPr>
        <w:t>930</w:t>
      </w:r>
      <w:r w:rsidR="003145B3">
        <w:rPr>
          <w:szCs w:val="24"/>
        </w:rPr>
        <w:t xml:space="preserve"> </w:t>
      </w:r>
      <w:r>
        <w:rPr>
          <w:szCs w:val="24"/>
        </w:rPr>
        <w:t xml:space="preserve">dana. Kako je dakle iz te potvrde FINE </w:t>
      </w:r>
      <w:r w:rsidR="00190418">
        <w:rPr>
          <w:szCs w:val="24"/>
        </w:rPr>
        <w:t xml:space="preserve">od 06.03.2017. god. </w:t>
      </w:r>
      <w:r>
        <w:rPr>
          <w:szCs w:val="24"/>
        </w:rPr>
        <w:t xml:space="preserve">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EC1538" w:rsidP="003145B3" w:rsidR="00EC1538">
      <w:pPr>
        <w:jc w:val="both"/>
      </w:pPr>
    </w:p>
    <w:p w:rsidRDefault="00D50543" w:rsidP="00190418" w:rsidR="00190418">
      <w:pPr>
        <w:ind w:firstLine="708"/>
        <w:jc w:val="both"/>
        <w:rPr>
          <w:szCs w:val="24"/>
        </w:rPr>
      </w:pPr>
      <w:r>
        <w:t xml:space="preserve">Na ročištu koje je u prethodnom postupku održano kod ovog suda </w:t>
      </w:r>
      <w:r w:rsidR="00190418">
        <w:t>08.03.2017</w:t>
      </w:r>
      <w:r>
        <w:t xml:space="preserve">. god. zastupnik po zakonu dužnika </w:t>
      </w:r>
      <w:r w:rsidR="00190418" w:rsidRPr="00F71E4C">
        <w:rPr>
          <w:szCs w:val="24"/>
        </w:rPr>
        <w:t>Tihomir Rako iz Šumeta</w:t>
      </w:r>
      <w:r w:rsidR="00190418">
        <w:t xml:space="preserve"> </w:t>
      </w:r>
      <w:r>
        <w:t xml:space="preserve">je izjavio da se dužnik ne protivi podnesenom prijedlogu </w:t>
      </w:r>
      <w:r w:rsidR="003145B3">
        <w:t xml:space="preserve">za otvaranje stečaja te je isto tako priznao da je račun dužnika već duže vremena u blokadi, odnosno u onom periodu koji se navodi u potvrdi FINE. U svom iskazu, a nakon što je prethodno upozoren na dužnost kazivanja istine i posljedice davanja lažnog iskaza, </w:t>
      </w:r>
      <w:r w:rsidR="00190418" w:rsidRPr="00F71E4C">
        <w:rPr>
          <w:szCs w:val="24"/>
        </w:rPr>
        <w:t xml:space="preserve">Tihomir Rako </w:t>
      </w:r>
      <w:r w:rsidR="003145B3">
        <w:t xml:space="preserve">je naveo da je dužnik osnovan </w:t>
      </w:r>
      <w:r w:rsidR="00190418">
        <w:rPr>
          <w:szCs w:val="24"/>
        </w:rPr>
        <w:t>2013. god. te da se društvo kao osnovnom djelatnošću bavilo posre</w:t>
      </w:r>
      <w:r w:rsidR="00E475A9">
        <w:rPr>
          <w:szCs w:val="24"/>
        </w:rPr>
        <w:t>dovanjem u trgovini, a u naravi</w:t>
      </w:r>
      <w:r w:rsidR="00190418">
        <w:rPr>
          <w:szCs w:val="24"/>
        </w:rPr>
        <w:t xml:space="preserve"> da se radilo o prodaji TV pretplata odnosno TV paketa "Total TV", kao i postavljanjem odnosno montažom satelitskih antena. Društvo da je stvarno poslovalo samo tri do četiri mjeseca od njegovog os</w:t>
      </w:r>
      <w:r w:rsidR="00DE2757">
        <w:rPr>
          <w:szCs w:val="24"/>
        </w:rPr>
        <w:t>nivanja, a nakon toga isto</w:t>
      </w:r>
      <w:r w:rsidR="00E475A9">
        <w:rPr>
          <w:szCs w:val="24"/>
        </w:rPr>
        <w:t xml:space="preserve"> </w:t>
      </w:r>
      <w:r w:rsidR="00DE2757">
        <w:rPr>
          <w:szCs w:val="24"/>
        </w:rPr>
        <w:t xml:space="preserve">da </w:t>
      </w:r>
      <w:r w:rsidR="00E475A9">
        <w:rPr>
          <w:szCs w:val="24"/>
        </w:rPr>
        <w:t>više</w:t>
      </w:r>
      <w:r w:rsidR="00DE2757">
        <w:rPr>
          <w:szCs w:val="24"/>
        </w:rPr>
        <w:t xml:space="preserve"> </w:t>
      </w:r>
      <w:r w:rsidR="00190418">
        <w:rPr>
          <w:szCs w:val="24"/>
        </w:rPr>
        <w:t xml:space="preserve">nije obavljao svoju djelatnost. Naveo je da je u početku kod dužnika bilo zaposleno 4 do </w:t>
      </w:r>
      <w:r w:rsidR="00E475A9">
        <w:rPr>
          <w:szCs w:val="24"/>
        </w:rPr>
        <w:t>5 radnika</w:t>
      </w:r>
      <w:r w:rsidR="00190418">
        <w:rPr>
          <w:szCs w:val="24"/>
        </w:rPr>
        <w:t xml:space="preserve"> koji su bili zaposleni samo na rok od jednog mjeseca, a nakon toga da je samo on ostao kao zaposlenik dužnika. Iskazao je da se osnovne obveze dužnika odnose na neisplaćene plaće radnika i to isključivo prema njemu osobno, kao i na neplaćene doprinose iz i na plaću radnika. U odnosu na imovinu dužnika, z.z. dužnika Tihomir Rako je izjavio da dužnik u svom vlasništvu nema nikakve imovine. Dužnik da nema niti je ikada imao nekretnina, pokretnina veće vrijednosti kao što su automobili, strojevi i sl., a isto tako </w:t>
      </w:r>
      <w:r w:rsidR="00BD0FAC">
        <w:rPr>
          <w:szCs w:val="24"/>
        </w:rPr>
        <w:t xml:space="preserve">da </w:t>
      </w:r>
      <w:r w:rsidR="00190418">
        <w:rPr>
          <w:szCs w:val="24"/>
        </w:rPr>
        <w:t xml:space="preserve">nema ni bilo kakve druge pokretne imovine, uredske opreme, zaliha robe ili alata. </w:t>
      </w:r>
      <w:r w:rsidR="00E475A9">
        <w:rPr>
          <w:szCs w:val="24"/>
        </w:rPr>
        <w:t xml:space="preserve">Naveo je i da potraživanja </w:t>
      </w:r>
      <w:r w:rsidR="00190418">
        <w:rPr>
          <w:szCs w:val="24"/>
        </w:rPr>
        <w:t>koja dužnik ima prema društvu Zrin d.o.o. i</w:t>
      </w:r>
      <w:r w:rsidR="00DE2757">
        <w:rPr>
          <w:szCs w:val="24"/>
        </w:rPr>
        <w:t>z Zagreba nisu do sada utužena</w:t>
      </w:r>
      <w:r w:rsidR="00190418">
        <w:rPr>
          <w:szCs w:val="24"/>
        </w:rPr>
        <w:t xml:space="preserve"> te</w:t>
      </w:r>
      <w:r w:rsidR="00E475A9">
        <w:rPr>
          <w:szCs w:val="24"/>
        </w:rPr>
        <w:t xml:space="preserve"> da su ista pala u zastaru te da stoga</w:t>
      </w:r>
      <w:r w:rsidR="00190418">
        <w:rPr>
          <w:szCs w:val="24"/>
        </w:rPr>
        <w:t xml:space="preserve"> dužnik nema bilo kakve imovine.</w:t>
      </w:r>
    </w:p>
    <w:p w:rsidRDefault="00190418" w:rsidP="00E475A9" w:rsidR="00190418">
      <w:pPr>
        <w:jc w:val="both"/>
      </w:pPr>
    </w:p>
    <w:p w:rsidRDefault="00042F59" w:rsidP="00660EAA" w:rsidR="00660EAA">
      <w:pPr>
        <w:ind w:firstLine="708"/>
        <w:jc w:val="both"/>
        <w:rPr>
          <w:szCs w:val="24"/>
        </w:rPr>
      </w:pPr>
      <w:r>
        <w:rPr>
          <w:szCs w:val="24"/>
        </w:rPr>
        <w:t>Dužnik je tijekom prethodnog postupka</w:t>
      </w:r>
      <w:r w:rsidR="00E475A9">
        <w:rPr>
          <w:szCs w:val="24"/>
        </w:rPr>
        <w:t xml:space="preserve"> (na ročištu od 08.03.2017. god.)</w:t>
      </w:r>
      <w:r>
        <w:rPr>
          <w:szCs w:val="24"/>
        </w:rPr>
        <w:t xml:space="preserve"> </w:t>
      </w:r>
      <w:r w:rsidR="00E475A9">
        <w:rPr>
          <w:szCs w:val="24"/>
        </w:rPr>
        <w:t>predao</w:t>
      </w:r>
      <w:r>
        <w:rPr>
          <w:szCs w:val="24"/>
        </w:rPr>
        <w:t xml:space="preserve"> u spis </w:t>
      </w:r>
      <w:r w:rsidR="00E475A9">
        <w:rPr>
          <w:szCs w:val="24"/>
        </w:rPr>
        <w:t xml:space="preserve">izvješće o gospodarsko-financijskom stanju, u sklopu kojeg je dan popis imovine i obveza dužnika. Iz popisa imovine dužnika također proizlazi da dužnik nema vrjednije materijalne imovine koja bi ušla u stečajnu masu </w:t>
      </w:r>
      <w:r w:rsidR="00E62D27">
        <w:rPr>
          <w:szCs w:val="24"/>
        </w:rPr>
        <w:t>i iz koje bi se mogli namiriti barem troškovi stečajnog postupka, budući da prema tom popisu jedinu imovinu dužnika čine potraživanja od kupaca u iznosu od 28.</w:t>
      </w:r>
      <w:r w:rsidR="00660EAA">
        <w:rPr>
          <w:szCs w:val="24"/>
        </w:rPr>
        <w:t>450,00 kn</w:t>
      </w:r>
      <w:r w:rsidR="00E62D27">
        <w:rPr>
          <w:szCs w:val="24"/>
        </w:rPr>
        <w:t>.</w:t>
      </w:r>
      <w:r w:rsidR="00660EAA">
        <w:rPr>
          <w:szCs w:val="24"/>
        </w:rPr>
        <w:t xml:space="preserve"> Nenaplaćena potraživanja (novčane tražbine), po ocjeni ovog suda, ne predstavljaju likvidnu imovinu dostatnu za namirenje troškova stečajnog postupka, jer se samim potraživanjem </w:t>
      </w:r>
      <w:r w:rsidR="00660EAA" w:rsidRPr="002E4347">
        <w:t>neizbježni troškovi koji nastaju u stečajnom postupku ne mogu podmiriti</w:t>
      </w:r>
      <w:r w:rsidR="00660EAA">
        <w:t xml:space="preserve">, a pogotovo u konkretnom slučaju budući da je za ta potraživanja dužnika navedeno da ista </w:t>
      </w:r>
      <w:r w:rsidR="00660EAA">
        <w:rPr>
          <w:szCs w:val="24"/>
        </w:rPr>
        <w:t>nisu utužena te da su zastarjela.</w:t>
      </w:r>
    </w:p>
    <w:p w:rsidRDefault="00E62D27" w:rsidP="00660EAA" w:rsidR="00E62D27">
      <w:pPr>
        <w:jc w:val="both"/>
        <w:rPr>
          <w:szCs w:val="24"/>
        </w:rPr>
      </w:pPr>
    </w:p>
    <w:p w:rsidRDefault="00E62D27" w:rsidP="00E62D27" w:rsidR="00E62D27" w:rsidRPr="009248D7">
      <w:pPr>
        <w:ind w:firstLine="708"/>
        <w:jc w:val="both"/>
      </w:pPr>
      <w:r>
        <w:rPr>
          <w:szCs w:val="24"/>
        </w:rPr>
        <w:t xml:space="preserve">Kako je dakle tijekom prethodnog postupka utvrđeno postojanje stečajnog razloga nesposobnosti za plaćanje dužnika, dok isto tako iz iskaza zastupnika po zakonu dužnika </w:t>
      </w:r>
      <w:r w:rsidR="00660EAA">
        <w:rPr>
          <w:szCs w:val="24"/>
        </w:rPr>
        <w:t xml:space="preserve">i dostavljenog popisa imovine i obveza dužnika </w:t>
      </w:r>
      <w:r>
        <w:rPr>
          <w:szCs w:val="24"/>
        </w:rPr>
        <w:t xml:space="preserve">proizlazi da imovina dužnika koja bi ušla u stečajnu masu nije dovoljna niti za </w:t>
      </w:r>
      <w:r w:rsidR="00660EAA">
        <w:rPr>
          <w:szCs w:val="24"/>
        </w:rPr>
        <w:t>namirenje</w:t>
      </w:r>
      <w:r>
        <w:rPr>
          <w:szCs w:val="24"/>
        </w:rPr>
        <w:t xml:space="preserve"> troškova stečajnog postupka</w:t>
      </w:r>
      <w:r w:rsidR="00660EAA">
        <w:rPr>
          <w:szCs w:val="24"/>
        </w:rPr>
        <w:t>,</w:t>
      </w:r>
      <w:r>
        <w:rPr>
          <w:szCs w:val="24"/>
        </w:rPr>
        <w:t xml:space="preserve"> </w:t>
      </w:r>
      <w:r w:rsidRPr="00BD2D8B">
        <w:t xml:space="preserve">to su se samim time u </w:t>
      </w:r>
      <w:r w:rsidR="00BD0FAC">
        <w:t>ovom predmetu</w:t>
      </w:r>
      <w:r w:rsidRPr="00BD2D8B">
        <w:t xml:space="preserve"> ispunili uvjeti za donošenje rješenja o otvaranju i istovremenom zaključenju stečajnog postupka nad dužnikom. Međutim, prethodno tom rješenju valjalo je najprije </w:t>
      </w:r>
      <w: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C23A54" w:rsidP="00660EAA" w:rsidR="00C23A54">
      <w:pPr>
        <w:jc w:val="both"/>
      </w:pPr>
    </w:p>
    <w:p w:rsidRDefault="00660EAA" w:rsidP="00660EAA" w:rsidR="00042F59">
      <w:pPr>
        <w:ind w:firstLine="708"/>
        <w:jc w:val="both"/>
        <w:rPr>
          <w:szCs w:val="24"/>
        </w:rPr>
      </w:pPr>
      <w:r>
        <w:t>Naime, o</w:t>
      </w:r>
      <w:r w:rsidR="00C23A54">
        <w:t xml:space="preserve">dredbom čl. </w:t>
      </w:r>
      <w:r w:rsidR="00C23A54">
        <w:rPr>
          <w:szCs w:val="24"/>
        </w:rPr>
        <w:t>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00853084">
        <w:rPr>
          <w:szCs w:val="24"/>
        </w:rPr>
        <w:t>-a</w:t>
      </w:r>
      <w:r w:rsidR="00C23A54">
        <w:rPr>
          <w:szCs w:val="24"/>
        </w:rPr>
        <w:t xml:space="preserve"> propisano je da ako osobe iz stavka 1. ovog članka ne predujme zatraženi iznos, sud će donijeti rješenje o otvaranju i zaključenju stečajnog postupka. </w:t>
      </w:r>
    </w:p>
    <w:p w:rsidRDefault="00660EAA" w:rsidP="00660EAA" w:rsidR="00660EAA" w:rsidRPr="00660EAA">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r w:rsidR="00BD0FAC">
        <w:t>Pri tom se napominje da prema obavijesti FINE od 06.03.2017. god. (list</w:t>
      </w:r>
      <w:r w:rsidR="007A7B3D">
        <w:t xml:space="preserve"> </w:t>
      </w:r>
      <w:r w:rsidR="00BD0FAC">
        <w:t>12 spisa) dužnik nema zaplijenjenih novčanih sredstava na ime predujam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DE2757">
        <w:rPr>
          <w:szCs w:val="24"/>
        </w:rPr>
        <w:t>21</w:t>
      </w:r>
      <w:r w:rsidR="005A49E7">
        <w:rPr>
          <w:szCs w:val="24"/>
        </w:rPr>
        <w:t>. ožujka 2017.</w:t>
      </w:r>
      <w:r w:rsidR="000F41F7" w:rsidRPr="009C4FD6">
        <w:rPr>
          <w:szCs w:val="24"/>
        </w:rPr>
        <w:t xml:space="preserve"> </w:t>
      </w:r>
      <w:r w:rsidRPr="009C4FD6">
        <w:rPr>
          <w:szCs w:val="24"/>
        </w:rPr>
        <w:t>godine.</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853084" w:rsidP="0028268A" w:rsidR="00853084"/>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p w:rsidRDefault="00853084" w:rsidP="00853084" w:rsidR="00853084" w:rsidRPr="0046556C">
      <w:pPr>
        <w:jc w:val="both"/>
      </w:pPr>
      <w:r w:rsidRPr="0046556C">
        <w:t>DNA:</w:t>
      </w:r>
    </w:p>
    <w:p w:rsidRDefault="00853084" w:rsidP="00853084" w:rsidR="00853084">
      <w:pPr>
        <w:jc w:val="both"/>
      </w:pPr>
      <w:r w:rsidRPr="0046556C">
        <w:t xml:space="preserve">-  predlagatelju – </w:t>
      </w:r>
      <w:r>
        <w:t>FINA</w:t>
      </w:r>
      <w:r w:rsidR="00BD0FAC">
        <w:t>, RC</w:t>
      </w:r>
      <w:r>
        <w:t xml:space="preserve"> Split</w:t>
      </w:r>
    </w:p>
    <w:p w:rsidRDefault="00853084" w:rsidP="00853084" w:rsidR="00853084">
      <w:pPr>
        <w:jc w:val="both"/>
      </w:pPr>
      <w:r w:rsidRPr="0046556C">
        <w:t>-  dužniku</w:t>
      </w:r>
    </w:p>
    <w:p w:rsidRDefault="00853084" w:rsidP="00853084" w:rsidR="00853084" w:rsidRPr="0046556C">
      <w:pPr>
        <w:jc w:val="both"/>
      </w:pPr>
      <w:r w:rsidRPr="0046556C">
        <w:t xml:space="preserve">-  e-Oglasna ploča </w:t>
      </w:r>
      <w:r>
        <w:t>suda</w:t>
      </w:r>
    </w:p>
    <w:p w:rsidRDefault="00853084" w:rsidP="00853084" w:rsidR="00853084" w:rsidRPr="0046556C">
      <w:pPr>
        <w:jc w:val="both"/>
      </w:pPr>
      <w:r w:rsidRPr="0046556C">
        <w:t>-  u spis</w:t>
      </w:r>
    </w:p>
    <w:p w:rsidRDefault="00853084" w:rsidP="00853084" w:rsidR="00853084" w:rsidRPr="0028268A">
      <w:pPr>
        <w:ind w:firstLine="708"/>
        <w:jc w:val="both"/>
        <w:rPr>
          <w:szCs w:val="24"/>
        </w:rPr>
      </w:pPr>
    </w:p>
    <w:p w:rsidRDefault="0001635B" w:rsidP="00853084" w:rsidR="0001635B" w:rsidRPr="00C82BA1"/>
    <w:sectPr w:rsidSect="00BD0FAC"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713C0">
          <w:rPr>
            <w:noProof/>
          </w:rPr>
          <w:t>4</w:t>
        </w:r>
        <w:r>
          <w:fldChar w:fldCharType="end"/>
        </w:r>
      </w:sdtContent>
    </w:sdt>
    <w:r>
      <w:t>-</w:t>
    </w:r>
    <w:r>
      <w:tab/>
      <w:t xml:space="preserve">   12. St-</w:t>
    </w:r>
    <w:r w:rsidR="00307B7A">
      <w:t>963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F41F7"/>
    <w:rsid w:val="001713C0"/>
    <w:rsid w:val="00172083"/>
    <w:rsid w:val="0017455A"/>
    <w:rsid w:val="00190418"/>
    <w:rsid w:val="00191535"/>
    <w:rsid w:val="002336AD"/>
    <w:rsid w:val="00254B18"/>
    <w:rsid w:val="0028268A"/>
    <w:rsid w:val="002A70CF"/>
    <w:rsid w:val="00306EE8"/>
    <w:rsid w:val="00307B7A"/>
    <w:rsid w:val="003145B3"/>
    <w:rsid w:val="00315A10"/>
    <w:rsid w:val="00335D92"/>
    <w:rsid w:val="00372D43"/>
    <w:rsid w:val="003A2582"/>
    <w:rsid w:val="00411F9D"/>
    <w:rsid w:val="004745EB"/>
    <w:rsid w:val="004922BA"/>
    <w:rsid w:val="004D2E23"/>
    <w:rsid w:val="00527E87"/>
    <w:rsid w:val="005A49E7"/>
    <w:rsid w:val="00660EAA"/>
    <w:rsid w:val="006B2F06"/>
    <w:rsid w:val="006E2E5B"/>
    <w:rsid w:val="006F4A44"/>
    <w:rsid w:val="00724DFD"/>
    <w:rsid w:val="00757C72"/>
    <w:rsid w:val="00765651"/>
    <w:rsid w:val="007A7B3D"/>
    <w:rsid w:val="008519F8"/>
    <w:rsid w:val="00853084"/>
    <w:rsid w:val="00865F73"/>
    <w:rsid w:val="008E4A02"/>
    <w:rsid w:val="00916B3B"/>
    <w:rsid w:val="009C4FD6"/>
    <w:rsid w:val="009D1496"/>
    <w:rsid w:val="009F4E01"/>
    <w:rsid w:val="00A14B7B"/>
    <w:rsid w:val="00A160C7"/>
    <w:rsid w:val="00A26461"/>
    <w:rsid w:val="00A42CE8"/>
    <w:rsid w:val="00A65088"/>
    <w:rsid w:val="00A655B0"/>
    <w:rsid w:val="00A86E8D"/>
    <w:rsid w:val="00A9627C"/>
    <w:rsid w:val="00B17B3D"/>
    <w:rsid w:val="00BB0197"/>
    <w:rsid w:val="00BD0FAC"/>
    <w:rsid w:val="00BE546C"/>
    <w:rsid w:val="00C07794"/>
    <w:rsid w:val="00C21DEF"/>
    <w:rsid w:val="00C23A54"/>
    <w:rsid w:val="00C82BA1"/>
    <w:rsid w:val="00CD4305"/>
    <w:rsid w:val="00CD43BF"/>
    <w:rsid w:val="00D50543"/>
    <w:rsid w:val="00DD581D"/>
    <w:rsid w:val="00DE2757"/>
    <w:rsid w:val="00E475A9"/>
    <w:rsid w:val="00E62D27"/>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713C0"/>
    <w:rPr>
      <w:color w:val="808080"/>
      <w:bdr w:space="0" w:sz="0" w:color="auto" w:val="none"/>
      <w:shd w:fill="auto" w:color="auto" w:val="clear"/>
    </w:rPr>
  </w:style>
  <w:style w:customStyle="true" w:styleId="eSPISCCParagraphDefaultFont" w:type="character">
    <w:name w:val="eSPIS_CC_Paragraph Default Font"/>
    <w:basedOn w:val="Zadanifontodlomka"/>
    <w:rsid w:val="001713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3C0"/>
    <w:rPr>
      <w:bdr w:space="0" w:sz="0" w:color="auto" w:val="none"/>
      <w:shd w:fill="FFFFCC" w:color="auto" w:val="clear"/>
      <w:lang w:val="hr-HR"/>
    </w:rPr>
  </w:style>
  <w:style w:customStyle="true" w:styleId="PozadinaSvijetloCrvena" w:type="character">
    <w:name w:val="Pozadina_SvijetloCrvena"/>
    <w:basedOn w:val="eSPISCCParagraphDefaultFont"/>
    <w:rsid w:val="001713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3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713C0"/>
    <w:rPr>
      <w:color w:val="808080"/>
      <w:bdr w:color="auto" w:space="0" w:sz="0" w:val="none"/>
      <w:shd w:color="auto" w:fill="auto" w:val="clear"/>
    </w:rPr>
  </w:style>
  <w:style w:customStyle="1" w:styleId="eSPISCCParagraphDefaultFont" w:type="character">
    <w:name w:val="eSPIS_CC_Paragraph Default Font"/>
    <w:basedOn w:val="Zadanifontodlomka"/>
    <w:rsid w:val="001713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3C0"/>
    <w:rPr>
      <w:bdr w:color="auto" w:space="0" w:sz="0" w:val="none"/>
      <w:shd w:color="auto" w:fill="FFFFCC" w:val="clear"/>
      <w:lang w:val="hr-HR"/>
    </w:rPr>
  </w:style>
  <w:style w:customStyle="1" w:styleId="PozadinaSvijetloCrvena" w:type="character">
    <w:name w:val="Pozadina_SvijetloCrvena"/>
    <w:basedOn w:val="eSPISCCParagraphDefaultFont"/>
    <w:rsid w:val="001713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3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St-963/2016</izvorni_sadrzaj>
    <derivirana_varijabla naziv="DomainObject.Predmet.OznakaBroj_1">St-963/2016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TIHOMIR RAKO j.d.o.o. za trgovinu i usluge</izvorni_sadrzaj>
    <derivirana_varijabla naziv="DomainObject.Predmet.ProtustrankaFormated_1">  TIHOMIR RAKO j.d.o.o. za trgovinu i usluge</derivirana_varijabla>
  </DomainObject.Predmet.ProtustrankaFormated>
  <DomainObject.Predmet.ProtustrankaFormatedOIB>
    <izvorni_sadrzaj>  TIHOMIR RAKO j.d.o.o. za trgovinu i usluge, OIB 51950985547</izvorni_sadrzaj>
    <derivirana_varijabla naziv="DomainObject.Predmet.ProtustrankaFormatedOIB_1">  TIHOMIR RAKO j.d.o.o. za trgovinu i usluge, OIB 51950985547</derivirana_varijabla>
  </DomainObject.Predmet.ProtustrankaFormatedOIB>
  <DomainObject.Predmet.ProtustrankaFormatedWithAdress>
    <izvorni_sadrzaj> TIHOMIR RAKO j.d.o.o. za trgovinu i usluge, Ulica fra Ante Rake 5, 21260 Šumet</izvorni_sadrzaj>
    <derivirana_varijabla naziv="DomainObject.Predmet.ProtustrankaFormatedWithAdress_1"> TIHOMIR RAKO j.d.o.o. za trgovinu i usluge, Ulica fra Ante Rake 5, 21260 Šumet</derivirana_varijabla>
  </DomainObject.Predmet.ProtustrankaFormatedWithAdress>
  <DomainObject.Predmet.ProtustrankaFormatedWithAdressOIB>
    <izvorni_sadrzaj> TIHOMIR RAKO j.d.o.o. za trgovinu i usluge, OIB 51950985547, Ulica fra Ante Rake 5, 21260 Šumet</izvorni_sadrzaj>
    <derivirana_varijabla naziv="DomainObject.Predmet.ProtustrankaFormatedWithAdressOIB_1"> TIHOMIR RAKO j.d.o.o. za trgovinu i usluge, OIB 51950985547, Ulica fra Ante Rake 5, 21260 Šumet</derivirana_varijabla>
  </DomainObject.Predmet.ProtustrankaFormatedWithAdressOIB>
  <DomainObject.Predmet.ProtustrankaWithAdress>
    <izvorni_sadrzaj>TIHOMIR RAKO j.d.o.o. za trgovinu i usluge Ulica fra Ante Rake 5, 21260 Šumet</izvorni_sadrzaj>
    <derivirana_varijabla naziv="DomainObject.Predmet.ProtustrankaWithAdress_1">TIHOMIR RAKO j.d.o.o. za trgovinu i usluge Ulica fra Ante Rake 5, 21260 Šumet</derivirana_varijabla>
  </DomainObject.Predmet.ProtustrankaWithAdress>
  <DomainObject.Predmet.ProtustrankaWithAdressOIB>
    <izvorni_sadrzaj>TIHOMIR RAKO j.d.o.o. za trgovinu i usluge, OIB 51950985547, Ulica fra Ante Rake 5, 21260 Šumet</izvorni_sadrzaj>
    <derivirana_varijabla naziv="DomainObject.Predmet.ProtustrankaWithAdressOIB_1">TIHOMIR RAKO j.d.o.o. za trgovinu i usluge, OIB 51950985547, Ulica fra Ante Rake 5, 21260 Šumet</derivirana_varijabla>
  </DomainObject.Predmet.ProtustrankaWithAdressOIB>
  <DomainObject.Predmet.ProtustrankaNazivFormated>
    <izvorni_sadrzaj>TIHOMIR RAKO j.d.o.o. za trgovinu i usluge</izvorni_sadrzaj>
    <derivirana_varijabla naziv="DomainObject.Predmet.ProtustrankaNazivFormated_1">TIHOMIR RAKO j.d.o.o. za trgovinu i usluge</derivirana_varijabla>
  </DomainObject.Predmet.ProtustrankaNazivFormated>
  <DomainObject.Predmet.ProtustrankaNazivFormatedOIB>
    <izvorni_sadrzaj>TIHOMIR RAKO j.d.o.o. za trgovinu i usluge, OIB 51950985547</izvorni_sadrzaj>
    <derivirana_varijabla naziv="DomainObject.Predmet.ProtustrankaNazivFormatedOIB_1">TIHOMIR RAKO j.d.o.o. za trgovinu i usluge, OIB 51950985547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81904.33</izvorni_sadrzaj>
    <derivirana_varijabla naziv="DomainObject.Predmet.TrenutnaVrijednost_1">81904.33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TIHOMIR RAKO j.d.o.o. za trgovinu i usluge</item>
    </izvorni_sadrzaj>
    <derivirana_varijabla naziv="DomainObject.Predmet.ProtuStrankaListFormated_1">
      <item>TIHOMIR RAKO j.d.o.o. za trgovinu i usluge</item>
    </derivirana_varijabla>
  </DomainObject.Predmet.ProtuStrankaListFormated>
  <DomainObject.Predmet.ProtuStrankaListFormatedOIB>
    <izvorni_sadrzaj>
      <item>TIHOMIR RAKO j.d.o.o. za trgovinu i usluge, OIB 51950985547</item>
    </izvorni_sadrzaj>
    <derivirana_varijabla naziv="DomainObject.Predmet.ProtuStrankaListFormatedOIB_1">
      <item>TIHOMIR RAKO j.d.o.o. za trgovinu i usluge, OIB 51950985547</item>
    </derivirana_varijabla>
  </DomainObject.Predmet.ProtuStrankaListFormatedOIB>
  <DomainObject.Predmet.ProtuStrankaListFormatedWithAdress>
    <izvorni_sadrzaj>
      <item>TIHOMIR RAKO j.d.o.o. za trgovinu i usluge, Ulica fra Ante Rake 5, 21260 Šumet</item>
    </izvorni_sadrzaj>
    <derivirana_varijabla naziv="DomainObject.Predmet.ProtuStrankaListFormatedWithAdress_1">
      <item>TIHOMIR RAKO j.d.o.o. za trgovinu i usluge, Ulica fra Ante Rake 5, 21260 Šumet</item>
    </derivirana_varijabla>
  </DomainObject.Predmet.ProtuStrankaListFormatedWithAdress>
  <DomainObject.Predmet.ProtuStrankaListFormatedWithAdressOIB>
    <izvorni_sadrzaj>
      <item>TIHOMIR RAKO j.d.o.o. za trgovinu i usluge, OIB 51950985547, Ulica fra Ante Rake 5, 21260 Šumet</item>
    </izvorni_sadrzaj>
    <derivirana_varijabla naziv="DomainObject.Predmet.ProtuStrankaListFormatedWithAdressOIB_1">
      <item>TIHOMIR RAKO j.d.o.o. za trgovinu i usluge, OIB 51950985547, Ulica fra Ante Rake 5, 21260 Šumet</item>
    </derivirana_varijabla>
  </DomainObject.Predmet.ProtuStrankaListFormatedWithAdressOIB>
  <DomainObject.Predmet.ProtuStrankaListNazivFormated>
    <izvorni_sadrzaj>
      <item>TIHOMIR RAKO j.d.o.o. za trgovinu i usluge</item>
    </izvorni_sadrzaj>
    <derivirana_varijabla naziv="DomainObject.Predmet.ProtuStrankaListNazivFormated_1">
      <item>TIHOMIR RAKO j.d.o.o. za trgovinu i usluge</item>
    </derivirana_varijabla>
  </DomainObject.Predmet.ProtuStrankaListNazivFormated>
  <DomainObject.Predmet.ProtuStrankaListNazivFormatedOIB>
    <izvorni_sadrzaj>
      <item>TIHOMIR RAKO j.d.o.o. za trgovinu i usluge, OIB 51950985547</item>
    </izvorni_sadrzaj>
    <derivirana_varijabla naziv="DomainObject.Predmet.ProtuStrankaListNazivFormatedOIB_1">
      <item>TIHOMIR RAKO j.d.o.o. za trgovinu i usluge, OIB 51950985547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TIHOMIR RAKO j.d.o.o. za trgovinu i usluge</izvorni_sadrzaj>
    <derivirana_varijabla naziv="DomainObject.Predmet.ProtustrankaIDrugi_1">TIHOMIR RAKO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TIHOMIR RAKO j.d.o.o. za trgovinu i usluge, OIB 51950985547, Ulica fra Ante Rake 5, 21260 Šumet</izvorni_sadrzaj>
    <derivirana_varijabla naziv="DomainObject.Predmet.ProtustrankaIDrugiAdressOIB_1">TIHOMIR RAKO j.d.o.o. za trgovinu i usluge, OIB 51950985547, Ulica fra Ante Rake 5, 21260 Šumet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RAKO j.d.o.o. za trgovinu i usluge</item>
      <item>FINANCIJSKA AGENCIJA, RC SPLIT</item>
    </izvorni_sadrzaj>
    <derivirana_varijabla naziv="DomainObject.Predmet.SudioniciListNaziv_1">
      <item>TIHOMIR RAKO j.d.o.o. za trgovinu i usluge</item>
      <item>FINANCIJSKA AGENCIJA, RC SPLIT</item>
    </derivirana_varijabla>
  </DomainObject.Predmet.SudioniciListNaziv>
  <DomainObject.Predmet.SudioniciListAdressOIB>
    <izvorni_sadrzaj>
      <item>TIHOMIR RAKO j.d.o.o. za trgovinu i usluge, OIB 51950985547, Ulica fra Ante Rake 5,21260 Šumet</item>
      <item>FINANCIJSKA AGENCIJA, RC SPLIT, OIB 85821130368, Mažuranićevo šetalište 24 b,21000 Split</item>
    </izvorni_sadrzaj>
    <derivirana_varijabla naziv="DomainObject.Predmet.SudioniciListAdressOIB_1">
      <item>TIHOMIR RAKO j.d.o.o. za trgovinu i usluge, OIB 51950985547, Ulica fra Ante Rake 5,21260 Šumet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51950985547</item>
      <item>, OIB 85821130368</item>
    </izvorni_sadrzaj>
    <derivirana_varijabla naziv="DomainObject.Predmet.SudioniciListNazivOIB_1">
      <item>, OIB 51950985547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1442</properties:Words>
  <properties:Characters>7704</properties:Characters>
  <properties:Lines>152</properties:Lines>
  <properties:Paragraphs>32</properties:Paragraphs>
  <properties:TotalTime>476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2017-03-21T07:51:00Z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