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8d8e" w14:paraId="17b8d8e" w:rsidRDefault="008B4BB2" w:rsidR="00D90419">
      <w:pPr>
        <w:jc w:val="right"/>
        <w15:collapsed w:val="false"/>
      </w:pPr>
      <w:bookmarkStart w:name="_GoBack" w:id="0"/>
      <w:bookmarkEnd w:id="0"/>
      <w:r>
        <w:t>13 St-</w:t>
      </w:r>
      <w:r w:rsidR="008F061D">
        <w:t>399/15-14</w:t>
      </w:r>
    </w:p>
    <w:p w:rsidRDefault="00030CCE" w:rsidP="00030CCE" w:rsidR="00030CCE">
      <w:r>
        <w:rPr>
          <w:rStyle w:val="Naglaeno"/>
        </w:rPr>
        <w:t xml:space="preserve">             </w:t>
      </w:r>
      <w:r w:rsidR="0053623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30CCE" w:rsidP="00030CCE" w:rsidR="00030CCE" w:rsidRPr="00D21A2C"/>
    <w:p w:rsidRDefault="00030CCE" w:rsidP="00030CCE" w:rsidR="00030CCE" w:rsidRPr="00B82754">
      <w:pPr>
        <w:ind w:hanging="720" w:left="360"/>
        <w:rPr>
          <w:b/>
        </w:rPr>
      </w:pPr>
      <w:r w:rsidRPr="00B82754">
        <w:rPr>
          <w:b/>
        </w:rPr>
        <w:t xml:space="preserve">     REPUBLIKA HRVATSKA</w:t>
      </w:r>
    </w:p>
    <w:p w:rsidRDefault="00030CCE" w:rsidP="00030CCE" w:rsidR="00030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30CCE" w:rsidP="00030CCE" w:rsidR="00030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710C1" w:rsidR="000710C1">
      <w:pPr>
        <w:jc w:val="right"/>
      </w:pPr>
    </w:p>
    <w:p w:rsidRDefault="000710C1" w:rsidR="000710C1">
      <w:pPr>
        <w:jc w:val="right"/>
      </w:pPr>
    </w:p>
    <w:p w:rsidRDefault="00030CCE" w:rsidP="00030CCE" w:rsidR="00D50E80" w:rsidRPr="00030CCE">
      <w:pPr>
        <w:jc w:val="center"/>
        <w:rPr>
          <w:bCs/>
        </w:rPr>
      </w:pPr>
      <w:r w:rsidRPr="00030CCE">
        <w:rPr>
          <w:bCs/>
        </w:rPr>
        <w:t>U  I M E  R E P U B L I K E   H R V A T S K E</w:t>
      </w:r>
    </w:p>
    <w:p w:rsidRDefault="00D90419" w:rsidR="00D90419" w:rsidRPr="00030CCE">
      <w:pPr>
        <w:jc w:val="center"/>
        <w:rPr>
          <w:bCs/>
        </w:rPr>
      </w:pPr>
      <w:r w:rsidRPr="00030CCE">
        <w:rPr>
          <w:bCs/>
        </w:rPr>
        <w:t>R J E Š E N J E</w:t>
      </w:r>
    </w:p>
    <w:p w:rsidRDefault="001A5E1F" w:rsidR="001A5E1F">
      <w:pPr>
        <w:jc w:val="both"/>
      </w:pPr>
    </w:p>
    <w:p w:rsidRDefault="005C0C75" w:rsidR="005C0C75">
      <w:pPr>
        <w:jc w:val="both"/>
      </w:pPr>
    </w:p>
    <w:p w:rsidRDefault="008F061D" w:rsidP="00936599" w:rsidR="00936599">
      <w:pPr>
        <w:ind w:firstLine="708"/>
        <w:jc w:val="both"/>
      </w:pPr>
      <w:r>
        <w:t xml:space="preserve">Trgovački sud u Osijeku, po sucu pojedincu Jadranki Herman kao stečajnom sucu, u predmetu predlagatelja Financijska agencija Regionalni centar Osijek, Nagodbeno vijeće OS 01, Osijek, Lorenza Jegera 1,  za otvaranje stečajnog  postupka nad dužnikom KEREŠI d.o.o. za graditeljstvo, Osijek, Zeleno polje 27, MBS 030110334, OIB 32947770561, dana 2. lipnja  2016.      </w:t>
      </w:r>
    </w:p>
    <w:p w:rsidRDefault="00276FA4" w:rsidP="00936599" w:rsidR="00276FA4">
      <w:pPr>
        <w:ind w:firstLine="708"/>
        <w:jc w:val="both"/>
      </w:pPr>
    </w:p>
    <w:p w:rsidRDefault="00D90419" w:rsidR="00D90419" w:rsidRPr="00030CCE">
      <w:pPr>
        <w:jc w:val="center"/>
        <w:rPr>
          <w:bCs/>
        </w:rPr>
      </w:pPr>
      <w:r w:rsidRPr="00030CCE">
        <w:rPr>
          <w:bCs/>
        </w:rPr>
        <w:t>r i j e š i o    j e</w:t>
      </w:r>
    </w:p>
    <w:p w:rsidRDefault="00D90419" w:rsidP="002952D6" w:rsidR="001A5E1F">
      <w:pPr>
        <w:ind w:left="360"/>
        <w:jc w:val="both"/>
      </w:pPr>
      <w:r>
        <w:t xml:space="preserve">                                                </w:t>
      </w:r>
    </w:p>
    <w:p w:rsidRDefault="00BB2EFC" w:rsidP="00405AE1" w:rsidR="00BB2EFC">
      <w:pPr>
        <w:pStyle w:val="Tijeloteksta"/>
        <w:rPr>
          <w:b/>
          <w:bCs/>
        </w:rPr>
      </w:pPr>
      <w:r>
        <w:tab/>
      </w:r>
    </w:p>
    <w:p w:rsidRDefault="00BB2EFC" w:rsidP="00884FFF" w:rsidR="00884FFF" w:rsidRPr="00884FFF">
      <w:pPr>
        <w:pStyle w:val="Tijeloteksta"/>
        <w:numPr>
          <w:ilvl w:val="0"/>
          <w:numId w:val="6"/>
        </w:numPr>
        <w:rPr>
          <w:bCs/>
        </w:rPr>
      </w:pPr>
      <w:r>
        <w:rPr>
          <w:bCs/>
        </w:rPr>
        <w:t xml:space="preserve">OTVARA SE stečajni postupak nad dužnikom </w:t>
      </w:r>
      <w:r w:rsidR="008F061D">
        <w:t>KEREŠI d.o.o. za graditeljstvo, Osijek, Zeleno polje 27, MBS 030110334, OIB 32947770561</w:t>
      </w:r>
      <w:r w:rsidR="002651E5">
        <w:t>.</w:t>
      </w:r>
    </w:p>
    <w:p w:rsidRDefault="00A36B43" w:rsidP="00292BD2" w:rsidR="00292BD2" w:rsidRPr="00292BD2">
      <w:pPr>
        <w:pStyle w:val="Tijeloteksta"/>
        <w:numPr>
          <w:ilvl w:val="0"/>
          <w:numId w:val="6"/>
        </w:numPr>
        <w:rPr>
          <w:bCs/>
        </w:rPr>
      </w:pPr>
      <w:r>
        <w:t>Za st</w:t>
      </w:r>
      <w:r w:rsidR="00963AE2">
        <w:t>ečajnog upravitelja imenuje se</w:t>
      </w:r>
      <w:r w:rsidR="008F061D">
        <w:t xml:space="preserve"> </w:t>
      </w:r>
      <w:r w:rsidR="00292BD2">
        <w:t>Žarko Timarac dipl. oec. iz Požege, Radnička 31, OIB 64124936540.</w:t>
      </w:r>
    </w:p>
    <w:p w:rsidRDefault="00BB2EFC" w:rsidP="00204E50" w:rsidR="008563F6" w:rsidRPr="00A15021">
      <w:pPr>
        <w:pStyle w:val="Tijeloteksta"/>
        <w:numPr>
          <w:ilvl w:val="0"/>
          <w:numId w:val="6"/>
        </w:numPr>
        <w:rPr>
          <w:bCs/>
        </w:rPr>
      </w:pPr>
      <w:r>
        <w:rPr>
          <w:bCs/>
        </w:rPr>
        <w:t>ZAKLJUČUJE SE stečajn</w:t>
      </w:r>
      <w:r w:rsidR="009606DD">
        <w:rPr>
          <w:bCs/>
        </w:rPr>
        <w:t>i postupak nad dužnikom</w:t>
      </w:r>
      <w:r w:rsidR="00275825">
        <w:rPr>
          <w:bCs/>
        </w:rPr>
        <w:t xml:space="preserve"> </w:t>
      </w:r>
      <w:r w:rsidR="008F061D">
        <w:t>KEREŠI d.o.o. za graditeljstvo, Osijek, Zeleno polje 27, MBS 030110334, OIB 32947770561</w:t>
      </w:r>
      <w:r w:rsidR="002651E5">
        <w:t>.</w:t>
      </w:r>
    </w:p>
    <w:p w:rsidRDefault="008563F6" w:rsidP="008563F6" w:rsidR="008563F6">
      <w:pPr>
        <w:pStyle w:val="Tijeloteksta"/>
        <w:numPr>
          <w:ilvl w:val="0"/>
          <w:numId w:val="6"/>
        </w:numPr>
        <w:rPr>
          <w:bCs/>
        </w:rPr>
      </w:pPr>
      <w:r>
        <w:rPr>
          <w:bCs/>
        </w:rPr>
        <w:t>Obvezuj</w:t>
      </w:r>
      <w:r w:rsidR="00A15021">
        <w:rPr>
          <w:bCs/>
        </w:rPr>
        <w:t xml:space="preserve">e se </w:t>
      </w:r>
      <w:r w:rsidR="006905D0">
        <w:rPr>
          <w:bCs/>
        </w:rPr>
        <w:t>član uprave dužnika</w:t>
      </w:r>
      <w:r w:rsidR="00B15B2C">
        <w:rPr>
          <w:bCs/>
        </w:rPr>
        <w:t xml:space="preserve">, </w:t>
      </w:r>
      <w:r w:rsidR="00292BD2">
        <w:rPr>
          <w:bCs/>
        </w:rPr>
        <w:t>Kalman Kereši, Osijek, Zeleno polje 27,</w:t>
      </w:r>
      <w:r w:rsidR="006905D0">
        <w:rPr>
          <w:bCs/>
        </w:rPr>
        <w:t xml:space="preserve"> </w:t>
      </w:r>
      <w:r w:rsidR="0031728E">
        <w:rPr>
          <w:bCs/>
        </w:rPr>
        <w:t>da</w:t>
      </w:r>
      <w:r w:rsidR="007531C2">
        <w:rPr>
          <w:bCs/>
        </w:rPr>
        <w:t xml:space="preserve"> izvrši </w:t>
      </w:r>
      <w:r>
        <w:rPr>
          <w:bCs/>
        </w:rPr>
        <w:t>arhiviranje građe kod dužnika.</w:t>
      </w:r>
    </w:p>
    <w:p w:rsidRDefault="00BB2EFC" w:rsidP="004672A2" w:rsidR="00602CA6" w:rsidRPr="006B507E">
      <w:pPr>
        <w:pStyle w:val="Tijeloteksta"/>
        <w:numPr>
          <w:ilvl w:val="0"/>
          <w:numId w:val="6"/>
        </w:numPr>
        <w:rPr>
          <w:bCs/>
        </w:rPr>
      </w:pPr>
      <w:r>
        <w:rPr>
          <w:bCs/>
        </w:rPr>
        <w:t xml:space="preserve">Ovo rješenje objavit će se </w:t>
      </w:r>
      <w:r w:rsidR="00A010AF">
        <w:rPr>
          <w:bCs/>
        </w:rPr>
        <w:t xml:space="preserve">na mrežnim stranicama e-oglasna ploča suda a nakon pravomoćnosti dostaviti registru radi brisanja  dužnika iz registra pravnih osoba.                                                       </w:t>
      </w:r>
    </w:p>
    <w:p w:rsidRDefault="00E44FE4" w:rsidP="004672A2" w:rsidR="00E44FE4">
      <w:pPr>
        <w:pStyle w:val="Tijeloteksta"/>
        <w:rPr>
          <w:b/>
          <w:bCs/>
        </w:rPr>
      </w:pPr>
    </w:p>
    <w:p w:rsidRDefault="006D3156" w:rsidP="004672A2" w:rsidR="006D3156">
      <w:pPr>
        <w:pStyle w:val="Tijeloteksta"/>
        <w:rPr>
          <w:b/>
          <w:bCs/>
        </w:rPr>
      </w:pPr>
    </w:p>
    <w:p w:rsidRDefault="00BB2EFC" w:rsidP="00BB2EFC" w:rsidR="00BB2EFC" w:rsidRPr="00A010AF">
      <w:pPr>
        <w:pStyle w:val="Tijeloteksta"/>
        <w:jc w:val="center"/>
        <w:rPr>
          <w:bCs/>
        </w:rPr>
      </w:pPr>
      <w:r w:rsidRPr="00A010AF">
        <w:rPr>
          <w:bCs/>
        </w:rPr>
        <w:t>Obrazloženje</w:t>
      </w:r>
    </w:p>
    <w:p w:rsidRDefault="00602CA6" w:rsidP="00524479" w:rsidR="00602CA6">
      <w:pPr>
        <w:pStyle w:val="Tijeloteksta"/>
        <w:rPr>
          <w:b/>
          <w:bCs/>
        </w:rPr>
      </w:pPr>
    </w:p>
    <w:p w:rsidRDefault="00A15021" w:rsidP="00A15021" w:rsidR="00A15021">
      <w:pPr>
        <w:pStyle w:val="Tijeloteksta"/>
        <w:rPr>
          <w:b/>
          <w:bCs/>
        </w:rPr>
      </w:pPr>
    </w:p>
    <w:p w:rsidRDefault="00A15021" w:rsidP="00292BD2" w:rsidR="00292BD2">
      <w:pPr>
        <w:pStyle w:val="Tijeloteksta"/>
        <w:rPr>
          <w:bCs/>
        </w:rPr>
      </w:pPr>
      <w:r>
        <w:rPr>
          <w:bCs/>
        </w:rPr>
        <w:tab/>
      </w:r>
      <w:r w:rsidR="00292BD2">
        <w:rPr>
          <w:bCs/>
        </w:rPr>
        <w:t xml:space="preserve">Predlagatelj </w:t>
      </w:r>
      <w:r w:rsidR="00292BD2">
        <w:t>Financijska agencija Regionalni centar Osijek</w:t>
      </w:r>
      <w:r w:rsidR="00292BD2">
        <w:rPr>
          <w:bCs/>
        </w:rPr>
        <w:t xml:space="preserve">, podnio je ovom sudu dana 27. listopada  2015. godine  prijedlog za otvaranje stečajnog postupka nad dužnikom </w:t>
      </w:r>
      <w:r w:rsidR="00292BD2">
        <w:t>Kereši d.o.o. za graditeljstvo, Osijek</w:t>
      </w:r>
      <w:r w:rsidR="00292BD2">
        <w:rPr>
          <w:bCs/>
        </w:rPr>
        <w:t>, nakon što je rješenjem Nagodbenog vijeća OS01 klasa: UP-I/110/07/15-01/8458, Ur. broj. 04-06-15-8458-6 od 6. listopada 2015. godine, odbačen prijedlog dužnika Kereši d.o.o. za graditeljstvo Osijek,  za otvaranje postupka predstečajne nagodbe. U prijedlogu se navodi da je kod dužnika utvrđen razlog za otvaranje stečajnog postupka predviđen člankom  4. stav 9. Stečajnog zakona nesposobnost za plaćanje.</w:t>
      </w:r>
    </w:p>
    <w:p w:rsidRDefault="00A010AF" w:rsidP="00A010AF" w:rsidR="00A010AF">
      <w:pPr>
        <w:pStyle w:val="Tijeloteksta"/>
        <w:rPr>
          <w:bCs/>
        </w:rPr>
      </w:pPr>
    </w:p>
    <w:p w:rsidRDefault="00A010AF" w:rsidP="00292BD2" w:rsidR="00AD16B4">
      <w:pPr>
        <w:pStyle w:val="Tijeloteksta"/>
        <w:ind w:firstLine="708"/>
        <w:rPr>
          <w:bCs/>
        </w:rPr>
      </w:pPr>
      <w:r>
        <w:rPr>
          <w:bCs/>
        </w:rPr>
        <w:t xml:space="preserve">Prijedlog ne sadrži podatke o imovini dužnika, stečajnoj masi nad kojom je potrebno provoditi stečajni postupak. </w:t>
      </w:r>
    </w:p>
    <w:p w:rsidRDefault="00276FA4" w:rsidP="00292BD2" w:rsidR="00276FA4">
      <w:pPr>
        <w:pStyle w:val="Tijeloteksta"/>
        <w:ind w:firstLine="708"/>
        <w:rPr>
          <w:bCs/>
        </w:rPr>
      </w:pPr>
    </w:p>
    <w:p w:rsidRDefault="00276FA4" w:rsidP="00276FA4" w:rsidR="00276FA4">
      <w:pPr>
        <w:pStyle w:val="Tijeloteksta"/>
        <w:ind w:firstLine="708"/>
        <w:jc w:val="center"/>
      </w:pPr>
      <w:r>
        <w:rPr>
          <w:bCs/>
        </w:rPr>
        <w:lastRenderedPageBreak/>
        <w:t>2</w:t>
      </w:r>
    </w:p>
    <w:p w:rsidRDefault="00276FA4" w:rsidP="00276FA4" w:rsidR="00276FA4">
      <w:pPr>
        <w:jc w:val="right"/>
      </w:pPr>
      <w:r>
        <w:t>13 St-399/15-14</w:t>
      </w:r>
    </w:p>
    <w:p w:rsidRDefault="00276FA4" w:rsidP="00AD16B4" w:rsidR="00276FA4">
      <w:pPr>
        <w:pStyle w:val="Tijeloteksta"/>
        <w:ind w:firstLine="708"/>
        <w:jc w:val="center"/>
      </w:pPr>
    </w:p>
    <w:p w:rsidRDefault="006905D0" w:rsidP="006905D0" w:rsidR="006905D0" w:rsidRPr="006905D0">
      <w:pPr>
        <w:pStyle w:val="Tijeloteksta"/>
        <w:ind w:firstLine="708"/>
      </w:pPr>
    </w:p>
    <w:p w:rsidRDefault="00B15B2C" w:rsidP="00A15021" w:rsidR="00D50E80">
      <w:pPr>
        <w:pStyle w:val="Tijeloteksta"/>
        <w:ind w:firstLine="708"/>
        <w:rPr>
          <w:bCs/>
        </w:rPr>
      </w:pPr>
      <w:r>
        <w:rPr>
          <w:bCs/>
        </w:rPr>
        <w:t xml:space="preserve">Nad dužnikom je pokrenut prethodni postupak radi utvrđivanja uvjeta za otvaranje stečajnog postupka, tijekom kojeg je za privremenog </w:t>
      </w:r>
      <w:r w:rsidR="00A010AF">
        <w:rPr>
          <w:bCs/>
        </w:rPr>
        <w:t>stečajnog upravitelja imenovan</w:t>
      </w:r>
      <w:r w:rsidR="006905D0">
        <w:rPr>
          <w:bCs/>
        </w:rPr>
        <w:t xml:space="preserve"> </w:t>
      </w:r>
      <w:r w:rsidR="00292BD2">
        <w:rPr>
          <w:bCs/>
        </w:rPr>
        <w:t>Žarko Timarac dipl. oec. iz Požege s</w:t>
      </w:r>
      <w:r>
        <w:rPr>
          <w:bCs/>
        </w:rPr>
        <w:t>a zadatkom da ispita postojanje stečajnih razloga, mogu li se imovinom dužnika pokriti troškovi stečajnog postupka, te kakvi su izgledi za nastavak poslovanja dužnika.</w:t>
      </w:r>
      <w:r w:rsidR="00A15021">
        <w:rPr>
          <w:bCs/>
        </w:rPr>
        <w:t xml:space="preserve"> </w:t>
      </w:r>
    </w:p>
    <w:p w:rsidRDefault="00B15B2C" w:rsidP="004F7B88" w:rsidR="00B15B2C">
      <w:pPr>
        <w:pStyle w:val="Tijeloteksta"/>
        <w:rPr>
          <w:bCs/>
        </w:rPr>
      </w:pPr>
    </w:p>
    <w:p w:rsidRDefault="00C036E5" w:rsidP="00B15B2C" w:rsidR="00C036E5">
      <w:pPr>
        <w:pStyle w:val="Tijeloteksta"/>
        <w:ind w:firstLine="708"/>
        <w:rPr>
          <w:bCs/>
        </w:rPr>
      </w:pPr>
      <w:r>
        <w:rPr>
          <w:bCs/>
        </w:rPr>
        <w:t>Ročište radi rasprave o uvjetima za otvaranje stečajnog postupka nad dužnikom određeno je za dan 03.</w:t>
      </w:r>
      <w:r w:rsidR="00292BD2">
        <w:rPr>
          <w:bCs/>
        </w:rPr>
        <w:t xml:space="preserve"> svibanj</w:t>
      </w:r>
      <w:r>
        <w:rPr>
          <w:bCs/>
        </w:rPr>
        <w:t xml:space="preserve"> 2016. godine. </w:t>
      </w:r>
    </w:p>
    <w:p w:rsidRDefault="00B15B2C" w:rsidP="00B15B2C" w:rsidR="00B15B2C">
      <w:pPr>
        <w:pStyle w:val="Tijeloteksta"/>
        <w:rPr>
          <w:bCs/>
        </w:rPr>
      </w:pPr>
    </w:p>
    <w:p w:rsidRDefault="00B15B2C" w:rsidP="00B15B2C" w:rsidR="00C036E5">
      <w:pPr>
        <w:pStyle w:val="Tijeloteksta"/>
        <w:ind w:firstLine="708"/>
        <w:rPr>
          <w:bCs/>
        </w:rPr>
      </w:pPr>
      <w:r>
        <w:rPr>
          <w:bCs/>
        </w:rPr>
        <w:t>Na ročištu radi rasprave o uvjetima za otvaranje ste</w:t>
      </w:r>
      <w:r w:rsidR="007531C2">
        <w:rPr>
          <w:bCs/>
        </w:rPr>
        <w:t xml:space="preserve">čajnog postupka održanom dana </w:t>
      </w:r>
      <w:r w:rsidR="00A15021">
        <w:rPr>
          <w:bCs/>
        </w:rPr>
        <w:t xml:space="preserve">  </w:t>
      </w:r>
      <w:r w:rsidR="00C036E5">
        <w:rPr>
          <w:bCs/>
        </w:rPr>
        <w:t xml:space="preserve">3. </w:t>
      </w:r>
      <w:r w:rsidR="00292BD2">
        <w:rPr>
          <w:bCs/>
        </w:rPr>
        <w:t>svibnja</w:t>
      </w:r>
      <w:r w:rsidR="00C036E5">
        <w:rPr>
          <w:bCs/>
        </w:rPr>
        <w:t xml:space="preserve"> 2016. </w:t>
      </w:r>
      <w:r w:rsidR="004C0DA6">
        <w:rPr>
          <w:bCs/>
        </w:rPr>
        <w:t xml:space="preserve"> </w:t>
      </w:r>
      <w:r>
        <w:rPr>
          <w:bCs/>
        </w:rPr>
        <w:t xml:space="preserve"> godine, u odsutnosti uredno pozvanog predlagatelja FINE Regionalni centar Osijek</w:t>
      </w:r>
      <w:r w:rsidR="004C0DA6">
        <w:rPr>
          <w:bCs/>
        </w:rPr>
        <w:t xml:space="preserve"> </w:t>
      </w:r>
      <w:r w:rsidR="00C036E5">
        <w:rPr>
          <w:bCs/>
        </w:rPr>
        <w:t xml:space="preserve">zakonski zastupnik dužnika nije se protivio prijedlogu za otvaranje stečajnog postupka nad dužnikom. </w:t>
      </w:r>
    </w:p>
    <w:p w:rsidRDefault="00C036E5" w:rsidP="00B15B2C" w:rsidR="00C036E5">
      <w:pPr>
        <w:pStyle w:val="Tijeloteksta"/>
        <w:ind w:firstLine="708"/>
        <w:rPr>
          <w:bCs/>
        </w:rPr>
      </w:pPr>
    </w:p>
    <w:p w:rsidRDefault="00C036E5" w:rsidP="00B15B2C" w:rsidR="004C0DA6">
      <w:pPr>
        <w:pStyle w:val="Tijeloteksta"/>
        <w:ind w:firstLine="708"/>
        <w:rPr>
          <w:bCs/>
        </w:rPr>
      </w:pPr>
      <w:r>
        <w:rPr>
          <w:bCs/>
        </w:rPr>
        <w:t>Na istom ročištu</w:t>
      </w:r>
      <w:r w:rsidR="004C0DA6">
        <w:rPr>
          <w:bCs/>
        </w:rPr>
        <w:t xml:space="preserve"> pročitan je </w:t>
      </w:r>
      <w:r w:rsidR="00292BD2">
        <w:t>prijedlog za otvaranje stečajnog postupka od 27. listopada</w:t>
      </w:r>
      <w:r w:rsidR="002E2E9A">
        <w:t xml:space="preserve"> 2015.  godine, potvrda</w:t>
      </w:r>
      <w:r w:rsidR="00292BD2">
        <w:t xml:space="preserve"> FINE Osijek od 26. listopada  2015. godine, izvadak iz sudskog registra za dužnika od 28. listopada  2015.  godine, izvješće privremenog stečajnog upravitelja  od 21. ožujka 2016. godine, </w:t>
      </w:r>
      <w:r w:rsidR="002E2E9A">
        <w:t>bilanca</w:t>
      </w:r>
      <w:r w:rsidR="00292BD2">
        <w:t xml:space="preserve"> dužnika za 2014. i 2015. godinu, prokazni popis imovine dužnika ovjeren od strane  javnog bilježnika Lidije Perić iz Osijeka od 15. ožujka 2016. godine,  očevidnik  o redoslijedu plaćanja FINE Osijek od 14. ožujka 2016. godine.</w:t>
      </w:r>
    </w:p>
    <w:p w:rsidRDefault="00B15B2C" w:rsidP="00B15B2C" w:rsidR="00B15B2C">
      <w:pPr>
        <w:jc w:val="both"/>
      </w:pPr>
    </w:p>
    <w:p w:rsidRDefault="004C0DA6" w:rsidP="002E2E9A" w:rsidR="002E2E9A">
      <w:pPr>
        <w:ind w:firstLine="708"/>
        <w:jc w:val="both"/>
      </w:pPr>
      <w:r>
        <w:t>Iz izvještaj</w:t>
      </w:r>
      <w:r w:rsidR="007079FF">
        <w:t>a privremenog stečajnog upravitelja</w:t>
      </w:r>
      <w:r>
        <w:t xml:space="preserve"> </w:t>
      </w:r>
      <w:r w:rsidR="00B15B2C">
        <w:t xml:space="preserve"> </w:t>
      </w:r>
      <w:r w:rsidR="002E2E9A">
        <w:t xml:space="preserve">razvidno je da je žiro račun dužnika na dan 14. ožujak 2016. godine blokiran za iznos od 54.717,56 kn a broj dana neprekidne blokade iznosi 238. Dužnik ima jednog zaposlenog radnika, direktora. U 2014. godini dužnik je uspješno poslovao, no do kraja 2015. godine je već poslovao s gubitkom. Dužnik nije vlasnik nekretnina a od pokretnina posjeduje radne strojeve za obradu lima koji su ručno izrađeni i nemaju upotrebnu vrijednost jer su istrošeni i u lošem stanju. Također u vlasništvu ima teretno vozilo Opel Vivaro, koje vozilo nije u voznom stanju i kao takvo nema tržišnu vrijednost. U poslovnim knjigama dužnika evidentirane su zalihe sirovina i materijala knjigovodstvene vrijednosti 38.464,34 kn. Iskazane zalihe u navedenoj vrijednosti ne postoje u sjedištu društva i dijelom su utrošene u proizvodnji a dijelom je iste zalihe vlasnik prodao tako da je trenutno stanje zaliha 0,00 kn. U poslovnim knjigama dužnika iskazana su potraživanja prema tvrtki Vodovod montaže u iznosu od 34.375,00 kn, tvrtki Isolierung cro j.d.o.o. u iznosu od 37.500,00 kn. Navedena potraživanja nisu u zastari ali dužnik u poslovnim knjigama nije proveo kompenzacije međusobnih obveza i potraživanja sa svojim dužnicima. Na dan 15. ožujak 2016. godine u bruto bilanci dužnika evidentirane su obveze u ukupnom iznosu od 214.330,21 kn a iste obveze čine obveze prema dobavljačima u iznosu od 72.862,55 kn, obveze prema radnicima u iznosu od 19.551,05 kn i obveze za poreze i doprinose u iznosu od 121.916,61 kn. </w:t>
      </w:r>
    </w:p>
    <w:p w:rsidRDefault="002E2E9A" w:rsidP="002E2E9A" w:rsidR="002E2E9A">
      <w:pPr>
        <w:ind w:firstLine="708"/>
        <w:jc w:val="both"/>
      </w:pPr>
    </w:p>
    <w:p w:rsidRDefault="002E2E9A" w:rsidP="002E2E9A" w:rsidR="002E2E9A">
      <w:pPr>
        <w:ind w:firstLine="708"/>
        <w:jc w:val="both"/>
      </w:pPr>
      <w:r>
        <w:t>Na temelju podataka navedenih u izvješću privremeni stečajni upravitelj izvodi zaključak da je stečajni dužnik nesposoban za plaćanje i prezadužen, te budući da je kod dužnika ispunjen  razlog iz članka 5. i 6. stav 2.  Stečajnog zakona (Narodne novine 71/15),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w:t>
      </w:r>
    </w:p>
    <w:p w:rsidRDefault="00276FA4" w:rsidP="00276FA4" w:rsidR="002E2E9A">
      <w:pPr>
        <w:jc w:val="center"/>
      </w:pPr>
      <w:r>
        <w:lastRenderedPageBreak/>
        <w:t>3</w:t>
      </w:r>
    </w:p>
    <w:p w:rsidRDefault="00276FA4" w:rsidP="00276FA4" w:rsidR="00276FA4">
      <w:pPr>
        <w:jc w:val="right"/>
      </w:pPr>
      <w:r>
        <w:t>13 St-399/15-14</w:t>
      </w:r>
    </w:p>
    <w:p w:rsidRDefault="00276FA4" w:rsidP="00276FA4" w:rsidR="00276FA4">
      <w:pPr>
        <w:jc w:val="center"/>
      </w:pPr>
    </w:p>
    <w:p w:rsidRDefault="007079FF" w:rsidP="002E2E9A" w:rsidR="007079FF">
      <w:pPr>
        <w:ind w:firstLine="708"/>
        <w:jc w:val="both"/>
      </w:pPr>
    </w:p>
    <w:p w:rsidRDefault="002E2E9A" w:rsidP="002E2E9A" w:rsidR="002E2E9A">
      <w:pPr>
        <w:ind w:firstLine="708"/>
        <w:jc w:val="both"/>
      </w:pPr>
    </w:p>
    <w:p w:rsidRDefault="00B15B2C" w:rsidP="002E2E9A" w:rsidR="00B15B2C">
      <w:pPr>
        <w:ind w:firstLine="708"/>
        <w:jc w:val="both"/>
        <w:rPr>
          <w:bCs/>
        </w:rPr>
      </w:pPr>
      <w:r>
        <w:rPr>
          <w:bCs/>
        </w:rPr>
        <w:t xml:space="preserve">Kako je tijekom prethodnog postupka </w:t>
      </w:r>
      <w:r w:rsidR="007079FF">
        <w:rPr>
          <w:bCs/>
        </w:rPr>
        <w:t>rješenjem utvrđeno</w:t>
      </w:r>
      <w:r>
        <w:rPr>
          <w:bCs/>
        </w:rPr>
        <w:t xml:space="preserve"> da imovina koja bi ušla u stečajnu masu  nije  dovoljna  ni  za  namirenje  tr</w:t>
      </w:r>
      <w:r w:rsidR="00415898">
        <w:rPr>
          <w:bCs/>
        </w:rPr>
        <w:t>oškova  postupka,  sukladno  čl</w:t>
      </w:r>
      <w:r w:rsidR="004C0DA6">
        <w:rPr>
          <w:bCs/>
        </w:rPr>
        <w:t xml:space="preserve">anku </w:t>
      </w:r>
      <w:r w:rsidR="00415898">
        <w:rPr>
          <w:bCs/>
        </w:rPr>
        <w:t xml:space="preserve"> 132.  stav</w:t>
      </w:r>
      <w:r>
        <w:rPr>
          <w:bCs/>
        </w:rPr>
        <w:t xml:space="preserve">  1. Stečajnog zakona, stečajni sudac je rješenjem poslovni broj St-</w:t>
      </w:r>
      <w:r w:rsidR="002E2E9A">
        <w:rPr>
          <w:bCs/>
        </w:rPr>
        <w:t xml:space="preserve">399/15-11 od 3. svibnja </w:t>
      </w:r>
      <w:r w:rsidR="007079FF">
        <w:rPr>
          <w:bCs/>
        </w:rPr>
        <w:t xml:space="preserve"> 2016.</w:t>
      </w:r>
      <w:r>
        <w:rPr>
          <w:bCs/>
        </w:rPr>
        <w:t xml:space="preserve">  godine, koje  rješenje  je  objavljeno  na  </w:t>
      </w:r>
      <w:r w:rsidR="00415898">
        <w:rPr>
          <w:bCs/>
        </w:rPr>
        <w:t>e-</w:t>
      </w:r>
      <w:r>
        <w:rPr>
          <w:bCs/>
        </w:rPr>
        <w:t>oglasnoj  ploči  su</w:t>
      </w:r>
      <w:r w:rsidR="00415898">
        <w:rPr>
          <w:bCs/>
        </w:rPr>
        <w:t>da</w:t>
      </w:r>
      <w:r>
        <w:rPr>
          <w:bCs/>
        </w:rPr>
        <w:t>, pozvao osobe koje imaju pravni interes da se provede stečajni postupak nad dužnikom</w:t>
      </w:r>
      <w:r w:rsidR="002E2E9A">
        <w:rPr>
          <w:bCs/>
        </w:rPr>
        <w:t xml:space="preserve"> na solidarnu uplatu iznosa </w:t>
      </w:r>
      <w:r>
        <w:rPr>
          <w:bCs/>
        </w:rPr>
        <w:t>od</w:t>
      </w:r>
      <w:r w:rsidR="002E2E9A">
        <w:rPr>
          <w:bCs/>
        </w:rPr>
        <w:t xml:space="preserve"> 35.800,00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w:t>
      </w:r>
      <w:r w:rsidR="00415898">
        <w:rPr>
          <w:bCs/>
        </w:rPr>
        <w:t>se način primijeniti odredbe članka 286</w:t>
      </w:r>
      <w:r w:rsidR="00AD16B4">
        <w:rPr>
          <w:bCs/>
        </w:rPr>
        <w:t>.</w:t>
      </w:r>
      <w:r w:rsidR="00415898">
        <w:rPr>
          <w:bCs/>
        </w:rPr>
        <w:t xml:space="preserve"> do 292.</w:t>
      </w:r>
      <w:r>
        <w:rPr>
          <w:bCs/>
        </w:rPr>
        <w:t xml:space="preserve"> Stečajnog zakona. Na gore navedeni upućeni poziv na uplatu predujma nije se odazvao nitko iz kruga osoba zainteresiranih za vođenje stečajnog postupka nad dužnikom.</w:t>
      </w:r>
    </w:p>
    <w:p w:rsidRDefault="00B15B2C" w:rsidP="004F7B88" w:rsidR="00B15B2C">
      <w:pPr>
        <w:pStyle w:val="Tijeloteksta"/>
        <w:rPr>
          <w:bCs/>
        </w:rPr>
      </w:pPr>
    </w:p>
    <w:p w:rsidRDefault="00B15B2C" w:rsidP="004F7B88" w:rsidR="00D50E80">
      <w:pPr>
        <w:pStyle w:val="Tijeloteksta"/>
        <w:ind w:firstLine="708"/>
        <w:rPr>
          <w:bCs/>
        </w:rPr>
      </w:pPr>
      <w:r>
        <w:rPr>
          <w:bCs/>
        </w:rPr>
        <w:t xml:space="preserve">Budući da stečajni dužnik nema imovine iz koje bi se mogli podmiriti niti troškovi </w:t>
      </w:r>
      <w:r w:rsidR="00415898">
        <w:rPr>
          <w:bCs/>
        </w:rPr>
        <w:t>stečajnog postupka, temeljem članka 132.  stav 2</w:t>
      </w:r>
      <w:r>
        <w:rPr>
          <w:bCs/>
        </w:rPr>
        <w:t>. Stečajnog zakona</w:t>
      </w:r>
      <w:r w:rsidR="002E2E9A">
        <w:rPr>
          <w:bCs/>
        </w:rPr>
        <w:t xml:space="preserve"> (Narodne novine 71/15)  steča</w:t>
      </w:r>
      <w:r>
        <w:rPr>
          <w:bCs/>
        </w:rPr>
        <w:t>jni sudac donio je rješenje kao u izreci.</w:t>
      </w:r>
    </w:p>
    <w:p w:rsidRDefault="004F7B88" w:rsidP="004F7B88" w:rsidR="004F7B88" w:rsidRPr="00524479">
      <w:pPr>
        <w:pStyle w:val="Tijeloteksta"/>
        <w:rPr>
          <w:bCs/>
        </w:rPr>
      </w:pPr>
    </w:p>
    <w:p w:rsidRDefault="00B15B2C" w:rsidP="00B15B2C" w:rsidR="00B15B2C" w:rsidRPr="00524479">
      <w:pPr>
        <w:pStyle w:val="Tijeloteksta"/>
        <w:rPr>
          <w:sz w:val="20"/>
          <w:szCs w:val="20"/>
        </w:rPr>
      </w:pPr>
    </w:p>
    <w:p w:rsidRDefault="00B15B2C" w:rsidP="00B15B2C" w:rsidR="00B15B2C">
      <w:pPr>
        <w:pStyle w:val="Tijeloteksta"/>
        <w:jc w:val="center"/>
      </w:pPr>
      <w:r>
        <w:t>U Osijeku</w:t>
      </w:r>
      <w:r w:rsidR="005F7B12">
        <w:t xml:space="preserve"> </w:t>
      </w:r>
      <w:r w:rsidR="002E2E9A">
        <w:t xml:space="preserve">2. lipanj 2016. </w:t>
      </w:r>
    </w:p>
    <w:p w:rsidRDefault="00D50E80" w:rsidP="00B15B2C" w:rsidR="00D50E80">
      <w:pPr>
        <w:pStyle w:val="Tijeloteksta"/>
        <w:jc w:val="center"/>
      </w:pPr>
    </w:p>
    <w:p w:rsidRDefault="00B15B2C" w:rsidP="00B15B2C" w:rsidR="00B15B2C">
      <w:pPr>
        <w:pStyle w:val="Tijeloteksta"/>
        <w:jc w:val="left"/>
      </w:pPr>
      <w:r>
        <w:t>Zapisničar</w:t>
      </w:r>
    </w:p>
    <w:p w:rsidRDefault="00B15B2C" w:rsidP="00B15B2C" w:rsidR="00B15B2C">
      <w:pPr>
        <w:pStyle w:val="Tijeloteksta"/>
        <w:jc w:val="left"/>
      </w:pPr>
      <w:r>
        <w:t>Maja Kocijan</w:t>
      </w:r>
    </w:p>
    <w:p w:rsidRDefault="00B15B2C" w:rsidP="00B15B2C" w:rsidR="00B15B2C">
      <w:pPr>
        <w:pStyle w:val="Tijeloteksta"/>
        <w:jc w:val="left"/>
      </w:pPr>
    </w:p>
    <w:p w:rsidRDefault="00B15B2C" w:rsidP="00B15B2C" w:rsidR="00B15B2C">
      <w:pPr>
        <w:pStyle w:val="Tijeloteksta"/>
        <w:jc w:val="left"/>
      </w:pPr>
      <w:r>
        <w:tab/>
      </w:r>
      <w:r>
        <w:tab/>
      </w:r>
      <w:r>
        <w:tab/>
      </w:r>
      <w:r>
        <w:tab/>
      </w:r>
      <w:r>
        <w:tab/>
      </w:r>
      <w:r>
        <w:tab/>
      </w:r>
      <w:r>
        <w:tab/>
      </w:r>
      <w:r>
        <w:tab/>
        <w:t>STEČAJNI SUDAC</w:t>
      </w:r>
    </w:p>
    <w:p w:rsidRDefault="00B15B2C" w:rsidP="00B15B2C" w:rsidR="00D50E80">
      <w:pPr>
        <w:pStyle w:val="Tijeloteksta"/>
        <w:jc w:val="left"/>
      </w:pPr>
      <w:r>
        <w:tab/>
      </w:r>
      <w:r>
        <w:tab/>
      </w:r>
      <w:r>
        <w:tab/>
      </w:r>
      <w:r>
        <w:tab/>
      </w:r>
      <w:r>
        <w:tab/>
      </w:r>
      <w:r>
        <w:tab/>
      </w:r>
      <w:r>
        <w:tab/>
        <w:t xml:space="preserve">   </w:t>
      </w:r>
      <w:r>
        <w:tab/>
        <w:t xml:space="preserve">   Jadranka Herman</w:t>
      </w:r>
    </w:p>
    <w:p w:rsidRDefault="00936599" w:rsidP="00B15B2C" w:rsidR="00936599">
      <w:pPr>
        <w:pStyle w:val="Tijeloteksta"/>
        <w:jc w:val="left"/>
      </w:pPr>
    </w:p>
    <w:p w:rsidRDefault="00B15B2C" w:rsidP="00B15B2C" w:rsidR="00B15B2C">
      <w:pPr>
        <w:pStyle w:val="Tijeloteksta"/>
        <w:jc w:val="left"/>
      </w:pPr>
    </w:p>
    <w:p w:rsidRDefault="00B15B2C" w:rsidP="00B15B2C" w:rsidR="00B15B2C">
      <w:pPr>
        <w:pStyle w:val="Tijeloteksta"/>
        <w:jc w:val="left"/>
      </w:pPr>
    </w:p>
    <w:p w:rsidRDefault="00B15B2C" w:rsidP="00B15B2C" w:rsidR="00B15B2C">
      <w:pPr>
        <w:pStyle w:val="Tijeloteksta"/>
        <w:jc w:val="left"/>
      </w:pPr>
      <w:r>
        <w:t>UPUTA O PRAVNOM LIJEKU:</w:t>
      </w:r>
    </w:p>
    <w:p w:rsidRDefault="00B15B2C" w:rsidP="00B15B2C" w:rsidR="00B15B2C">
      <w:pPr>
        <w:pStyle w:val="Tijeloteksta"/>
      </w:pPr>
      <w:r>
        <w:t>Protiv ovog rješenja može nezadovoljna stranka uložiti žalbu Visokom trgovačkom sudu Republike Hrvatske u Zagrebu u roku od 8 dana pismeno u 3 primjerka putem ovoga suda.</w:t>
      </w:r>
    </w:p>
    <w:p w:rsidRDefault="00B15B2C" w:rsidP="00B15B2C" w:rsidR="00B15B2C">
      <w:pPr>
        <w:pStyle w:val="Tijeloteksta"/>
        <w:jc w:val="left"/>
      </w:pPr>
    </w:p>
    <w:p w:rsidRDefault="00D50E80" w:rsidP="00B15B2C" w:rsidR="00D50E80">
      <w:pPr>
        <w:pStyle w:val="Tijeloteksta"/>
        <w:jc w:val="left"/>
      </w:pPr>
    </w:p>
    <w:p w:rsidRDefault="00B15B2C" w:rsidP="00B15B2C" w:rsidR="00B15B2C" w:rsidRPr="007B3432">
      <w:pPr>
        <w:pStyle w:val="Tijeloteksta"/>
        <w:jc w:val="left"/>
      </w:pPr>
      <w:r w:rsidRPr="007B3432">
        <w:t>DNA</w:t>
      </w:r>
    </w:p>
    <w:p w:rsidRDefault="00B15B2C" w:rsidP="00B15B2C" w:rsidR="00B15B2C">
      <w:pPr>
        <w:pStyle w:val="Tijeloteksta"/>
        <w:numPr>
          <w:ilvl w:val="0"/>
          <w:numId w:val="5"/>
        </w:numPr>
        <w:jc w:val="left"/>
      </w:pPr>
      <w:r>
        <w:t>Predlagatelj FINA Regionalni cent</w:t>
      </w:r>
      <w:r w:rsidR="002E2E9A">
        <w:t>ar Osijek Nagodbeno vijeće OS</w:t>
      </w:r>
      <w:r w:rsidR="00361023">
        <w:t>01</w:t>
      </w:r>
    </w:p>
    <w:p w:rsidRDefault="00B15B2C" w:rsidP="00B15B2C" w:rsidR="00B15B2C" w:rsidRPr="007B3432">
      <w:pPr>
        <w:pStyle w:val="Tijeloteksta"/>
        <w:numPr>
          <w:ilvl w:val="0"/>
          <w:numId w:val="5"/>
        </w:numPr>
        <w:jc w:val="left"/>
      </w:pPr>
      <w:r>
        <w:t>Dužnik</w:t>
      </w:r>
      <w:r w:rsidR="00361023">
        <w:t xml:space="preserve"> </w:t>
      </w:r>
      <w:r w:rsidR="00276FA4">
        <w:t>KEREŠI d.o.o.  Osijek, Zeleno polje 27</w:t>
      </w:r>
    </w:p>
    <w:p w:rsidRDefault="005F7B12" w:rsidP="00AD16B4" w:rsidR="00AD16B4" w:rsidRPr="007B3432">
      <w:pPr>
        <w:pStyle w:val="Tijeloteksta"/>
        <w:numPr>
          <w:ilvl w:val="0"/>
          <w:numId w:val="5"/>
        </w:numPr>
        <w:jc w:val="left"/>
      </w:pPr>
      <w:r>
        <w:t>Stečajni</w:t>
      </w:r>
      <w:r w:rsidR="00B15B2C" w:rsidRPr="007B3432">
        <w:t xml:space="preserve"> upravitelj</w:t>
      </w:r>
      <w:r w:rsidR="00361023">
        <w:t xml:space="preserve"> </w:t>
      </w:r>
      <w:r w:rsidR="002E2E9A">
        <w:t>Žarko Timarac</w:t>
      </w:r>
      <w:r w:rsidR="00276FA4">
        <w:t xml:space="preserve"> dipl. oec. iz Požege, Radnička 31</w:t>
      </w:r>
    </w:p>
    <w:p w:rsidRDefault="00361023" w:rsidP="00B15B2C" w:rsidR="00B15B2C" w:rsidRPr="007B3432">
      <w:pPr>
        <w:pStyle w:val="Tijeloteksta"/>
        <w:numPr>
          <w:ilvl w:val="0"/>
          <w:numId w:val="5"/>
        </w:numPr>
        <w:jc w:val="left"/>
      </w:pPr>
      <w:r>
        <w:t>e-o</w:t>
      </w:r>
      <w:r w:rsidR="00B15B2C" w:rsidRPr="007B3432">
        <w:t>glasna ploča</w:t>
      </w:r>
    </w:p>
    <w:p w:rsidRDefault="00B15B2C" w:rsidP="00B15B2C" w:rsidR="00B15B2C">
      <w:pPr>
        <w:pStyle w:val="Tijeloteksta"/>
        <w:numPr>
          <w:ilvl w:val="0"/>
          <w:numId w:val="5"/>
        </w:numPr>
        <w:jc w:val="left"/>
      </w:pPr>
      <w:r w:rsidRPr="007B3432">
        <w:t>Registru – nakon pravomoćnosti</w:t>
      </w:r>
    </w:p>
    <w:p w:rsidRDefault="00361023" w:rsidP="00B15B2C" w:rsidR="00B15B2C" w:rsidRPr="007B3432">
      <w:pPr>
        <w:pStyle w:val="Tijeloteksta"/>
        <w:numPr>
          <w:ilvl w:val="0"/>
          <w:numId w:val="5"/>
        </w:numPr>
        <w:jc w:val="left"/>
      </w:pPr>
      <w:r>
        <w:t>FINA Osijek</w:t>
      </w:r>
    </w:p>
    <w:p w:rsidRDefault="004F7B88" w:rsidP="00B15B2C" w:rsidR="00B15B2C" w:rsidRPr="007B3432">
      <w:pPr>
        <w:pStyle w:val="Tijeloteksta"/>
        <w:numPr>
          <w:ilvl w:val="0"/>
          <w:numId w:val="5"/>
        </w:numPr>
        <w:jc w:val="left"/>
      </w:pPr>
      <w:r>
        <w:t>Porez</w:t>
      </w:r>
      <w:r w:rsidR="00361023">
        <w:t>na uprava Osijek</w:t>
      </w:r>
    </w:p>
    <w:p w:rsidRDefault="00361023" w:rsidP="00361023" w:rsidR="00B15B2C" w:rsidRPr="007B3432">
      <w:pPr>
        <w:pStyle w:val="Tijeloteksta"/>
        <w:numPr>
          <w:ilvl w:val="0"/>
          <w:numId w:val="5"/>
        </w:numPr>
        <w:jc w:val="left"/>
      </w:pPr>
      <w:r>
        <w:t>ŽDO Osijek</w:t>
      </w:r>
    </w:p>
    <w:p w:rsidRDefault="00B15B2C" w:rsidP="00B15B2C" w:rsidR="00B15B2C">
      <w:pPr>
        <w:pStyle w:val="Tijeloteksta"/>
        <w:numPr>
          <w:ilvl w:val="0"/>
          <w:numId w:val="5"/>
        </w:numPr>
        <w:jc w:val="left"/>
      </w:pPr>
      <w:r w:rsidRPr="007B3432">
        <w:t>Riješe</w:t>
      </w:r>
      <w:r w:rsidR="00361023">
        <w:t>no istodobno otvaranjem i zaključenjem</w:t>
      </w:r>
    </w:p>
    <w:p w:rsidRDefault="00276FA4" w:rsidP="00B15B2C" w:rsidR="00361023" w:rsidRPr="007B3432">
      <w:pPr>
        <w:pStyle w:val="Tijeloteksta"/>
        <w:numPr>
          <w:ilvl w:val="0"/>
          <w:numId w:val="5"/>
        </w:numPr>
        <w:jc w:val="left"/>
      </w:pPr>
      <w:r>
        <w:t>kal. 2/7</w:t>
      </w:r>
    </w:p>
    <w:p w:rsidRDefault="00B15B2C" w:rsidP="00B15B2C" w:rsidR="00B15B2C" w:rsidRPr="007B3432">
      <w:pPr>
        <w:pStyle w:val="Tijeloteksta"/>
        <w:ind w:left="360"/>
        <w:jc w:val="left"/>
      </w:pPr>
    </w:p>
    <w:p w:rsidRDefault="00B52B3B" w:rsidP="0000008D" w:rsidR="00B52B3B">
      <w:pPr>
        <w:ind w:firstLine="708"/>
        <w:jc w:val="both"/>
      </w:pPr>
    </w:p>
    <w:sectPr w:rsidSect="00E44FE4" w:rsidR="00B52B3B">
      <w:headerReference w:type="even" r:id="rId10"/>
      <w:headerReference w:type="default" r:id="rId11"/>
      <w:pgSz w:code="9" w:h="16838" w:w="11906"/>
      <w:pgMar w:gutter="0" w:footer="709" w:header="709" w:left="1418" w:bottom="125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21E" w:rsidR="0044021E">
      <w:r>
        <w:separator/>
      </w:r>
    </w:p>
  </w:endnote>
  <w:endnote w:id="0" w:type="continuationSeparator">
    <w:p w:rsidRDefault="0044021E" w:rsidR="004402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21E" w:rsidR="0044021E">
      <w:r>
        <w:separator/>
      </w:r>
    </w:p>
  </w:footnote>
  <w:footnote w:id="0" w:type="continuationSeparator">
    <w:p w:rsidRDefault="0044021E" w:rsidR="004402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74E" w:rsidP="001E08BC" w:rsidR="00B777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74E" w:rsidR="00B777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E2" w:rsidR="00B7774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4">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3F23E64"/>
    <w:multiLevelType w:val="hybridMultilevel"/>
    <w:tmpl w:val="2F788006"/>
    <w:lvl w:tplc="4384A3A2"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F7F6A2F"/>
    <w:multiLevelType w:val="hybridMultilevel"/>
    <w:tmpl w:val="F0827512"/>
    <w:lvl w:tplc="94CCC1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31CA49A1"/>
    <w:multiLevelType w:val="hybridMultilevel"/>
    <w:tmpl w:val="F5205660"/>
    <w:lvl w:tplc="F00CABDE"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17D2B30"/>
    <w:multiLevelType w:val="hybridMultilevel"/>
    <w:tmpl w:val="F9E2FDC2"/>
    <w:lvl w:tplc="0416404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5464091"/>
    <w:multiLevelType w:val="hybridMultilevel"/>
    <w:tmpl w:val="950C5D90"/>
    <w:lvl w:tplc="3E80178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4BA0CD1"/>
    <w:multiLevelType w:val="hybridMultilevel"/>
    <w:tmpl w:val="CE2628E2"/>
    <w:lvl w:tplc="D40434C4"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76544CBC"/>
    <w:multiLevelType w:val="hybridMultilevel"/>
    <w:tmpl w:val="CF78D6E0"/>
    <w:lvl w:tplc="C26AD2DC"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6">
    <w:nsid w:val="7BA83033"/>
    <w:multiLevelType w:val="hybridMultilevel"/>
    <w:tmpl w:val="F6B64D36"/>
    <w:lvl w:tplc="D470772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4"/>
  </w:num>
  <w:num w:numId="3">
    <w:abstractNumId w:val="1"/>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num>
  <w:num w:numId="8">
    <w:abstractNumId w:val="12"/>
  </w:num>
  <w:num w:numId="9">
    <w:abstractNumId w:val="9"/>
  </w:num>
  <w:num w:numId="10">
    <w:abstractNumId w:val="13"/>
  </w:num>
  <w:num w:numId="11">
    <w:abstractNumId w:val="16"/>
  </w:num>
  <w:num w:numId="12">
    <w:abstractNumId w:val="15"/>
  </w:num>
  <w:num w:numId="13">
    <w:abstractNumId w:val="6"/>
  </w:num>
  <w:num w:numId="14">
    <w:abstractNumId w:val="10"/>
  </w:num>
  <w:num w:numId="15">
    <w:abstractNumId w:val="3"/>
  </w:num>
  <w:num w:numId="16">
    <w:abstractNumId w:val="5"/>
  </w:num>
  <w:num w:numId="1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008D"/>
    <w:rsid w:val="0001662C"/>
    <w:rsid w:val="0002017D"/>
    <w:rsid w:val="00030CCE"/>
    <w:rsid w:val="000710C1"/>
    <w:rsid w:val="00081DAA"/>
    <w:rsid w:val="000C09C7"/>
    <w:rsid w:val="000C0C10"/>
    <w:rsid w:val="000C4EC5"/>
    <w:rsid w:val="000D2ED0"/>
    <w:rsid w:val="000E0724"/>
    <w:rsid w:val="001016BA"/>
    <w:rsid w:val="00116555"/>
    <w:rsid w:val="00126A8E"/>
    <w:rsid w:val="001769C4"/>
    <w:rsid w:val="0019786F"/>
    <w:rsid w:val="001A5E1F"/>
    <w:rsid w:val="001B1D40"/>
    <w:rsid w:val="001E08BC"/>
    <w:rsid w:val="00204E50"/>
    <w:rsid w:val="00231EF1"/>
    <w:rsid w:val="0023475E"/>
    <w:rsid w:val="00251A34"/>
    <w:rsid w:val="002651E5"/>
    <w:rsid w:val="00267EC6"/>
    <w:rsid w:val="002749FB"/>
    <w:rsid w:val="00275825"/>
    <w:rsid w:val="00276FA4"/>
    <w:rsid w:val="00280570"/>
    <w:rsid w:val="00283ACE"/>
    <w:rsid w:val="00284694"/>
    <w:rsid w:val="00292BD2"/>
    <w:rsid w:val="002952D6"/>
    <w:rsid w:val="002B3E74"/>
    <w:rsid w:val="002E1DF2"/>
    <w:rsid w:val="002E2E9A"/>
    <w:rsid w:val="002E7476"/>
    <w:rsid w:val="002F2029"/>
    <w:rsid w:val="00300948"/>
    <w:rsid w:val="0031728E"/>
    <w:rsid w:val="00342607"/>
    <w:rsid w:val="00361023"/>
    <w:rsid w:val="00362537"/>
    <w:rsid w:val="0036436E"/>
    <w:rsid w:val="003716C3"/>
    <w:rsid w:val="003768AB"/>
    <w:rsid w:val="003B2C17"/>
    <w:rsid w:val="003C4D6F"/>
    <w:rsid w:val="003E2063"/>
    <w:rsid w:val="003E7D8B"/>
    <w:rsid w:val="00405AE1"/>
    <w:rsid w:val="00415898"/>
    <w:rsid w:val="0044021E"/>
    <w:rsid w:val="00440C87"/>
    <w:rsid w:val="004630CF"/>
    <w:rsid w:val="004672A2"/>
    <w:rsid w:val="00481DC4"/>
    <w:rsid w:val="004A0DB1"/>
    <w:rsid w:val="004C0DA6"/>
    <w:rsid w:val="004C43A6"/>
    <w:rsid w:val="004F7B88"/>
    <w:rsid w:val="0050078E"/>
    <w:rsid w:val="005128E0"/>
    <w:rsid w:val="00524479"/>
    <w:rsid w:val="0053623C"/>
    <w:rsid w:val="005A70DA"/>
    <w:rsid w:val="005C0C75"/>
    <w:rsid w:val="005C350F"/>
    <w:rsid w:val="005D54D5"/>
    <w:rsid w:val="005F5733"/>
    <w:rsid w:val="005F5E6A"/>
    <w:rsid w:val="005F7B12"/>
    <w:rsid w:val="00602CA6"/>
    <w:rsid w:val="00674230"/>
    <w:rsid w:val="00686AC8"/>
    <w:rsid w:val="006905D0"/>
    <w:rsid w:val="006B493D"/>
    <w:rsid w:val="006B507E"/>
    <w:rsid w:val="006D3156"/>
    <w:rsid w:val="007079FF"/>
    <w:rsid w:val="007159C5"/>
    <w:rsid w:val="00721001"/>
    <w:rsid w:val="00733BE6"/>
    <w:rsid w:val="00735ACB"/>
    <w:rsid w:val="00744AFF"/>
    <w:rsid w:val="007531C2"/>
    <w:rsid w:val="007A3B5A"/>
    <w:rsid w:val="007B3432"/>
    <w:rsid w:val="007C0FE9"/>
    <w:rsid w:val="007C7140"/>
    <w:rsid w:val="007F1284"/>
    <w:rsid w:val="0080781B"/>
    <w:rsid w:val="0081487C"/>
    <w:rsid w:val="008563F6"/>
    <w:rsid w:val="0086628A"/>
    <w:rsid w:val="00882445"/>
    <w:rsid w:val="00884FFF"/>
    <w:rsid w:val="00885D85"/>
    <w:rsid w:val="0089422E"/>
    <w:rsid w:val="008B4BB2"/>
    <w:rsid w:val="008B6675"/>
    <w:rsid w:val="008C52DB"/>
    <w:rsid w:val="008E43C2"/>
    <w:rsid w:val="008F061D"/>
    <w:rsid w:val="00904ED5"/>
    <w:rsid w:val="0091355A"/>
    <w:rsid w:val="00936599"/>
    <w:rsid w:val="0095022C"/>
    <w:rsid w:val="00955230"/>
    <w:rsid w:val="009606DD"/>
    <w:rsid w:val="00963AE2"/>
    <w:rsid w:val="00985C0B"/>
    <w:rsid w:val="009C62AA"/>
    <w:rsid w:val="009D7F7D"/>
    <w:rsid w:val="00A010AF"/>
    <w:rsid w:val="00A15021"/>
    <w:rsid w:val="00A36B43"/>
    <w:rsid w:val="00A44778"/>
    <w:rsid w:val="00A65909"/>
    <w:rsid w:val="00A66A13"/>
    <w:rsid w:val="00A77E6E"/>
    <w:rsid w:val="00A96E32"/>
    <w:rsid w:val="00AA0228"/>
    <w:rsid w:val="00AD16B4"/>
    <w:rsid w:val="00B15B2C"/>
    <w:rsid w:val="00B46D29"/>
    <w:rsid w:val="00B47DD1"/>
    <w:rsid w:val="00B52B3B"/>
    <w:rsid w:val="00B7774E"/>
    <w:rsid w:val="00B8556E"/>
    <w:rsid w:val="00BB19E2"/>
    <w:rsid w:val="00BB2EFC"/>
    <w:rsid w:val="00BD7E2C"/>
    <w:rsid w:val="00BE5D3E"/>
    <w:rsid w:val="00BF2834"/>
    <w:rsid w:val="00C036E5"/>
    <w:rsid w:val="00C1391D"/>
    <w:rsid w:val="00C37627"/>
    <w:rsid w:val="00C4545C"/>
    <w:rsid w:val="00C50430"/>
    <w:rsid w:val="00D13839"/>
    <w:rsid w:val="00D41C68"/>
    <w:rsid w:val="00D50E80"/>
    <w:rsid w:val="00D5171F"/>
    <w:rsid w:val="00D57F93"/>
    <w:rsid w:val="00D63E25"/>
    <w:rsid w:val="00D737E6"/>
    <w:rsid w:val="00D73B63"/>
    <w:rsid w:val="00D90419"/>
    <w:rsid w:val="00DF6DFA"/>
    <w:rsid w:val="00E01282"/>
    <w:rsid w:val="00E16606"/>
    <w:rsid w:val="00E21426"/>
    <w:rsid w:val="00E32404"/>
    <w:rsid w:val="00E3531E"/>
    <w:rsid w:val="00E44FE4"/>
    <w:rsid w:val="00EA4F50"/>
    <w:rsid w:val="00F12F8E"/>
    <w:rsid w:val="00F21F79"/>
    <w:rsid w:val="00F242B2"/>
    <w:rsid w:val="00F36256"/>
    <w:rsid w:val="00F51AD3"/>
    <w:rsid w:val="00F745B2"/>
    <w:rsid w:val="00F82E55"/>
    <w:rsid w:val="00FB4B0B"/>
    <w:rsid w:val="00FC05C4"/>
    <w:rsid w:val="00FE6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true"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Odlomakpopisa" w:type="paragraph">
    <w:name w:val="List Paragraph"/>
    <w:basedOn w:val="Normal"/>
    <w:uiPriority w:val="34"/>
    <w:qFormat/>
    <w:rsid w:val="00292BD2"/>
    <w:pPr>
      <w:ind w:left="720"/>
      <w:contextualSpacing/>
    </w:pPr>
  </w:style>
  <w:style w:styleId="Tekstrezerviranogmjesta" w:type="character">
    <w:name w:val="Placeholder Text"/>
    <w:basedOn w:val="Zadanifontodlomka"/>
    <w:uiPriority w:val="99"/>
    <w:semiHidden/>
    <w:rsid w:val="003716C3"/>
    <w:rPr>
      <w:color w:val="808080"/>
      <w:bdr w:space="0" w:sz="0" w:color="auto" w:val="none"/>
      <w:shd w:fill="auto" w:color="auto" w:val="clear"/>
    </w:rPr>
  </w:style>
  <w:style w:customStyle="true" w:styleId="eSPISCCParagraphDefaultFont" w:type="character">
    <w:name w:val="eSPIS_CC_Paragraph Default Font"/>
    <w:basedOn w:val="Zadanifontodlomka"/>
    <w:rsid w:val="003716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6C3"/>
    <w:rPr>
      <w:bdr w:space="0" w:sz="0" w:color="auto" w:val="none"/>
      <w:shd w:fill="FFFFCC" w:color="auto" w:val="clear"/>
      <w:lang w:val="hr-HR"/>
    </w:rPr>
  </w:style>
  <w:style w:customStyle="true" w:styleId="PozadinaSvijetloCrvena" w:type="character">
    <w:name w:val="Pozadina_SvijetloCrvena"/>
    <w:basedOn w:val="eSPISCCParagraphDefaultFont"/>
    <w:rsid w:val="003716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6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1"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Odlomakpopisa" w:type="paragraph">
    <w:name w:val="List Paragraph"/>
    <w:basedOn w:val="Normal"/>
    <w:uiPriority w:val="34"/>
    <w:qFormat/>
    <w:rsid w:val="00292BD2"/>
    <w:pPr>
      <w:ind w:left="720"/>
      <w:contextualSpacing/>
    </w:pPr>
  </w:style>
  <w:style w:styleId="Tekstrezerviranogmjesta" w:type="character">
    <w:name w:val="Placeholder Text"/>
    <w:basedOn w:val="Zadanifontodlomka"/>
    <w:uiPriority w:val="99"/>
    <w:semiHidden/>
    <w:rsid w:val="003716C3"/>
    <w:rPr>
      <w:color w:val="808080"/>
      <w:bdr w:color="auto" w:space="0" w:sz="0" w:val="none"/>
      <w:shd w:color="auto" w:fill="auto" w:val="clear"/>
    </w:rPr>
  </w:style>
  <w:style w:customStyle="1" w:styleId="eSPISCCParagraphDefaultFont" w:type="character">
    <w:name w:val="eSPIS_CC_Paragraph Default Font"/>
    <w:basedOn w:val="Zadanifontodlomka"/>
    <w:rsid w:val="003716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6C3"/>
    <w:rPr>
      <w:bdr w:color="auto" w:space="0" w:sz="0" w:val="none"/>
      <w:shd w:color="auto" w:fill="FFFFCC" w:val="clear"/>
      <w:lang w:val="hr-HR"/>
    </w:rPr>
  </w:style>
  <w:style w:customStyle="1" w:styleId="PozadinaSvijetloCrvena" w:type="character">
    <w:name w:val="Pozadina_SvijetloCrvena"/>
    <w:basedOn w:val="eSPISCCParagraphDefaultFont"/>
    <w:rsid w:val="003716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6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061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2015.</izvorni_sadrzaj>
    <derivirana_varijabla naziv="DomainObject.Predmet.DatumOsnivanja_1">27.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St-399/2015</izvorni_sadrzaj>
    <derivirana_varijabla naziv="DomainObject.Predmet.OznakaBroj_1">St-399/2015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KEREŠI d.o.o. za graditeljstvo</izvorni_sadrzaj>
    <derivirana_varijabla naziv="DomainObject.Predmet.ProtustrankaFormated_1">  KEREŠI d.o.o. za graditeljstvo</derivirana_varijabla>
  </DomainObject.Predmet.ProtustrankaFormated>
  <DomainObject.Predmet.ProtustrankaFormatedOIB>
    <izvorni_sadrzaj>  KEREŠI d.o.o. za graditeljstvo, OIB 32947770561</izvorni_sadrzaj>
    <derivirana_varijabla naziv="DomainObject.Predmet.ProtustrankaFormatedOIB_1">  KEREŠI d.o.o. za graditeljstvo, OIB 32947770561</derivirana_varijabla>
  </DomainObject.Predmet.ProtustrankaFormatedOIB>
  <DomainObject.Predmet.ProtustrankaFormatedWithAdress>
    <izvorni_sadrzaj> KEREŠI d.o.o. za graditeljstvo, Zeleno polje 27 , 31000 Osijek</izvorni_sadrzaj>
    <derivirana_varijabla naziv="DomainObject.Predmet.ProtustrankaFormatedWithAdress_1"> KEREŠI d.o.o. za graditeljstvo, Zeleno polje 27 , 31000 Osijek</derivirana_varijabla>
  </DomainObject.Predmet.ProtustrankaFormatedWithAdress>
  <DomainObject.Predmet.ProtustrankaFormatedWithAdressOIB>
    <izvorni_sadrzaj> KEREŠI d.o.o. za graditeljstvo, OIB 32947770561, Zeleno polje 27 , 31000 Osijek</izvorni_sadrzaj>
    <derivirana_varijabla naziv="DomainObject.Predmet.ProtustrankaFormatedWithAdressOIB_1"> KEREŠI d.o.o. za graditeljstvo, OIB 32947770561, Zeleno polje 27 , 31000 Osijek</derivirana_varijabla>
  </DomainObject.Predmet.ProtustrankaFormatedWithAdressOIB>
  <DomainObject.Predmet.ProtustrankaWithAdress>
    <izvorni_sadrzaj>KEREŠI d.o.o. za graditeljstvo Zeleno polje 27 , 31000 Osijek</izvorni_sadrzaj>
    <derivirana_varijabla naziv="DomainObject.Predmet.ProtustrankaWithAdress_1">KEREŠI d.o.o. za graditeljstvo Zeleno polje 27 , 31000 Osijek</derivirana_varijabla>
  </DomainObject.Predmet.ProtustrankaWithAdress>
  <DomainObject.Predmet.ProtustrankaWithAdressOIB>
    <izvorni_sadrzaj>KEREŠI d.o.o. za graditeljstvo, OIB 32947770561, Zeleno polje 27 , 31000 Osijek</izvorni_sadrzaj>
    <derivirana_varijabla naziv="DomainObject.Predmet.ProtustrankaWithAdressOIB_1">KEREŠI d.o.o. za graditeljstvo, OIB 32947770561, Zeleno polje 27 , 31000 Osijek</derivirana_varijabla>
  </DomainObject.Predmet.ProtustrankaWithAdressOIB>
  <DomainObject.Predmet.ProtustrankaNazivFormated>
    <izvorni_sadrzaj>KEREŠI d.o.o. za graditeljstvo</izvorni_sadrzaj>
    <derivirana_varijabla naziv="DomainObject.Predmet.ProtustrankaNazivFormated_1">KEREŠI d.o.o. za graditeljstvo</derivirana_varijabla>
  </DomainObject.Predmet.ProtustrankaNazivFormated>
  <DomainObject.Predmet.ProtustrankaNazivFormatedOIB>
    <izvorni_sadrzaj>KEREŠI d.o.o. za graditeljstvo, OIB 32947770561</izvorni_sadrzaj>
    <derivirana_varijabla naziv="DomainObject.Predmet.ProtustrankaNazivFormatedOIB_1">KEREŠI d.o.o. za graditeljstvo, OIB 32947770561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KEREŠI d.o.o. za graditeljstvo</item>
    </izvorni_sadrzaj>
    <derivirana_varijabla naziv="DomainObject.Predmet.ProtuStrankaListFormated_1">
      <item>KEREŠI d.o.o. za graditeljstvo</item>
    </derivirana_varijabla>
  </DomainObject.Predmet.ProtuStrankaListFormated>
  <DomainObject.Predmet.ProtuStrankaListFormatedOIB>
    <izvorni_sadrzaj>
      <item>KEREŠI d.o.o. za graditeljstvo, OIB 32947770561</item>
    </izvorni_sadrzaj>
    <derivirana_varijabla naziv="DomainObject.Predmet.ProtuStrankaListFormatedOIB_1">
      <item>KEREŠI d.o.o. za graditeljstvo, OIB 32947770561</item>
    </derivirana_varijabla>
  </DomainObject.Predmet.ProtuStrankaListFormatedOIB>
  <DomainObject.Predmet.ProtuStrankaListFormatedWithAdress>
    <izvorni_sadrzaj>
      <item>KEREŠI d.o.o. za graditeljstvo, Zeleno polje 27 , 31000 Osijek</item>
    </izvorni_sadrzaj>
    <derivirana_varijabla naziv="DomainObject.Predmet.ProtuStrankaListFormatedWithAdress_1">
      <item>KEREŠI d.o.o. za graditeljstvo, Zeleno polje 27 , 31000 Osijek</item>
    </derivirana_varijabla>
  </DomainObject.Predmet.ProtuStrankaListFormatedWithAdress>
  <DomainObject.Predmet.ProtuStrankaListFormatedWithAdressOIB>
    <izvorni_sadrzaj>
      <item>KEREŠI d.o.o. za graditeljstvo, OIB 32947770561, Zeleno polje 27 , 31000 Osijek</item>
    </izvorni_sadrzaj>
    <derivirana_varijabla naziv="DomainObject.Predmet.ProtuStrankaListFormatedWithAdressOIB_1">
      <item>KEREŠI d.o.o. za graditeljstvo, OIB 32947770561, Zeleno polje 27 , 31000 Osijek</item>
    </derivirana_varijabla>
  </DomainObject.Predmet.ProtuStrankaListFormatedWithAdressOIB>
  <DomainObject.Predmet.ProtuStrankaListNazivFormated>
    <izvorni_sadrzaj>
      <item>KEREŠI d.o.o. za graditeljstvo</item>
    </izvorni_sadrzaj>
    <derivirana_varijabla naziv="DomainObject.Predmet.ProtuStrankaListNazivFormated_1">
      <item>KEREŠI d.o.o. za graditeljstvo</item>
    </derivirana_varijabla>
  </DomainObject.Predmet.ProtuStrankaListNazivFormated>
  <DomainObject.Predmet.ProtuStrankaListNazivFormatedOIB>
    <izvorni_sadrzaj>
      <item>KEREŠI d.o.o. za graditeljstvo, OIB 32947770561</item>
    </izvorni_sadrzaj>
    <derivirana_varijabla naziv="DomainObject.Predmet.ProtuStrankaListNazivFormatedOIB_1">
      <item>KEREŠI d.o.o. za graditeljstvo, OIB 32947770561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KEREŠI d.o.o. za graditeljstvo</izvorni_sadrzaj>
    <derivirana_varijabla naziv="DomainObject.Predmet.ProtustrankaIDrugi_1">KEREŠI d.o.o. za graditeljstvo</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KEREŠI d.o.o. za graditeljstvo, OIB 32947770561, Zeleno polje 27 , 31000 Osijek</izvorni_sadrzaj>
    <derivirana_varijabla naziv="DomainObject.Predmet.ProtustrankaIDrugiAdressOIB_1">KEREŠI d.o.o. za graditeljstvo, OIB 32947770561, Zeleno polje 27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KEREŠI d.o.o. za graditeljstvo</item>
    </izvorni_sadrzaj>
    <derivirana_varijabla naziv="DomainObject.Predmet.SudioniciListNaziv_1">
      <item>Fina Regionalni centar Osijek</item>
      <item>KEREŠI d.o.o. za graditeljstvo</item>
    </derivirana_varijabla>
  </DomainObject.Predmet.SudioniciListNaziv>
  <DomainObject.Predmet.SudioniciListAdressOIB>
    <izvorni_sadrzaj>
      <item>Fina Regionalni centar Osijek, OIB 85821130368</item>
      <item>KEREŠI d.o.o. za graditeljstvo, OIB 32947770561, Zeleno polje 27 ,31000 Osijek</item>
    </izvorni_sadrzaj>
    <derivirana_varijabla naziv="DomainObject.Predmet.SudioniciListAdressOIB_1">
      <item>Fina Regionalni centar Osijek, OIB 85821130368</item>
      <item>KEREŠI d.o.o. za graditeljstvo, OIB 32947770561, Zeleno polje 27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32947770561</item>
    </izvorni_sadrzaj>
    <derivirana_varijabla naziv="DomainObject.Predmet.SudioniciListNazivOIB_1">
      <item>, OIB 85821130368</item>
      <item>, OIB 32947770561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6087</properties:Characters>
  <properties:Lines>148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7358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2016-06-02T07:25:00Z</dcterms:created>
  <dc:creator>..</dc:creator>
  <cp:lastModifiedBy>Maja Kocijan</cp:lastModifiedBy>
  <cp:lastPrinted>2016-06-02T07:34:00Z</cp:lastPrinted>
  <dcterms:modified xmlns:xsi="http://www.w3.org/2001/XMLSchema-instance" xsi:type="dcterms:W3CDTF">2016-06-02T07:36:00Z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