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67e9" w14:paraId="60167e9" w:rsidRDefault="00985B14" w:rsidP="00985B14" w:rsidR="00985B1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B14" w:rsidP="00985B14" w:rsidR="00985B1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85B14" w:rsidP="00985B14" w:rsidR="00985B1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85B14" w:rsidP="00985B14" w:rsidR="00985B1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85B14" w:rsidP="00985B14" w:rsidR="00985B1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985B14" w:rsidP="00985B14" w:rsidR="00985B1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985B14" w:rsidP="00985B14" w:rsidR="00985B1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B14" w:rsidP="00985B14" w:rsidR="00985B1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985B14" w:rsidP="00985B14" w:rsidR="00985B14" w:rsidRPr="00AD71A8">
      <w:pPr>
        <w:rPr>
          <w:rFonts w:cs="Times New Roman" w:eastAsia="Times New Roman"/>
          <w:szCs w:val="24"/>
          <w:lang w:eastAsia="hr-HR"/>
        </w:rPr>
      </w:pPr>
    </w:p>
    <w:p w:rsidRDefault="00985B14" w:rsidP="00FB5698" w:rsidR="00FB5698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nad pravnom osobom (dužnikom) </w:t>
      </w:r>
      <w:r>
        <w:rPr>
          <w:rFonts w:cs="Times New Roman" w:eastAsia="Times New Roman"/>
          <w:szCs w:val="24"/>
        </w:rPr>
        <w:t>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80784787197, MBS 130030353, </w:t>
      </w:r>
      <w:r>
        <w:rPr>
          <w:rFonts w:cs="Times New Roman" w:eastAsia="Times New Roman"/>
          <w:szCs w:val="24"/>
          <w:lang w:eastAsia="hr-HR"/>
        </w:rPr>
        <w:t xml:space="preserve">odlučujući o žalbi </w:t>
      </w:r>
      <w:r w:rsidR="00FB5698">
        <w:rPr>
          <w:rFonts w:cs="Times New Roman" w:eastAsia="Times New Roman"/>
          <w:szCs w:val="24"/>
          <w:lang w:eastAsia="hr-HR"/>
        </w:rPr>
        <w:t xml:space="preserve">osnivača </w:t>
      </w:r>
      <w:r>
        <w:rPr>
          <w:rFonts w:cs="Times New Roman" w:eastAsia="Times New Roman"/>
          <w:szCs w:val="24"/>
          <w:lang w:eastAsia="hr-HR"/>
        </w:rPr>
        <w:t xml:space="preserve">dužnika </w:t>
      </w:r>
      <w:r w:rsidR="00FB5698">
        <w:rPr>
          <w:rFonts w:cs="Times New Roman" w:eastAsia="Times New Roman"/>
          <w:szCs w:val="24"/>
          <w:lang w:eastAsia="hr-HR"/>
        </w:rPr>
        <w:t>Sonje Popović iz Rovinja, Španjolskih Boraca 3, OIB 54949736015, koju zastupa punomoćnik Ivan Milanović, odvjetnik u Umagu, 8. ožujka 6, od 19. veljače 2016., izjavljenoj protiv ovosudnog rješenja posl. br. 11 St-390/2015-5 od 5. veljače 2016., 2. svibnja 2016.</w:t>
      </w:r>
    </w:p>
    <w:p w:rsidRDefault="00985B14" w:rsidP="00985B14" w:rsidR="00985B14" w:rsidRPr="00AD71A8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985B14" w:rsidP="00985B14" w:rsidR="00985B14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FB56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Odbija se žalba</w:t>
      </w:r>
      <w:r w:rsidR="00FB5698">
        <w:rPr>
          <w:rFonts w:cs="Times New Roman" w:eastAsia="Times New Roman"/>
          <w:szCs w:val="24"/>
          <w:lang w:eastAsia="hr-HR"/>
        </w:rPr>
        <w:t xml:space="preserve"> osnivača</w:t>
      </w:r>
      <w:r>
        <w:rPr>
          <w:rFonts w:cs="Times New Roman" w:eastAsia="Times New Roman"/>
          <w:szCs w:val="24"/>
          <w:lang w:eastAsia="hr-HR"/>
        </w:rPr>
        <w:t xml:space="preserve"> dužnika </w:t>
      </w:r>
      <w:r w:rsidR="00FB5698">
        <w:rPr>
          <w:rFonts w:cs="Times New Roman" w:eastAsia="Times New Roman"/>
          <w:szCs w:val="24"/>
          <w:lang w:eastAsia="hr-HR"/>
        </w:rPr>
        <w:t>od 19. veljače 2016. kao neosnovana i potvrđuje ovosudno rješenje posl. br. 11 St-390/2015-5 od 5. veljače 2016.</w:t>
      </w:r>
    </w:p>
    <w:p w:rsidRDefault="00985B14" w:rsidP="00985B14" w:rsidR="00985B14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jc w:val="center"/>
      </w:pPr>
      <w:r w:rsidRPr="00AD71A8">
        <w:t>Obrazloženje</w:t>
      </w:r>
    </w:p>
    <w:p w:rsidRDefault="00985B14" w:rsidP="00985B14" w:rsidR="00985B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5B14" w:rsidP="005D6526" w:rsidR="00985B14" w:rsidRPr="00B9156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posl. br. </w:t>
      </w:r>
      <w:r w:rsidR="00FB5698">
        <w:rPr>
          <w:rFonts w:cs="Times New Roman" w:eastAsia="Times New Roman"/>
          <w:szCs w:val="24"/>
          <w:lang w:eastAsia="hr-HR"/>
        </w:rPr>
        <w:t>11 St-390/2015-5 od 5. veljače 2016.</w:t>
      </w:r>
      <w:r w:rsidR="005D6526">
        <w:rPr>
          <w:rFonts w:cs="Times New Roman" w:eastAsia="Times New Roman"/>
          <w:szCs w:val="24"/>
          <w:lang w:eastAsia="hr-HR"/>
        </w:rPr>
        <w:t>, koje na temelju odredbe čl. 435. st. 1. Stečajnog zakona (Narodne novine br. 71/15, nadalje SZ) doneseno po sudskoj savjetnici ovog suda,</w:t>
      </w:r>
      <w:r>
        <w:rPr>
          <w:rFonts w:cs="Times New Roman" w:eastAsia="Times New Roman"/>
          <w:szCs w:val="24"/>
          <w:lang w:eastAsia="hr-HR"/>
        </w:rPr>
        <w:t xml:space="preserve"> istovremeno je otvoren i zaključen skraćeni stečajni postupak nad dužnikom </w:t>
      </w:r>
      <w:r w:rsidR="00FB5698">
        <w:rPr>
          <w:rFonts w:cs="Times New Roman" w:eastAsia="Times New Roman"/>
          <w:szCs w:val="24"/>
        </w:rPr>
        <w:t>JANTAR</w:t>
      </w:r>
      <w:r w:rsidR="00FB5698" w:rsidRPr="005D578C">
        <w:rPr>
          <w:rFonts w:cs="Times New Roman" w:eastAsia="Times New Roman"/>
          <w:szCs w:val="24"/>
        </w:rPr>
        <w:t xml:space="preserve"> d. o. o. </w:t>
      </w:r>
      <w:r w:rsidR="00FB5698"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</w:p>
    <w:p w:rsidRDefault="00985B14" w:rsidP="00985B14" w:rsidR="00985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 podnijetog na temelju čl. 444. st. 1. </w:t>
      </w:r>
      <w:r w:rsidR="005D6526">
        <w:rPr>
          <w:rFonts w:cs="Times New Roman" w:eastAsia="Times New Roman"/>
          <w:szCs w:val="24"/>
          <w:lang w:eastAsia="hr-HR"/>
        </w:rPr>
        <w:t xml:space="preserve">SZ-a </w:t>
      </w:r>
      <w:r>
        <w:rPr>
          <w:rFonts w:cs="Times New Roman" w:eastAsia="Times New Roman"/>
          <w:szCs w:val="24"/>
          <w:lang w:eastAsia="hr-HR"/>
        </w:rPr>
        <w:t xml:space="preserve">budući da su za to bile ispunjene pretpostavke predviđene čl. 428. SZ-a, ovosudnim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 w:rsidR="00FB5698">
        <w:rPr>
          <w:rFonts w:cs="Times New Roman" w:eastAsia="Times New Roman"/>
          <w:szCs w:val="24"/>
          <w:lang w:eastAsia="hr-HR"/>
        </w:rPr>
        <w:t>390/2015-3 od 26</w:t>
      </w:r>
      <w:r w:rsidRPr="00CB160F">
        <w:rPr>
          <w:rFonts w:cs="Times New Roman" w:eastAsia="Times New Roman"/>
          <w:szCs w:val="24"/>
          <w:lang w:eastAsia="hr-HR"/>
        </w:rPr>
        <w:t>. studenog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dužnikom, te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FB5698">
        <w:rPr>
          <w:rFonts w:cs="Times New Roman" w:eastAsia="Times New Roman"/>
          <w:szCs w:val="24"/>
          <w:lang w:eastAsia="hr-HR"/>
        </w:rPr>
        <w:t>10. prosinca</w:t>
      </w:r>
      <w:r>
        <w:rPr>
          <w:rFonts w:cs="Times New Roman" w:eastAsia="Times New Roman"/>
          <w:szCs w:val="24"/>
          <w:lang w:eastAsia="hr-HR"/>
        </w:rPr>
        <w:t xml:space="preserve"> 2015. objavio </w:t>
      </w:r>
      <w:r w:rsidRPr="00B91567">
        <w:rPr>
          <w:rFonts w:cs="Times New Roman" w:eastAsia="Times New Roman"/>
          <w:szCs w:val="24"/>
          <w:lang w:eastAsia="hr-HR"/>
        </w:rPr>
        <w:t>oglas posl. br. 11 St-</w:t>
      </w:r>
      <w:r w:rsidR="00FB5698">
        <w:rPr>
          <w:rFonts w:cs="Times New Roman" w:eastAsia="Times New Roman"/>
          <w:szCs w:val="24"/>
          <w:lang w:eastAsia="hr-HR"/>
        </w:rPr>
        <w:t>390</w:t>
      </w:r>
      <w:r w:rsidRPr="00B91567">
        <w:rPr>
          <w:rFonts w:cs="Times New Roman" w:eastAsia="Times New Roman"/>
          <w:szCs w:val="24"/>
          <w:lang w:eastAsia="hr-HR"/>
        </w:rPr>
        <w:t xml:space="preserve">/2015-4 kojim su pozvane osobe ovlaštene za zastupanje dužnika da u roku od 15 dana od objave oglasa podnesu sudu javnobilježnički ovjerovljen popis imovine i obveza na propisanom obrascu sa sadržajem iz čl. 17. </w:t>
      </w:r>
      <w:r w:rsidR="00FB5698"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 w:rsidR="00FB5698"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 w:rsidR="00FB5698"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 w:rsidR="00FB5698"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 dužnikom, imenovan je stečajni upravitelj te je određeno da će se po pravomoćnosti tog rješenja dužnik brisati iz sudskog registra.</w:t>
      </w:r>
    </w:p>
    <w:p w:rsidRDefault="00985B14" w:rsidP="00985B14" w:rsidR="00FB56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Protiv tog rješenja </w:t>
      </w:r>
      <w:r w:rsidR="00FB5698">
        <w:rPr>
          <w:rFonts w:cs="Times New Roman" w:eastAsia="Times New Roman"/>
          <w:szCs w:val="24"/>
          <w:lang w:eastAsia="hr-HR"/>
        </w:rPr>
        <w:t xml:space="preserve">osnivač </w:t>
      </w:r>
      <w:r>
        <w:rPr>
          <w:rFonts w:cs="Times New Roman" w:eastAsia="Times New Roman"/>
          <w:szCs w:val="24"/>
          <w:lang w:eastAsia="hr-HR"/>
        </w:rPr>
        <w:t>dužnik</w:t>
      </w:r>
      <w:r w:rsidR="00FB5698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je izjavio </w:t>
      </w:r>
      <w:r w:rsidR="00671A0A">
        <w:rPr>
          <w:rFonts w:cs="Times New Roman" w:eastAsia="Times New Roman"/>
          <w:szCs w:val="24"/>
          <w:lang w:eastAsia="hr-HR"/>
        </w:rPr>
        <w:t>žalbu</w:t>
      </w:r>
      <w:r w:rsidR="005D6526">
        <w:rPr>
          <w:rFonts w:cs="Times New Roman" w:eastAsia="Times New Roman"/>
          <w:szCs w:val="24"/>
          <w:lang w:eastAsia="hr-HR"/>
        </w:rPr>
        <w:t xml:space="preserve">. U žalbi je </w:t>
      </w:r>
      <w:r w:rsidR="00671A0A">
        <w:rPr>
          <w:rFonts w:cs="Times New Roman" w:eastAsia="Times New Roman"/>
          <w:szCs w:val="24"/>
          <w:lang w:eastAsia="hr-HR"/>
        </w:rPr>
        <w:t>u bitnome navedeno</w:t>
      </w:r>
      <w:r>
        <w:rPr>
          <w:rFonts w:cs="Times New Roman" w:eastAsia="Times New Roman"/>
          <w:szCs w:val="24"/>
          <w:lang w:eastAsia="hr-HR"/>
        </w:rPr>
        <w:t xml:space="preserve"> da je rješenje neosnovano jer da </w:t>
      </w:r>
      <w:r w:rsidR="00FB5698">
        <w:rPr>
          <w:rFonts w:cs="Times New Roman" w:eastAsia="Times New Roman"/>
          <w:szCs w:val="24"/>
          <w:lang w:eastAsia="hr-HR"/>
        </w:rPr>
        <w:t>nisu ispunjene sve pretpostavke za provedbu skraćenog stečajnog postupka. U predmetu posl. br. Ovr-629/2012 koji se vodio kod Općinskog suda u Pazinu, u odnosu na dužnika je pokrenut ovršni postupak te je na temelju rješenja o ovrsi izvršena i zapljena novčanih sredstava, a kako novčana sredstva nisu bila dovoljna za namirenje ovrhovoditelja, ovrha je provedena i zabilježbom ovrhe na nekretninama dužnika</w:t>
      </w:r>
      <w:r w:rsidR="005D6526">
        <w:rPr>
          <w:rFonts w:cs="Times New Roman" w:eastAsia="Times New Roman"/>
          <w:szCs w:val="24"/>
          <w:lang w:eastAsia="hr-HR"/>
        </w:rPr>
        <w:t>, utvrđenjem njihove vrijednosti, prodajom i namirenjem ovrhovoditelja.</w:t>
      </w:r>
      <w:r w:rsidR="00671A0A">
        <w:rPr>
          <w:rFonts w:cs="Times New Roman" w:eastAsia="Times New Roman"/>
          <w:szCs w:val="24"/>
          <w:lang w:eastAsia="hr-HR"/>
        </w:rPr>
        <w:t xml:space="preserve"> U tom su ovršnom postupku nekretnine dužnika prodane i ovrhovoditelj se u cijelosti namirio. Iz toga proizlazi da se propustom suda koji je propustio izvijestiti Financijsku agenciju da je tražbina ovrhovoditelja u cijelosti namirena te da je ovrha dovršena, došlo u situaciju da su u Očevidniku redoslijeda osnova za plaćanje ostale </w:t>
      </w:r>
      <w:r w:rsidR="005D6526">
        <w:rPr>
          <w:rFonts w:cs="Times New Roman" w:eastAsia="Times New Roman"/>
          <w:szCs w:val="24"/>
          <w:lang w:eastAsia="hr-HR"/>
        </w:rPr>
        <w:t xml:space="preserve">evidentirane </w:t>
      </w:r>
      <w:r w:rsidR="00671A0A">
        <w:rPr>
          <w:rFonts w:cs="Times New Roman" w:eastAsia="Times New Roman"/>
          <w:szCs w:val="24"/>
          <w:lang w:eastAsia="hr-HR"/>
        </w:rPr>
        <w:t>neizvršene osnove za plaćanje</w:t>
      </w:r>
      <w:r w:rsidR="005D6526">
        <w:rPr>
          <w:rFonts w:cs="Times New Roman" w:eastAsia="Times New Roman"/>
          <w:szCs w:val="24"/>
          <w:lang w:eastAsia="hr-HR"/>
        </w:rPr>
        <w:t>. Dužnik nema nikakvih drugih nepodmirenih osnova prema drugim vjerovnicima, pa je pogrešan zaključak suda da je dužnik nesposoban za plaćanje, to posebno i jer je dužnik uknjižen kao vlasnik vrijednih nekretnina.</w:t>
      </w:r>
    </w:p>
    <w:p w:rsidRDefault="00985B14" w:rsidP="005D6526" w:rsidR="00985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Žalba </w:t>
      </w:r>
      <w:r w:rsidR="005D6526">
        <w:rPr>
          <w:rFonts w:cs="Times New Roman" w:eastAsia="Times New Roman"/>
          <w:szCs w:val="24"/>
          <w:lang w:eastAsia="hr-HR"/>
        </w:rPr>
        <w:t xml:space="preserve">osnivača </w:t>
      </w:r>
      <w:r>
        <w:rPr>
          <w:rFonts w:cs="Times New Roman" w:eastAsia="Times New Roman"/>
          <w:szCs w:val="24"/>
          <w:lang w:eastAsia="hr-HR"/>
        </w:rPr>
        <w:t>dužnika je dopuštena, potpuna i pravodobna, ali prema stavu ovog suda neosnovana.</w:t>
      </w:r>
    </w:p>
    <w:p w:rsidRDefault="00985B14" w:rsidP="00985B14" w:rsidR="00985B14" w:rsidRPr="00DE2770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>duljem od 1</w:t>
      </w:r>
      <w:r w:rsidR="005D6526">
        <w:t>961</w:t>
      </w:r>
      <w:r>
        <w:t xml:space="preserve"> dana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>a (</w:t>
      </w:r>
      <w:r w:rsidR="005D6526">
        <w:rPr>
          <w:rFonts w:cs="Times New Roman" w:eastAsia="Times New Roman"/>
          <w:szCs w:val="24"/>
          <w:lang w:eastAsia="hr-HR"/>
        </w:rPr>
        <w:t>list 2</w:t>
      </w:r>
      <w:r>
        <w:rPr>
          <w:rFonts w:cs="Times New Roman" w:eastAsia="Times New Roman"/>
          <w:szCs w:val="24"/>
          <w:lang w:eastAsia="hr-HR"/>
        </w:rPr>
        <w:t xml:space="preserve"> spisa), pa je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 w:rsidR="005D6526">
        <w:rPr>
          <w:rFonts w:cs="Times New Roman" w:eastAsia="Times New Roman"/>
          <w:szCs w:val="24"/>
          <w:lang w:eastAsia="hr-HR"/>
        </w:rPr>
        <w:t>390/2015-3 od 26</w:t>
      </w:r>
      <w:r w:rsidRPr="00CB160F">
        <w:rPr>
          <w:rFonts w:cs="Times New Roman" w:eastAsia="Times New Roman"/>
          <w:szCs w:val="24"/>
          <w:lang w:eastAsia="hr-HR"/>
        </w:rPr>
        <w:t>. studenog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 i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5D6526">
        <w:rPr>
          <w:rFonts w:cs="Times New Roman" w:eastAsia="Times New Roman"/>
          <w:szCs w:val="24"/>
          <w:lang w:eastAsia="hr-HR"/>
        </w:rPr>
        <w:t>10. prosinca</w:t>
      </w:r>
      <w:r>
        <w:rPr>
          <w:rFonts w:cs="Times New Roman" w:eastAsia="Times New Roman"/>
          <w:szCs w:val="24"/>
          <w:lang w:eastAsia="hr-HR"/>
        </w:rPr>
        <w:t xml:space="preserve"> 2015.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 w:rsidR="005D6526">
        <w:rPr>
          <w:rFonts w:cs="Times New Roman" w:eastAsia="Times New Roman"/>
          <w:szCs w:val="24"/>
          <w:lang w:eastAsia="hr-HR"/>
        </w:rPr>
        <w:t>390</w:t>
      </w:r>
      <w:r>
        <w:rPr>
          <w:rFonts w:cs="Times New Roman" w:eastAsia="Times New Roman"/>
          <w:szCs w:val="24"/>
          <w:lang w:eastAsia="hr-HR"/>
        </w:rPr>
        <w:t xml:space="preserve">/2015-4,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985B14" w:rsidP="00985B14" w:rsidR="00985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985B14" w:rsidP="00D65DF9" w:rsidR="00D65DF9" w:rsidRPr="00403F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Činjenica da dužnik ima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</w:t>
      </w:r>
      <w:r w:rsidRPr="00403F17">
        <w:rPr>
          <w:rFonts w:cs="Times New Roman" w:eastAsia="Times New Roman"/>
          <w:szCs w:val="24"/>
          <w:lang w:eastAsia="hr-HR"/>
        </w:rPr>
        <w:t xml:space="preserve">rješenje (takav </w:t>
      </w:r>
      <w:r w:rsidRPr="00403F17">
        <w:rPr>
          <w:rFonts w:cs="Times New Roman" w:eastAsia="Times New Roman"/>
          <w:szCs w:val="24"/>
          <w:lang w:eastAsia="hr-HR"/>
        </w:rPr>
        <w:lastRenderedPageBreak/>
        <w:t>pravni stav zauzeo je i Visoki trgovački sud Republike Hrvatske u svojoj odluci – rješenju posl. br. Pž-1749/16-3 od 22. ožujka 2016.).</w:t>
      </w:r>
    </w:p>
    <w:p w:rsidRDefault="00D65DF9" w:rsidP="001728B1" w:rsidR="00D65DF9" w:rsidRPr="00295D5A">
      <w:pPr>
        <w:ind w:firstLine="708"/>
        <w:rPr>
          <w:rFonts w:cs="Times New Roman" w:eastAsia="Times New Roman"/>
          <w:szCs w:val="24"/>
          <w:lang w:eastAsia="hr-HR"/>
        </w:rPr>
      </w:pPr>
      <w:r w:rsidRPr="00403F17">
        <w:rPr>
          <w:rFonts w:cs="Times New Roman" w:eastAsia="Times New Roman"/>
          <w:szCs w:val="24"/>
          <w:lang w:eastAsia="hr-HR"/>
        </w:rPr>
        <w:t>Žalbeni navod da je u tijeku ovršni postupak nije od utjecaja na pravilno</w:t>
      </w:r>
      <w:r>
        <w:rPr>
          <w:rFonts w:cs="Times New Roman" w:eastAsia="Times New Roman"/>
          <w:szCs w:val="24"/>
          <w:lang w:eastAsia="hr-HR"/>
        </w:rPr>
        <w:t xml:space="preserve">st i zakonitost pobijanog rješenja, s obzirom na to da se </w:t>
      </w:r>
      <w:r w:rsidR="00985B14">
        <w:rPr>
          <w:rFonts w:cs="Times New Roman" w:eastAsia="Times New Roman"/>
          <w:szCs w:val="24"/>
          <w:lang w:eastAsia="hr-HR"/>
        </w:rPr>
        <w:t>u slučajevima donošenja rješenja o otvaranju i zaključenju skraćenog stečajnog postupka na odgovarajući način primjenjuju odredbe čl. 132. i</w:t>
      </w:r>
      <w:r>
        <w:rPr>
          <w:rFonts w:cs="Times New Roman" w:eastAsia="Times New Roman"/>
          <w:szCs w:val="24"/>
          <w:lang w:eastAsia="hr-HR"/>
        </w:rPr>
        <w:t xml:space="preserve"> 133. te čl. 286. do 292. SZ-a, o stečajnoj masi, </w:t>
      </w:r>
      <w:r w:rsidR="00985B14">
        <w:rPr>
          <w:rFonts w:cs="Times New Roman" w:eastAsia="Times New Roman"/>
          <w:szCs w:val="24"/>
          <w:lang w:eastAsia="hr-HR"/>
        </w:rPr>
        <w:t xml:space="preserve">odnosno da je stečajni upravitelj dužan i nakon zaključenja stečajnog postupka zastupati stečajnu </w:t>
      </w:r>
      <w:r w:rsidR="00295D5A">
        <w:rPr>
          <w:rFonts w:cs="Times New Roman" w:eastAsia="Times New Roman"/>
          <w:szCs w:val="24"/>
          <w:lang w:eastAsia="hr-HR"/>
        </w:rPr>
        <w:t xml:space="preserve">masu </w:t>
      </w:r>
      <w:r w:rsidRPr="00295D5A">
        <w:rPr>
          <w:rFonts w:cs="Times New Roman" w:eastAsia="Times New Roman"/>
          <w:szCs w:val="24"/>
          <w:lang w:eastAsia="hr-HR"/>
        </w:rPr>
        <w:t>(takav pravni stav zauzeo je i Visoki trgovački sud Republike Hrvatske u svojoj odluci – rješenju posl. br. Pž-1932/16-3 od 1. travnja 2016.).</w:t>
      </w:r>
      <w:r>
        <w:rPr>
          <w:rFonts w:cs="Times New Roman" w:eastAsia="Times New Roman"/>
          <w:szCs w:val="24"/>
          <w:lang w:eastAsia="hr-HR"/>
        </w:rPr>
        <w:t xml:space="preserve"> Jednako tako nisu osnovani ni navodi kako dužnik nema evidentiranih neizvršenih osnova za plaćanje. </w:t>
      </w:r>
      <w:r w:rsidR="00295D5A">
        <w:rPr>
          <w:rFonts w:cs="Times New Roman" w:eastAsia="Times New Roman"/>
          <w:szCs w:val="24"/>
          <w:lang w:eastAsia="hr-HR"/>
        </w:rPr>
        <w:t>Dužnik se nije odazvao na poziv</w:t>
      </w:r>
      <w:r>
        <w:rPr>
          <w:rFonts w:cs="Times New Roman" w:eastAsia="Times New Roman"/>
          <w:szCs w:val="24"/>
          <w:lang w:eastAsia="hr-HR"/>
        </w:rPr>
        <w:t xml:space="preserve"> suda koji se po zakonu objavljuje na mrežnoj stranici e-Oglasna ploča sudova i nije dostavio javnobilježnički ovjerovljen popis imovine i obveza na propisanom obrascu </w:t>
      </w:r>
      <w:r w:rsidRPr="00295D5A">
        <w:rPr>
          <w:rFonts w:cs="Times New Roman" w:eastAsia="Times New Roman"/>
          <w:szCs w:val="24"/>
          <w:lang w:eastAsia="hr-HR"/>
        </w:rPr>
        <w:t>(takav pravni stav zauzeo je i Visoki trgovački sud Republike Hrvatske u svojoj odluci – rješenju posl. br. Pž-1</w:t>
      </w:r>
      <w:r w:rsidR="001728B1" w:rsidRPr="00295D5A">
        <w:rPr>
          <w:rFonts w:cs="Times New Roman" w:eastAsia="Times New Roman"/>
          <w:szCs w:val="24"/>
          <w:lang w:eastAsia="hr-HR"/>
        </w:rPr>
        <w:t>585/16-3 od 8</w:t>
      </w:r>
      <w:r w:rsidRPr="00295D5A">
        <w:rPr>
          <w:rFonts w:cs="Times New Roman" w:eastAsia="Times New Roman"/>
          <w:szCs w:val="24"/>
          <w:lang w:eastAsia="hr-HR"/>
        </w:rPr>
        <w:t>. ožujka 2016.).</w:t>
      </w:r>
    </w:p>
    <w:p w:rsidRDefault="00294CE5" w:rsidP="00294CE5" w:rsidR="00294CE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Osim toga, iz odredbe čl. 128. st. 8. SZ-a koja propisuje tko ima pravo na žalbu protiv rješenja o otvaranju stečajnog postupka, ne proizlazi da bi osnivač društva bio ovlašten na podnošenje žalbe protiv pobijanog rješenja.</w:t>
      </w:r>
    </w:p>
    <w:p w:rsidRDefault="00985B14" w:rsidP="00985B14" w:rsidR="00985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>čl. 10. Stečajnog zakona</w:t>
      </w:r>
      <w:r>
        <w:rPr>
          <w:rFonts w:cs="Times New Roman" w:eastAsia="Times New Roman"/>
          <w:szCs w:val="24"/>
          <w:lang w:eastAsia="hr-HR"/>
        </w:rPr>
        <w:t xml:space="preserve">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Stečajnog zakona,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985B14" w:rsidP="00985B14" w:rsidR="00985B14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985B14" w:rsidP="00985B14" w:rsidR="00985B1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85B14" w:rsidP="00985B14" w:rsidR="00985B1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E50CCB">
        <w:rPr>
          <w:rFonts w:cs="Times New Roman" w:eastAsia="Times New Roman"/>
          <w:szCs w:val="24"/>
          <w:lang w:eastAsia="hr-HR"/>
        </w:rPr>
        <w:t>, v. r.</w:t>
      </w: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985B14" w:rsidP="00985B14" w:rsidR="00985B14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985B14" w:rsidP="00985B14" w:rsidR="00985B14">
      <w:pPr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985B14" w:rsidP="00985B14" w:rsidR="00985B1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dužnik po pun., </w:t>
      </w: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stečajni upravitelj Zdenko Krstić iz Osijeka, Županijska 2, uz primjerak žalbe dužnika,</w:t>
      </w:r>
    </w:p>
    <w:p w:rsidRDefault="00985B14" w:rsidP="00985B14" w:rsidR="00985B1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 mrežna stranica e-Oglasna ploča sudova (8 dana).</w:t>
      </w:r>
    </w:p>
    <w:p w:rsidRDefault="00985B14" w:rsidP="00985B14" w:rsidR="00985B14" w:rsidRPr="00AD71A8"/>
    <w:p w:rsidRDefault="004F5027" w:rsidR="004F5027"/>
    <w:sectPr w:rsidSect="00985B1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CE5" w:rsidP="00985B14" w:rsidR="00294CE5">
      <w:r>
        <w:separator/>
      </w:r>
    </w:p>
  </w:endnote>
  <w:endnote w:id="0" w:type="continuationSeparator">
    <w:p w:rsidRDefault="00294CE5" w:rsidP="00985B14" w:rsidR="00294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CE5" w:rsidP="00985B14" w:rsidR="00294CE5">
      <w:r>
        <w:separator/>
      </w:r>
    </w:p>
  </w:footnote>
  <w:footnote w:id="0" w:type="continuationSeparator">
    <w:p w:rsidRDefault="00294CE5" w:rsidP="00985B14" w:rsidR="00294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CE5" w:rsidP="00985B14" w:rsidR="00294CE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B3989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St-567/2016-8</w:t>
    </w:r>
  </w:p>
  <w:p w:rsidRDefault="00294CE5" w:rsidP="00985B14" w:rsidR="00294CE5" w:rsidRPr="003722D7">
    <w:pPr>
      <w:pStyle w:val="Zaglavlje"/>
      <w:jc w:val="right"/>
      <w:rPr>
        <w:szCs w:val="24"/>
      </w:rPr>
    </w:pPr>
    <w:r>
      <w:rPr>
        <w:szCs w:val="24"/>
      </w:rPr>
      <w:t>(veza 11 St-390/2015)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CE5" w:rsidP="00985B14" w:rsidR="00294CE5">
    <w:pPr>
      <w:pStyle w:val="Zaglavlje"/>
      <w:jc w:val="right"/>
      <w:rPr>
        <w:szCs w:val="24"/>
      </w:rPr>
    </w:pPr>
    <w:r>
      <w:rPr>
        <w:szCs w:val="24"/>
      </w:rPr>
      <w:t>4 St-567/2016-8</w:t>
    </w:r>
  </w:p>
  <w:p w:rsidRDefault="00294CE5" w:rsidP="00985B14" w:rsidR="00294CE5" w:rsidRPr="00985B14">
    <w:pPr>
      <w:pStyle w:val="Zaglavlje"/>
      <w:jc w:val="right"/>
      <w:rPr>
        <w:szCs w:val="24"/>
      </w:rPr>
    </w:pPr>
    <w:r>
      <w:rPr>
        <w:szCs w:val="24"/>
      </w:rPr>
      <w:t>(veza 11 St-390/2015)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100"/>
    <w:rsid w:val="001728B1"/>
    <w:rsid w:val="00294CE5"/>
    <w:rsid w:val="00295D5A"/>
    <w:rsid w:val="00403F17"/>
    <w:rsid w:val="004F5027"/>
    <w:rsid w:val="005D6526"/>
    <w:rsid w:val="00671A0A"/>
    <w:rsid w:val="00705100"/>
    <w:rsid w:val="00950A31"/>
    <w:rsid w:val="00985B14"/>
    <w:rsid w:val="00CB3989"/>
    <w:rsid w:val="00D65DF9"/>
    <w:rsid w:val="00E50CCB"/>
    <w:rsid w:val="00F919C8"/>
    <w:rsid w:val="00FB569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B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B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5B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B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B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5B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5B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3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9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98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B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B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5B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B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B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5B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5B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3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9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98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ROVINJ</izvorni_sadrzaj>
    <derivirana_varijabla naziv="DomainObject.Predmet.ProtustrankaFormated_1">  JANTAR d.o.o. ROVINJ</derivirana_varijabla>
  </DomainObject.Predmet.ProtustrankaFormated>
  <DomainObject.Predmet.ProtustrankaFormatedOIB>
    <izvorni_sadrzaj>  JANTAR d.o.o. ROVINJ, OIB 80784787197</izvorni_sadrzaj>
    <derivirana_varijabla naziv="DomainObject.Predmet.ProtustrankaFormatedOIB_1">  JANTAR d.o.o. ROVINJ, OIB 80784787197</derivirana_varijabla>
  </DomainObject.Predmet.ProtustrankaFormatedOIB>
  <DomainObject.Predmet.ProtustrankaFormatedWithAdress>
    <izvorni_sadrzaj> JANTAR d.o.o. ROVINJ, Bregovita 14, 52210 Rovinj</izvorni_sadrzaj>
    <derivirana_varijabla naziv="DomainObject.Predmet.ProtustrankaFormatedWithAdress_1"> JANTAR d.o.o. ROVINJ, Bregovita 14, 52210 Rovinj</derivirana_varijabla>
  </DomainObject.Predmet.ProtustrankaFormatedWithAdress>
  <DomainObject.Predmet.ProtustrankaFormatedWithAdressOIB>
    <izvorni_sadrzaj> JANTAR d.o.o. ROVINJ, OIB 80784787197, Bregovita 14, 52210 Rovinj</izvorni_sadrzaj>
    <derivirana_varijabla naziv="DomainObject.Predmet.ProtustrankaFormatedWithAdressOIB_1"> JANTAR d.o.o. ROVINJ, OIB 80784787197, Bregovita 14, 52210 Rovinj</derivirana_varijabla>
  </DomainObject.Predmet.ProtustrankaFormatedWithAdressOIB>
  <DomainObject.Predmet.ProtustrankaWithAdress>
    <izvorni_sadrzaj>JANTAR d.o.o. ROVINJ Bregovita 14, 52210 Rovinj</izvorni_sadrzaj>
    <derivirana_varijabla naziv="DomainObject.Predmet.ProtustrankaWithAdress_1">JANTAR d.o.o. ROVINJ Bregovita 14, 52210 Rovinj</derivirana_varijabla>
  </DomainObject.Predmet.ProtustrankaWithAdress>
  <DomainObject.Predmet.ProtustrankaWithAdressOIB>
    <izvorni_sadrzaj>JANTAR d.o.o. ROVINJ, OIB 80784787197, Bregovita 14, 52210 Rovinj</izvorni_sadrzaj>
    <derivirana_varijabla naziv="DomainObject.Predmet.ProtustrankaWithAdressOIB_1">JANTAR d.o.o. ROVINJ, OIB 80784787197, Bregovita 14, 52210 Rovinj</derivirana_varijabla>
  </DomainObject.Predmet.ProtustrankaWithAdressOIB>
  <DomainObject.Predmet.ProtustrankaNazivFormated>
    <izvorni_sadrzaj>JANTAR d.o.o. ROVINJ</izvorni_sadrzaj>
    <derivirana_varijabla naziv="DomainObject.Predmet.ProtustrankaNazivFormated_1">JANTAR d.o.o. ROVINJ</derivirana_varijabla>
  </DomainObject.Predmet.ProtustrankaNazivFormated>
  <DomainObject.Predmet.ProtustrankaNazivFormatedOIB>
    <izvorni_sadrzaj>JANTAR d.o.o. ROVINJ, OIB 80784787197</izvorni_sadrzaj>
    <derivirana_varijabla naziv="DomainObject.Predmet.ProtustrankaNazivFormatedOIB_1">JANTAR d.o.o. ROVINJ, OIB 80784787197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420754.04</izvorni_sadrzaj>
    <derivirana_varijabla naziv="DomainObject.Predmet.TrenutnaVrijednost_1">420754.04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JANTAR d.o.o. ROVINJ</item>
    </izvorni_sadrzaj>
    <derivirana_varijabla naziv="DomainObject.Predmet.ProtuStrankaListFormated_1">
      <item>JANTAR d.o.o. ROVINJ</item>
    </derivirana_varijabla>
  </DomainObject.Predmet.ProtuStrankaListFormated>
  <DomainObject.Predmet.ProtuStrankaListFormatedOIB>
    <izvorni_sadrzaj>
      <item>JANTAR d.o.o. ROVINJ, OIB 80784787197</item>
    </izvorni_sadrzaj>
    <derivirana_varijabla naziv="DomainObject.Predmet.ProtuStrankaListFormatedOIB_1">
      <item>JANTAR d.o.o. ROVINJ, OIB 80784787197</item>
    </derivirana_varijabla>
  </DomainObject.Predmet.ProtuStrankaListFormatedOIB>
  <DomainObject.Predmet.ProtuStrankaListFormatedWithAdress>
    <izvorni_sadrzaj>
      <item>JANTAR d.o.o. ROVINJ, Bregovita 14, 52210 Rovinj</item>
    </izvorni_sadrzaj>
    <derivirana_varijabla naziv="DomainObject.Predmet.ProtuStrankaListFormatedWithAdress_1">
      <item>JANTAR d.o.o. ROVINJ, Bregovita 14, 52210 Rovinj</item>
    </derivirana_varijabla>
  </DomainObject.Predmet.ProtuStrankaListFormatedWithAdress>
  <DomainObject.Predmet.ProtuStrankaListFormatedWithAdressOIB>
    <izvorni_sadrzaj>
      <item>JANTAR d.o.o. ROVINJ, OIB 80784787197, Bregovita 14, 52210 Rovinj</item>
    </izvorni_sadrzaj>
    <derivirana_varijabla naziv="DomainObject.Predmet.ProtuStrankaListFormatedWithAdressOIB_1">
      <item>JANTAR d.o.o. ROVINJ, OIB 80784787197, Bregovita 14, 52210 Rovinj</item>
    </derivirana_varijabla>
  </DomainObject.Predmet.ProtuStrankaListFormatedWithAdressOIB>
  <DomainObject.Predmet.ProtuStrankaListNazivFormated>
    <izvorni_sadrzaj>
      <item>JANTAR d.o.o. ROVINJ</item>
    </izvorni_sadrzaj>
    <derivirana_varijabla naziv="DomainObject.Predmet.ProtuStrankaListNazivFormated_1">
      <item>JANTAR d.o.o. ROVINJ</item>
    </derivirana_varijabla>
  </DomainObject.Predmet.ProtuStrankaListNazivFormated>
  <DomainObject.Predmet.ProtuStrankaListNazivFormatedOIB>
    <izvorni_sadrzaj>
      <item>JANTAR d.o.o. ROVINJ, OIB 80784787197</item>
    </izvorni_sadrzaj>
    <derivirana_varijabla naziv="DomainObject.Predmet.ProtuStrankaListNazivFormatedOIB_1">
      <item>JANTAR d.o.o. ROVINJ, OIB 80784787197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JANTAR d.o.o. ROVINJ</izvorni_sadrzaj>
    <derivirana_varijabla naziv="DomainObject.Predmet.ProtustrankaIDrugi_1">JANTAR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JANTAR d.o.o. ROVINJ, OIB 80784787197, Bregovita 14, 52210 Rovinj</izvorni_sadrzaj>
    <derivirana_varijabla naziv="DomainObject.Predmet.ProtustrankaIDrugiAdressOIB_1">JANTAR d.o.o. ROVINJ, OIB 80784787197, Bregovita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JANTAR d.o.o. ROVINJ</item>
    </izvorni_sadrzaj>
    <derivirana_varijabla naziv="DomainObject.Predmet.SudioniciListNaziv_1">
      <item>FINANCIJSKA AGENCIJA, RC RIJEKA, PODRUŽNICA PULA, PULA</item>
      <item>JANTAR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JANTAR d.o.o. ROVINJ, OIB 80784787197, Bregovita 14,52210 Rovinj</item>
    </izvorni_sadrzaj>
    <derivirana_varijabla naziv="DomainObject.Predmet.SudioniciListAdressOIB_1">
      <item>FINANCIJSKA AGENCIJA, RC RIJEKA, PODRUŽNICA PULA, PULA, OIB 85821130368, Ulica grada Vukovara 70,Zagreb</item>
      <item>JANTAR d.o.o. ROVINJ, OIB 80784787197, Bregovita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80784787197</item>
    </izvorni_sadrzaj>
    <derivirana_varijabla naziv="DomainObject.Predmet.SudioniciListNazivOIB_1">
      <item>, OIB 85821130368</item>
      <item>, OIB 80784787197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1470</properties:Words>
  <properties:Characters>7976</properties:Characters>
  <properties:Lines>140</properties:Lines>
  <properties:Paragraphs>28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2016-05-02T10:34:00Z</dcterms:created>
  <dc:creator>Mihaela Kaligari</dc:creator>
  <dc:description/>
  <cp:keywords/>
  <cp:lastModifiedBy>Sanja Prodan</cp:lastModifiedBy>
  <cp:lastPrinted>2016-05-03T05:57:00Z</cp:lastPrinted>
  <dcterms:modified xmlns:xsi="http://www.w3.org/2001/XMLSchema-instance" xsi:type="dcterms:W3CDTF">2016-05-03T05:57:00Z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