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b54a" w14:paraId="3c4b54a" w:rsidRDefault="00354609" w:rsidP="00133358" w:rsidR="00E32468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D541DA" w:rsidP="00D541DA" w:rsidR="00D541DA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D541DA" w:rsidP="00D541DA" w:rsidR="00D541DA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D541DA" w:rsidP="00D541DA" w:rsidR="00D541DA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D541DA" w:rsidP="00D541DA" w:rsidR="00D541DA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D541DA" w:rsidP="00D541DA" w:rsidR="00D541DA" w:rsidRPr="00F96540">
      <w:pPr>
        <w:jc w:val="center"/>
        <w:rPr>
          <w:sz w:val="24"/>
          <w:szCs w:val="24"/>
        </w:rPr>
      </w:pPr>
    </w:p>
    <w:p w:rsidRDefault="00D541DA" w:rsidP="00D541DA" w:rsidR="00D541DA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>
        <w:rPr>
          <w:sz w:val="24"/>
          <w:szCs w:val="24"/>
        </w:rPr>
        <w:t>11.srpnja</w:t>
      </w:r>
      <w:r w:rsidRPr="00F96540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133358" w:rsidP="00133358" w:rsidR="00133358" w:rsidRPr="00236D55">
      <w:pPr>
        <w:jc w:val="both"/>
        <w:rPr>
          <w:sz w:val="40"/>
          <w:szCs w:val="40"/>
        </w:rPr>
      </w:pPr>
    </w:p>
    <w:p w:rsidRDefault="00133358" w:rsidP="00133358" w:rsidR="00133358" w:rsidRPr="00D541DA">
      <w:pPr>
        <w:jc w:val="center"/>
        <w:rPr>
          <w:b/>
          <w:sz w:val="24"/>
          <w:szCs w:val="24"/>
        </w:rPr>
      </w:pPr>
      <w:r w:rsidRPr="00D541DA">
        <w:rPr>
          <w:b/>
          <w:sz w:val="24"/>
          <w:szCs w:val="24"/>
        </w:rPr>
        <w:t>r i j e š i o     j e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D541DA" w:rsidP="00133358" w:rsidR="001402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</w:t>
      </w:r>
      <w:r w:rsidR="00D14340">
        <w:rPr>
          <w:sz w:val="24"/>
          <w:szCs w:val="24"/>
        </w:rPr>
        <w:t>ALEJA finance, finančne in druge storitve d.o.o., Lj</w:t>
      </w:r>
      <w:r w:rsidR="00346B5A">
        <w:rPr>
          <w:sz w:val="24"/>
          <w:szCs w:val="24"/>
        </w:rPr>
        <w:t>u</w:t>
      </w:r>
      <w:r w:rsidR="00D14340">
        <w:rPr>
          <w:sz w:val="24"/>
          <w:szCs w:val="24"/>
        </w:rPr>
        <w:t>blja</w:t>
      </w:r>
      <w:r w:rsidR="00FB4B21">
        <w:rPr>
          <w:sz w:val="24"/>
          <w:szCs w:val="24"/>
        </w:rPr>
        <w:t>n</w:t>
      </w:r>
      <w:r w:rsidR="00D14340">
        <w:rPr>
          <w:sz w:val="24"/>
          <w:szCs w:val="24"/>
        </w:rPr>
        <w:t>a</w:t>
      </w:r>
      <w:r w:rsidR="00FB4B21">
        <w:rPr>
          <w:sz w:val="24"/>
          <w:szCs w:val="24"/>
        </w:rPr>
        <w:t>,</w:t>
      </w:r>
      <w:r w:rsidR="00D14340">
        <w:rPr>
          <w:sz w:val="24"/>
          <w:szCs w:val="24"/>
        </w:rPr>
        <w:t xml:space="preserve"> Republika Slovenija od 9.srpnja 2018. za izdavanje klauzule </w:t>
      </w:r>
      <w:r w:rsidR="00C85211">
        <w:rPr>
          <w:sz w:val="24"/>
          <w:szCs w:val="24"/>
        </w:rPr>
        <w:t xml:space="preserve">pravomoćnosti na rješenje </w:t>
      </w:r>
      <w:r w:rsidR="00FB4B21">
        <w:rPr>
          <w:sz w:val="24"/>
          <w:szCs w:val="24"/>
        </w:rPr>
        <w:t>ovog suda od 6.lipnja 2018., poslovni broj St-1181/17</w:t>
      </w:r>
    </w:p>
    <w:p w:rsidRDefault="0014021D" w:rsidP="00133358" w:rsidR="0014021D">
      <w:pPr>
        <w:ind w:firstLine="708"/>
        <w:jc w:val="both"/>
        <w:rPr>
          <w:sz w:val="24"/>
          <w:szCs w:val="24"/>
        </w:rPr>
      </w:pPr>
    </w:p>
    <w:p w:rsidRDefault="00133358" w:rsidP="0014021D" w:rsidR="00133358" w:rsidRPr="00133358">
      <w:pPr>
        <w:ind w:firstLine="708"/>
        <w:jc w:val="center"/>
        <w:rPr>
          <w:sz w:val="24"/>
          <w:szCs w:val="24"/>
        </w:rPr>
      </w:pPr>
      <w:r w:rsidRPr="00133358">
        <w:rPr>
          <w:sz w:val="24"/>
          <w:szCs w:val="24"/>
        </w:rPr>
        <w:t>Obrazloženje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</w:p>
    <w:p w:rsidRDefault="0014021D" w:rsidP="00133358" w:rsidR="0017214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spis utvrđeno je kako </w:t>
      </w:r>
      <w:r w:rsidR="00172141">
        <w:rPr>
          <w:sz w:val="24"/>
          <w:szCs w:val="24"/>
        </w:rPr>
        <w:t>slijedi:</w:t>
      </w:r>
    </w:p>
    <w:p w:rsidRDefault="00172141" w:rsidP="00133358" w:rsidR="0017214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-rješenje ovog suda od 6.lipnja 2018.</w:t>
      </w:r>
      <w:r w:rsidR="00981434">
        <w:rPr>
          <w:sz w:val="24"/>
          <w:szCs w:val="24"/>
        </w:rPr>
        <w:t>, poslovni broj St-1181/17</w:t>
      </w:r>
      <w:r>
        <w:rPr>
          <w:sz w:val="24"/>
          <w:szCs w:val="24"/>
        </w:rPr>
        <w:t xml:space="preserve"> objavljeno je na e-Oglasna ploča suda danom donošenja,</w:t>
      </w:r>
    </w:p>
    <w:p w:rsidRDefault="00172141" w:rsidP="00133358" w:rsidR="009819D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14097">
        <w:rPr>
          <w:sz w:val="24"/>
          <w:szCs w:val="24"/>
        </w:rPr>
        <w:t xml:space="preserve">protiv rješenja od 6.lipnja 2018. vjerovnik HYPO GROUP d.o.o., Rijeka po pun. Alen Ivković odvjetnik iz Rijeke </w:t>
      </w:r>
      <w:r w:rsidR="009819D1">
        <w:rPr>
          <w:sz w:val="24"/>
          <w:szCs w:val="24"/>
        </w:rPr>
        <w:t>uložio je žalbu</w:t>
      </w:r>
      <w:r w:rsidR="00FF66A3">
        <w:rPr>
          <w:sz w:val="24"/>
          <w:szCs w:val="24"/>
        </w:rPr>
        <w:t xml:space="preserve"> dana 13.lipnja 2018.</w:t>
      </w:r>
      <w:r w:rsidR="00A34A22">
        <w:rPr>
          <w:sz w:val="24"/>
          <w:szCs w:val="24"/>
        </w:rPr>
        <w:t xml:space="preserve"> (list 4612-4615)</w:t>
      </w:r>
      <w:r w:rsidR="00FF66A3">
        <w:rPr>
          <w:sz w:val="24"/>
          <w:szCs w:val="24"/>
        </w:rPr>
        <w:t>,</w:t>
      </w:r>
    </w:p>
    <w:p w:rsidRDefault="009819D1" w:rsidP="00133358" w:rsidR="00F3278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-u skladu sa dostavnom naredbom od 2.srpnja 2018.</w:t>
      </w:r>
      <w:r w:rsidR="00F3278F">
        <w:rPr>
          <w:sz w:val="24"/>
          <w:szCs w:val="24"/>
        </w:rPr>
        <w:t>, a</w:t>
      </w:r>
      <w:r>
        <w:rPr>
          <w:sz w:val="24"/>
          <w:szCs w:val="24"/>
        </w:rPr>
        <w:t xml:space="preserve"> povodom žalbe vjerovnik HYPO GROUP d.o.o., Rijeka, </w:t>
      </w:r>
      <w:r w:rsidR="00F3278F">
        <w:rPr>
          <w:sz w:val="24"/>
          <w:szCs w:val="24"/>
        </w:rPr>
        <w:t xml:space="preserve">od </w:t>
      </w:r>
      <w:r w:rsidR="00FF66A3">
        <w:rPr>
          <w:sz w:val="24"/>
          <w:szCs w:val="24"/>
        </w:rPr>
        <w:t xml:space="preserve">13.lipnja 2018. </w:t>
      </w:r>
      <w:r>
        <w:rPr>
          <w:sz w:val="24"/>
          <w:szCs w:val="24"/>
        </w:rPr>
        <w:t>formiran je</w:t>
      </w:r>
      <w:r w:rsidR="00F3278F">
        <w:rPr>
          <w:sz w:val="24"/>
          <w:szCs w:val="24"/>
        </w:rPr>
        <w:t xml:space="preserve"> spis koji je dostavljen na odlučivanje Visokom trgovačkom sudu Republike Hrvatske</w:t>
      </w:r>
    </w:p>
    <w:p w:rsidRDefault="00FF66A3" w:rsidP="00133358" w:rsidR="009819D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-do dana donošenja ovog rješenja Visoki trgovački sud Republike Hrvatske nije donio odluku po žalb</w:t>
      </w:r>
      <w:r w:rsidR="00A34A22">
        <w:rPr>
          <w:sz w:val="24"/>
          <w:szCs w:val="24"/>
        </w:rPr>
        <w:t>i</w:t>
      </w:r>
      <w:r>
        <w:rPr>
          <w:sz w:val="24"/>
          <w:szCs w:val="24"/>
        </w:rPr>
        <w:t xml:space="preserve"> vjerovnik</w:t>
      </w:r>
      <w:r w:rsidR="00406A6A">
        <w:rPr>
          <w:sz w:val="24"/>
          <w:szCs w:val="24"/>
        </w:rPr>
        <w:t>a</w:t>
      </w:r>
      <w:r>
        <w:rPr>
          <w:sz w:val="24"/>
          <w:szCs w:val="24"/>
        </w:rPr>
        <w:t xml:space="preserve"> HYPO GROUP d.o.o., Rijeka, od 13.lipnja 2018.</w:t>
      </w:r>
    </w:p>
    <w:p w:rsidRDefault="004F41FF" w:rsidP="004F41FF" w:rsidR="004F41FF">
      <w:pPr>
        <w:ind w:firstLine="708"/>
        <w:jc w:val="both"/>
        <w:rPr>
          <w:sz w:val="24"/>
          <w:szCs w:val="24"/>
        </w:rPr>
      </w:pPr>
    </w:p>
    <w:p w:rsidRDefault="004F41FF" w:rsidP="00A2207C" w:rsidR="0014021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333. stavak 1. </w:t>
      </w:r>
      <w:r w:rsidR="0010457F">
        <w:rPr>
          <w:sz w:val="24"/>
          <w:szCs w:val="24"/>
        </w:rPr>
        <w:t xml:space="preserve">Zakona o parničnom postupku (NN br. 53/91 do </w:t>
      </w:r>
      <w:r w:rsidR="00372056">
        <w:rPr>
          <w:sz w:val="24"/>
          <w:szCs w:val="24"/>
        </w:rPr>
        <w:t>104/17</w:t>
      </w:r>
      <w:r w:rsidR="0010457F">
        <w:rPr>
          <w:sz w:val="24"/>
          <w:szCs w:val="24"/>
        </w:rPr>
        <w:t xml:space="preserve"> dalje</w:t>
      </w:r>
      <w:r w:rsidR="00DE2CA9">
        <w:rPr>
          <w:sz w:val="24"/>
          <w:szCs w:val="24"/>
        </w:rPr>
        <w:t>:</w:t>
      </w:r>
      <w:r w:rsidR="0010457F">
        <w:rPr>
          <w:sz w:val="24"/>
          <w:szCs w:val="24"/>
        </w:rPr>
        <w:t xml:space="preserve"> ZPP) koji </w:t>
      </w:r>
      <w:r w:rsidR="00DE2CA9">
        <w:rPr>
          <w:sz w:val="24"/>
          <w:szCs w:val="24"/>
        </w:rPr>
        <w:t xml:space="preserve">Zakon </w:t>
      </w:r>
      <w:r w:rsidR="0010457F">
        <w:rPr>
          <w:sz w:val="24"/>
          <w:szCs w:val="24"/>
        </w:rPr>
        <w:t>se u stečajnom postupku primjenjuje temeljem odredbe članka 6. Stečajnog zakona (NN br. 71</w:t>
      </w:r>
      <w:r w:rsidR="00DC4935">
        <w:rPr>
          <w:sz w:val="24"/>
          <w:szCs w:val="24"/>
        </w:rPr>
        <w:t>/</w:t>
      </w:r>
      <w:r w:rsidR="0010457F">
        <w:rPr>
          <w:sz w:val="24"/>
          <w:szCs w:val="24"/>
        </w:rPr>
        <w:t xml:space="preserve">15 i 104/17) </w:t>
      </w:r>
      <w:r>
        <w:rPr>
          <w:sz w:val="24"/>
          <w:szCs w:val="24"/>
        </w:rPr>
        <w:t>presuda koja se više ne može pobijati žalbom postaje pravomoćna ako je njome odlučeno o zahtjevu tužbe ili protutužbe</w:t>
      </w:r>
      <w:r w:rsidR="0010457F">
        <w:rPr>
          <w:sz w:val="24"/>
          <w:szCs w:val="24"/>
        </w:rPr>
        <w:t>, a p</w:t>
      </w:r>
      <w:r w:rsidR="00A2207C">
        <w:rPr>
          <w:sz w:val="24"/>
          <w:szCs w:val="24"/>
        </w:rPr>
        <w:t>rema odredbi članka 365. stavak 1. Z</w:t>
      </w:r>
      <w:r w:rsidR="00DE2CA9">
        <w:rPr>
          <w:sz w:val="24"/>
          <w:szCs w:val="24"/>
        </w:rPr>
        <w:t xml:space="preserve">PP-a </w:t>
      </w:r>
      <w:r w:rsidR="00A2207C">
        <w:rPr>
          <w:sz w:val="24"/>
          <w:szCs w:val="24"/>
        </w:rPr>
        <w:t>drugostupanjski sud ispituje prvostupanjsku presudu u onom dijelu u kojem se pobija žalb</w:t>
      </w:r>
      <w:r w:rsidR="00DC4935">
        <w:rPr>
          <w:sz w:val="24"/>
          <w:szCs w:val="24"/>
        </w:rPr>
        <w:t>om</w:t>
      </w:r>
      <w:r w:rsidR="00A2207C">
        <w:rPr>
          <w:sz w:val="24"/>
          <w:szCs w:val="24"/>
        </w:rPr>
        <w:t xml:space="preserve">; a ako se iz žalbe ne vidi u kojem se dijelu presuda pobija, drugostupanjski sud uzeti će da se presuda pobija u dijelu u kojem stranka nije uspjela u sporu. </w:t>
      </w:r>
    </w:p>
    <w:p w:rsidRDefault="00A2207C" w:rsidP="00A2207C" w:rsidR="00690B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A83A1B">
        <w:rPr>
          <w:sz w:val="24"/>
          <w:szCs w:val="24"/>
        </w:rPr>
        <w:t xml:space="preserve">se u konkretnom slučaju iz želbe ne može </w:t>
      </w:r>
      <w:r w:rsidR="00336B9E">
        <w:rPr>
          <w:sz w:val="24"/>
          <w:szCs w:val="24"/>
        </w:rPr>
        <w:t xml:space="preserve">utvrditi u kojem se dijelu pobija rješenje od 6.lipnja 2018., a </w:t>
      </w:r>
      <w:r w:rsidR="00690B79">
        <w:rPr>
          <w:sz w:val="24"/>
          <w:szCs w:val="24"/>
        </w:rPr>
        <w:t xml:space="preserve">u odnosu na taj </w:t>
      </w:r>
      <w:r w:rsidR="00336B9E">
        <w:rPr>
          <w:sz w:val="24"/>
          <w:szCs w:val="24"/>
        </w:rPr>
        <w:t xml:space="preserve">nedostatku žalbe </w:t>
      </w:r>
      <w:r w:rsidR="00690B79">
        <w:rPr>
          <w:sz w:val="24"/>
          <w:szCs w:val="24"/>
        </w:rPr>
        <w:t>sud prvog stupnja nije ovlašten pozivati žalitelja na ispravak i</w:t>
      </w:r>
      <w:r w:rsidR="00981434">
        <w:rPr>
          <w:sz w:val="24"/>
          <w:szCs w:val="24"/>
        </w:rPr>
        <w:t xml:space="preserve">li </w:t>
      </w:r>
      <w:r w:rsidR="00690B79">
        <w:rPr>
          <w:sz w:val="24"/>
          <w:szCs w:val="24"/>
        </w:rPr>
        <w:t xml:space="preserve">dopunu </w:t>
      </w:r>
      <w:r w:rsidR="00981434">
        <w:rPr>
          <w:sz w:val="24"/>
          <w:szCs w:val="24"/>
        </w:rPr>
        <w:t xml:space="preserve">žalbe </w:t>
      </w:r>
      <w:r w:rsidR="00512AC0">
        <w:rPr>
          <w:sz w:val="24"/>
          <w:szCs w:val="24"/>
        </w:rPr>
        <w:t>(</w:t>
      </w:r>
      <w:r w:rsidR="00981434">
        <w:rPr>
          <w:sz w:val="24"/>
          <w:szCs w:val="24"/>
        </w:rPr>
        <w:t xml:space="preserve">članak 351. ZPP-a) smatra se da se rješenje  pobija u cjelosti. </w:t>
      </w:r>
    </w:p>
    <w:p w:rsidRDefault="00690B79" w:rsidP="00A2207C" w:rsidR="00690B79">
      <w:pPr>
        <w:ind w:firstLine="708"/>
        <w:jc w:val="both"/>
        <w:rPr>
          <w:sz w:val="24"/>
          <w:szCs w:val="24"/>
        </w:rPr>
      </w:pPr>
    </w:p>
    <w:p w:rsidRDefault="00981434" w:rsidP="009C3EFF" w:rsidR="00A2207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svega naprijed navedenog, kako je protiv rješenja od </w:t>
      </w:r>
      <w:r w:rsidR="009C3EFF">
        <w:rPr>
          <w:sz w:val="24"/>
          <w:szCs w:val="24"/>
        </w:rPr>
        <w:t>6.lipnja 2018. izjavljena žalba, to navedeno rješenje nije steklo svojstvo pravomoćnosti</w:t>
      </w:r>
      <w:r w:rsidR="00512AC0">
        <w:rPr>
          <w:sz w:val="24"/>
          <w:szCs w:val="24"/>
        </w:rPr>
        <w:t xml:space="preserve">. Stoga </w:t>
      </w:r>
      <w:r w:rsidR="009C3EFF">
        <w:rPr>
          <w:sz w:val="24"/>
          <w:szCs w:val="24"/>
        </w:rPr>
        <w:t>je zahtjev vjerovnika ALEJA finance, finančne in druge storitve d.o.o., Ljibljana, Republika Slovenija od 9.srpnja 2018. za izdavanje klauzule pravomoćnosti na rješenje ovog suda od 6.lipnja 2018., poslovni broj St-1181/17 valjalo odbaciti.</w:t>
      </w:r>
      <w:r w:rsidR="00C908BE">
        <w:rPr>
          <w:sz w:val="24"/>
          <w:szCs w:val="24"/>
        </w:rPr>
        <w:t xml:space="preserve"> </w:t>
      </w:r>
    </w:p>
    <w:p w:rsidRDefault="00A2207C" w:rsidP="00133358" w:rsidR="00A2207C">
      <w:pPr>
        <w:ind w:firstLine="708"/>
        <w:jc w:val="both"/>
        <w:rPr>
          <w:sz w:val="24"/>
          <w:szCs w:val="24"/>
        </w:rPr>
      </w:pPr>
    </w:p>
    <w:p w:rsidRDefault="00A2207C" w:rsidP="00133358" w:rsidR="00A2207C">
      <w:pPr>
        <w:ind w:firstLine="708"/>
        <w:jc w:val="both"/>
        <w:rPr>
          <w:sz w:val="24"/>
          <w:szCs w:val="24"/>
        </w:rPr>
      </w:pPr>
    </w:p>
    <w:p w:rsidRDefault="00133358" w:rsidP="00133358" w:rsidR="00133358" w:rsidRPr="00133358">
      <w:pPr>
        <w:jc w:val="center"/>
        <w:rPr>
          <w:sz w:val="24"/>
          <w:szCs w:val="24"/>
        </w:rPr>
      </w:pPr>
      <w:r w:rsidRPr="00133358">
        <w:rPr>
          <w:sz w:val="24"/>
          <w:szCs w:val="24"/>
        </w:rPr>
        <w:t xml:space="preserve">Zagreb, </w:t>
      </w:r>
      <w:r w:rsidR="009C3EFF">
        <w:rPr>
          <w:sz w:val="24"/>
          <w:szCs w:val="24"/>
        </w:rPr>
        <w:t>11.srpnja</w:t>
      </w:r>
      <w:r w:rsidR="00E61CA5">
        <w:rPr>
          <w:sz w:val="24"/>
        </w:rPr>
        <w:t xml:space="preserve"> 201</w:t>
      </w:r>
      <w:r w:rsidR="009C3EFF">
        <w:rPr>
          <w:sz w:val="24"/>
        </w:rPr>
        <w:t>8</w:t>
      </w:r>
      <w:r w:rsidR="00E61CA5">
        <w:rPr>
          <w:sz w:val="24"/>
        </w:rPr>
        <w:t>.</w:t>
      </w:r>
    </w:p>
    <w:p w:rsidRDefault="00133358" w:rsidP="00133358" w:rsidR="00133358" w:rsidRPr="00133358">
      <w:pPr>
        <w:jc w:val="right"/>
        <w:rPr>
          <w:sz w:val="24"/>
          <w:szCs w:val="24"/>
        </w:rPr>
      </w:pPr>
      <w:r w:rsidRPr="00133358">
        <w:rPr>
          <w:sz w:val="24"/>
          <w:szCs w:val="24"/>
        </w:rPr>
        <w:t>Sudac:</w:t>
      </w:r>
    </w:p>
    <w:p w:rsidRDefault="00133358" w:rsidP="00133358" w:rsidR="00236D55">
      <w:pPr>
        <w:jc w:val="right"/>
        <w:rPr>
          <w:sz w:val="24"/>
          <w:szCs w:val="24"/>
        </w:rPr>
      </w:pPr>
      <w:r w:rsidRPr="00133358">
        <w:rPr>
          <w:sz w:val="24"/>
          <w:szCs w:val="24"/>
        </w:rPr>
        <w:t xml:space="preserve">     Ante Gal</w:t>
      </w:r>
      <w:r w:rsidR="0022032D">
        <w:rPr>
          <w:sz w:val="24"/>
          <w:szCs w:val="24"/>
        </w:rPr>
        <w:t>ić</w:t>
      </w:r>
      <w:r w:rsidR="0063229F">
        <w:rPr>
          <w:sz w:val="24"/>
          <w:szCs w:val="24"/>
        </w:rPr>
        <w:t xml:space="preserve"> v.r.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Uputa o pravnom lijeku:</w:t>
      </w:r>
    </w:p>
    <w:p w:rsidRDefault="00133358" w:rsidP="00133358" w:rsidR="00133358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Protiv ovog rješenja, nezadovoljna stranka može uložiti žalbu Visokom trgovačkom sudu Republike Hrvatske u roku od 8 dana</w:t>
      </w:r>
      <w:r w:rsidR="000721C3">
        <w:rPr>
          <w:sz w:val="24"/>
          <w:szCs w:val="24"/>
        </w:rPr>
        <w:t>. Žalba se</w:t>
      </w:r>
      <w:r w:rsidRPr="00133358">
        <w:rPr>
          <w:sz w:val="24"/>
          <w:szCs w:val="24"/>
        </w:rPr>
        <w:t xml:space="preserve"> putem ovog suda u 2 primjerka.</w:t>
      </w:r>
    </w:p>
    <w:p w:rsidRDefault="000721C3" w:rsidP="00133358" w:rsidR="000721C3" w:rsidRPr="00133358">
      <w:pPr>
        <w:jc w:val="both"/>
        <w:rPr>
          <w:sz w:val="24"/>
          <w:szCs w:val="24"/>
        </w:rPr>
      </w:pPr>
    </w:p>
    <w:p w:rsidRDefault="0063229F" w:rsidP="0063229F" w:rsidR="0063229F">
      <w:pPr>
        <w:ind w:firstLine="708" w:left="3540"/>
        <w:jc w:val="both"/>
      </w:pPr>
      <w:r>
        <w:t>Za točnost otpravka, ovlašteni službenik:</w:t>
      </w:r>
    </w:p>
    <w:p w:rsidRDefault="0063229F" w:rsidP="00422EE0" w:rsidR="0063229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33358" w:rsidP="0063229F" w:rsidR="00A4295E" w:rsidRPr="00346B5A">
      <w:pPr>
        <w:pStyle w:val="Odlomakpopisa"/>
        <w:jc w:val="both"/>
        <w:rPr>
          <w:sz w:val="24"/>
          <w:szCs w:val="24"/>
        </w:rPr>
      </w:pPr>
      <w:r w:rsidRPr="00346B5A">
        <w:rPr>
          <w:sz w:val="24"/>
          <w:szCs w:val="24"/>
        </w:rPr>
        <w:t xml:space="preserve"> </w:t>
      </w:r>
    </w:p>
    <w:sectPr w:rsidR="00A4295E" w:rsidRPr="00346B5A">
      <w:headerReference w:type="even" r:id="rId10"/>
      <w:headerReference w:type="default" r:id="rId11"/>
      <w:pgSz w:h="16838" w:w="11906"/>
      <w:pgMar w:gutter="0" w:footer="720" w:header="720" w:left="1797" w:bottom="90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4DC" w:rsidR="00AA64DC">
      <w:r>
        <w:separator/>
      </w:r>
    </w:p>
  </w:endnote>
  <w:endnote w:id="0" w:type="continuationSeparator">
    <w:p w:rsidRDefault="00AA64DC" w:rsidR="00AA6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4DC" w:rsidR="00AA64DC">
      <w:r>
        <w:separator/>
      </w:r>
    </w:p>
  </w:footnote>
  <w:footnote w:id="0" w:type="continuationSeparator">
    <w:p w:rsidRDefault="00AA64DC" w:rsidR="00AA6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D55" w:rsidP="00D40D6F" w:rsidR="00236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4B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D55" w:rsidR="00236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D55" w:rsidP="007802AB" w:rsidR="00236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3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09C3" w:rsidP="00C309C3" w:rsidR="00236D55" w:rsidRPr="00C309C3">
    <w:pPr>
      <w:tabs>
        <w:tab w:pos="6912" w:val="left"/>
      </w:tabs>
      <w:ind w:left="708"/>
      <w:jc w:val="right"/>
      <w:rPr>
        <w:szCs w:val="22"/>
      </w:rPr>
    </w:pPr>
    <w:r>
      <w:rPr>
        <w:sz w:val="24"/>
      </w:rPr>
      <w:tab/>
    </w:r>
    <w:r w:rsidR="00236D55" w:rsidRPr="00C309C3">
      <w:rPr>
        <w:szCs w:val="22"/>
      </w:rPr>
      <w:t>40. St-</w:t>
    </w:r>
    <w:r w:rsidRPr="00C309C3">
      <w:rPr>
        <w:szCs w:val="22"/>
      </w:rPr>
      <w:t>1181/17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065C1F"/>
    <w:multiLevelType w:val="hybridMultilevel"/>
    <w:tmpl w:val="3C6E9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AF48F4"/>
    <w:multiLevelType w:val="hybridMultilevel"/>
    <w:tmpl w:val="276CB3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FA8"/>
    <w:rsid w:val="00011F1A"/>
    <w:rsid w:val="00016A69"/>
    <w:rsid w:val="0001748B"/>
    <w:rsid w:val="00040BC9"/>
    <w:rsid w:val="00043F93"/>
    <w:rsid w:val="00060ABA"/>
    <w:rsid w:val="000721C3"/>
    <w:rsid w:val="000B12F2"/>
    <w:rsid w:val="000C07C1"/>
    <w:rsid w:val="000C447B"/>
    <w:rsid w:val="000F1017"/>
    <w:rsid w:val="0010457F"/>
    <w:rsid w:val="0011135B"/>
    <w:rsid w:val="00112FA8"/>
    <w:rsid w:val="00116AE7"/>
    <w:rsid w:val="00133358"/>
    <w:rsid w:val="0014021D"/>
    <w:rsid w:val="0016036D"/>
    <w:rsid w:val="0016350D"/>
    <w:rsid w:val="00172141"/>
    <w:rsid w:val="001A388A"/>
    <w:rsid w:val="001B1348"/>
    <w:rsid w:val="001C6EC0"/>
    <w:rsid w:val="001E169A"/>
    <w:rsid w:val="0020175B"/>
    <w:rsid w:val="00204D1E"/>
    <w:rsid w:val="00207E55"/>
    <w:rsid w:val="0022032D"/>
    <w:rsid w:val="00233A21"/>
    <w:rsid w:val="00236D55"/>
    <w:rsid w:val="00240406"/>
    <w:rsid w:val="00242B45"/>
    <w:rsid w:val="00246AD4"/>
    <w:rsid w:val="00266C7A"/>
    <w:rsid w:val="00271547"/>
    <w:rsid w:val="002761F8"/>
    <w:rsid w:val="002836C9"/>
    <w:rsid w:val="00286C92"/>
    <w:rsid w:val="002B1B97"/>
    <w:rsid w:val="002C4313"/>
    <w:rsid w:val="002D0A24"/>
    <w:rsid w:val="00304E35"/>
    <w:rsid w:val="00336B9E"/>
    <w:rsid w:val="00346B5A"/>
    <w:rsid w:val="00354609"/>
    <w:rsid w:val="00372056"/>
    <w:rsid w:val="00375077"/>
    <w:rsid w:val="003A10A6"/>
    <w:rsid w:val="003B34F4"/>
    <w:rsid w:val="003C4485"/>
    <w:rsid w:val="003C7470"/>
    <w:rsid w:val="003E3719"/>
    <w:rsid w:val="003F648B"/>
    <w:rsid w:val="00406A6A"/>
    <w:rsid w:val="00416BDD"/>
    <w:rsid w:val="00420B7E"/>
    <w:rsid w:val="0042496D"/>
    <w:rsid w:val="0044189B"/>
    <w:rsid w:val="00455B5C"/>
    <w:rsid w:val="00483316"/>
    <w:rsid w:val="004852AA"/>
    <w:rsid w:val="004925F4"/>
    <w:rsid w:val="004C0A8C"/>
    <w:rsid w:val="004C2BB0"/>
    <w:rsid w:val="004E198E"/>
    <w:rsid w:val="004F41FF"/>
    <w:rsid w:val="00505BD1"/>
    <w:rsid w:val="00512AC0"/>
    <w:rsid w:val="00513427"/>
    <w:rsid w:val="00522FE5"/>
    <w:rsid w:val="00525EF4"/>
    <w:rsid w:val="00537AA5"/>
    <w:rsid w:val="0058776D"/>
    <w:rsid w:val="005922F6"/>
    <w:rsid w:val="005E54EC"/>
    <w:rsid w:val="006000E7"/>
    <w:rsid w:val="00622086"/>
    <w:rsid w:val="0063229F"/>
    <w:rsid w:val="0064223E"/>
    <w:rsid w:val="00653E65"/>
    <w:rsid w:val="00660F37"/>
    <w:rsid w:val="0067229E"/>
    <w:rsid w:val="00685896"/>
    <w:rsid w:val="00690B79"/>
    <w:rsid w:val="0069478C"/>
    <w:rsid w:val="006A70FE"/>
    <w:rsid w:val="006C5D71"/>
    <w:rsid w:val="0070222D"/>
    <w:rsid w:val="007802AB"/>
    <w:rsid w:val="00792483"/>
    <w:rsid w:val="00803CC7"/>
    <w:rsid w:val="00804BAD"/>
    <w:rsid w:val="00822092"/>
    <w:rsid w:val="00841076"/>
    <w:rsid w:val="00841659"/>
    <w:rsid w:val="008553B1"/>
    <w:rsid w:val="00857F0C"/>
    <w:rsid w:val="00874563"/>
    <w:rsid w:val="00893227"/>
    <w:rsid w:val="008938AE"/>
    <w:rsid w:val="00893B0D"/>
    <w:rsid w:val="008A2A33"/>
    <w:rsid w:val="008D0B3E"/>
    <w:rsid w:val="009004DD"/>
    <w:rsid w:val="00952F86"/>
    <w:rsid w:val="009768FA"/>
    <w:rsid w:val="00981434"/>
    <w:rsid w:val="009819D1"/>
    <w:rsid w:val="009B1234"/>
    <w:rsid w:val="009B16CE"/>
    <w:rsid w:val="009B5342"/>
    <w:rsid w:val="009C3EFF"/>
    <w:rsid w:val="009D2CC8"/>
    <w:rsid w:val="00A10FB0"/>
    <w:rsid w:val="00A1383B"/>
    <w:rsid w:val="00A14D3F"/>
    <w:rsid w:val="00A2207C"/>
    <w:rsid w:val="00A261EF"/>
    <w:rsid w:val="00A34A22"/>
    <w:rsid w:val="00A35FDB"/>
    <w:rsid w:val="00A4295E"/>
    <w:rsid w:val="00A7216A"/>
    <w:rsid w:val="00A81D24"/>
    <w:rsid w:val="00A83A1B"/>
    <w:rsid w:val="00A83C6A"/>
    <w:rsid w:val="00AA64DC"/>
    <w:rsid w:val="00AB33F5"/>
    <w:rsid w:val="00AE0194"/>
    <w:rsid w:val="00AE2891"/>
    <w:rsid w:val="00AE5014"/>
    <w:rsid w:val="00B00903"/>
    <w:rsid w:val="00B12D50"/>
    <w:rsid w:val="00B24B30"/>
    <w:rsid w:val="00B43949"/>
    <w:rsid w:val="00B71277"/>
    <w:rsid w:val="00B7398F"/>
    <w:rsid w:val="00B8250E"/>
    <w:rsid w:val="00B95CE4"/>
    <w:rsid w:val="00BD41C1"/>
    <w:rsid w:val="00BF5A2D"/>
    <w:rsid w:val="00C04D99"/>
    <w:rsid w:val="00C309C3"/>
    <w:rsid w:val="00C35EE7"/>
    <w:rsid w:val="00C447EA"/>
    <w:rsid w:val="00C47D09"/>
    <w:rsid w:val="00C50047"/>
    <w:rsid w:val="00C5221D"/>
    <w:rsid w:val="00C70FBD"/>
    <w:rsid w:val="00C85211"/>
    <w:rsid w:val="00C908BE"/>
    <w:rsid w:val="00CE193E"/>
    <w:rsid w:val="00D14097"/>
    <w:rsid w:val="00D14340"/>
    <w:rsid w:val="00D40D6F"/>
    <w:rsid w:val="00D541DA"/>
    <w:rsid w:val="00D63ACD"/>
    <w:rsid w:val="00D84D8B"/>
    <w:rsid w:val="00D90258"/>
    <w:rsid w:val="00D92F34"/>
    <w:rsid w:val="00D942F0"/>
    <w:rsid w:val="00DA2724"/>
    <w:rsid w:val="00DA4C72"/>
    <w:rsid w:val="00DC4935"/>
    <w:rsid w:val="00DE2CA9"/>
    <w:rsid w:val="00DE73DD"/>
    <w:rsid w:val="00DF50F9"/>
    <w:rsid w:val="00E13CF7"/>
    <w:rsid w:val="00E32468"/>
    <w:rsid w:val="00E368EA"/>
    <w:rsid w:val="00E36B86"/>
    <w:rsid w:val="00E61CA5"/>
    <w:rsid w:val="00EB0446"/>
    <w:rsid w:val="00EB30E2"/>
    <w:rsid w:val="00EB3E22"/>
    <w:rsid w:val="00EB7F46"/>
    <w:rsid w:val="00EF341E"/>
    <w:rsid w:val="00EF510E"/>
    <w:rsid w:val="00F0606A"/>
    <w:rsid w:val="00F122EB"/>
    <w:rsid w:val="00F31D28"/>
    <w:rsid w:val="00F3278F"/>
    <w:rsid w:val="00F52299"/>
    <w:rsid w:val="00F53053"/>
    <w:rsid w:val="00F56548"/>
    <w:rsid w:val="00F660E1"/>
    <w:rsid w:val="00F74079"/>
    <w:rsid w:val="00FB4B21"/>
    <w:rsid w:val="00FC20C0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FA8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4925F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12FA8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12FA8"/>
  </w:style>
  <w:style w:styleId="Podnoje" w:type="paragraph">
    <w:name w:val="footer"/>
    <w:basedOn w:val="Normal"/>
    <w:rsid w:val="007802A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15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21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2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2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2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2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FA8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4925F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12FA8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12FA8"/>
  </w:style>
  <w:style w:styleId="Podnoje" w:type="paragraph">
    <w:name w:val="footer"/>
    <w:basedOn w:val="Normal"/>
    <w:rsid w:val="007802A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154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21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2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2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2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2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St-1181/2017-320</izvorni_sadrzaj>
    <derivirana_varijabla naziv="DomainObject.Oznaka_1">St-1181/2017-320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
original u referadi</izvorni_sadrzaj>
    <derivirana_varijabla naziv="DomainObject.Predmet.Opis_1">preslika spisa na VTS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srpnja 2018.</izvorni_sadrzaj>
    <derivirana_varijabla naziv="DomainObject.Predmet.SpisIzvanSuda.DatumIzlazaSpisa_1">10.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St-1181/2017-320</izvorni_sadrzaj>
    <derivirana_varijabla naziv="DomainObject.PoslovniBrojDokumenta_1">St-1181/2017-320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460</properties:Words>
  <properties:Characters>2422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XL-St-40/2008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2018-07-11T12:35:00Z</dcterms:created>
  <dc:creator>ilukac</dc:creator>
  <cp:lastModifiedBy>Valentina Delač</cp:lastModifiedBy>
  <cp:lastPrinted>2018-07-11T12:38:00Z</cp:lastPrinted>
  <dcterms:modified xmlns:xsi="http://www.w3.org/2001/XMLSchema-instance" xsi:type="dcterms:W3CDTF">2018-07-11T12:39:00Z</dcterms:modified>
  <cp:revision>4</cp:revision>
  <dc:title>XL-St-40/2008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St-1181/2017-320 / Odluka - Rješenje - odbačen zahtjev/prijedlog (Viadukt__odacivanje_kaluzule_pravomoćnosti_Aneja_finance.docx)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