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63251" w14:paraId="ae63251" w:rsidRDefault="006C02EF" w:rsidP="006C02EF" w:rsidR="006C02EF" w:rsidRPr="00A7574B">
      <w:pPr>
        <w:jc w:val="both"/>
        <w15:collapsed w:val="false"/>
        <w:rPr>
          <w:rFonts w:hAnsi="Times New Roman" w:ascii="Times New Roman"/>
          <w:szCs w:val="24"/>
          <w:lang w:val="hr-HR"/>
        </w:rPr>
      </w:pPr>
      <w:bookmarkStart w:name="_GoBack" w:id="0"/>
      <w:bookmarkEnd w:id="0"/>
      <w:r w:rsidRPr="00A7574B">
        <w:rPr>
          <w:rFonts w:hAnsi="Times New Roman" w:ascii="Times New Roman"/>
          <w:szCs w:val="24"/>
          <w:lang w:val="hr-HR"/>
        </w:rPr>
        <w:t xml:space="preserve">       REPUBLIKA HRVATSKA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TRGOVAČKI SUD U VARAŽDINU</w:t>
      </w:r>
      <w:r w:rsidRPr="00A7574B">
        <w:rPr>
          <w:rFonts w:hAnsi="Times New Roman" w:ascii="Times New Roman"/>
          <w:szCs w:val="24"/>
          <w:lang w:val="hr-HR"/>
        </w:rPr>
        <w:tab/>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r>
      <w:r w:rsidRPr="00A7574B">
        <w:rPr>
          <w:rFonts w:hAnsi="Times New Roman" w:ascii="Times New Roman"/>
          <w:szCs w:val="24"/>
          <w:lang w:val="hr-HR"/>
        </w:rPr>
        <w:tab/>
      </w:r>
      <w:r w:rsidRPr="00A7574B">
        <w:rPr>
          <w:rFonts w:hAnsi="Times New Roman" w:ascii="Times New Roman"/>
          <w:szCs w:val="24"/>
          <w:lang w:val="hr-HR"/>
        </w:rPr>
        <w:tab/>
      </w:r>
    </w:p>
    <w:p w:rsidRDefault="006C02EF" w:rsidP="006C02EF" w:rsidR="006C02EF" w:rsidRPr="00A7574B">
      <w:pPr>
        <w:jc w:val="center"/>
        <w:rPr>
          <w:rFonts w:hAnsi="Times New Roman" w:ascii="Times New Roman"/>
          <w:szCs w:val="24"/>
          <w:lang w:val="hr-HR"/>
        </w:rPr>
      </w:pPr>
      <w:r w:rsidRPr="00A7574B">
        <w:rPr>
          <w:rFonts w:hAnsi="Times New Roman" w:ascii="Times New Roman"/>
          <w:b/>
          <w:szCs w:val="24"/>
          <w:lang w:val="hr-HR"/>
        </w:rPr>
        <w:t>Z A P I S N I K</w:t>
      </w:r>
    </w:p>
    <w:p w:rsidRDefault="00225CD3" w:rsidP="009A4785" w:rsidR="006C02EF" w:rsidRPr="00A7574B">
      <w:pPr>
        <w:jc w:val="center"/>
        <w:rPr>
          <w:rFonts w:hAnsi="Times New Roman" w:ascii="Times New Roman"/>
          <w:szCs w:val="24"/>
          <w:lang w:val="hr-HR"/>
        </w:rPr>
      </w:pPr>
      <w:r w:rsidRPr="00A7574B">
        <w:rPr>
          <w:rFonts w:hAnsi="Times New Roman" w:ascii="Times New Roman"/>
          <w:szCs w:val="24"/>
          <w:lang w:val="hr-HR"/>
        </w:rPr>
        <w:t xml:space="preserve">od </w:t>
      </w:r>
      <w:r w:rsidR="002B2BE3" w:rsidRPr="00A7574B">
        <w:rPr>
          <w:rFonts w:hAnsi="Times New Roman" w:ascii="Times New Roman"/>
          <w:szCs w:val="24"/>
          <w:lang w:val="hr-HR"/>
        </w:rPr>
        <w:t>16</w:t>
      </w:r>
      <w:r w:rsidR="009A4785" w:rsidRPr="00A7574B">
        <w:rPr>
          <w:rFonts w:hAnsi="Times New Roman" w:ascii="Times New Roman"/>
          <w:szCs w:val="24"/>
          <w:lang w:val="hr-HR"/>
        </w:rPr>
        <w:t>. veljače</w:t>
      </w:r>
      <w:r w:rsidR="006C02EF" w:rsidRPr="00A7574B">
        <w:rPr>
          <w:rFonts w:hAnsi="Times New Roman" w:ascii="Times New Roman"/>
          <w:szCs w:val="24"/>
          <w:lang w:val="hr-HR"/>
        </w:rPr>
        <w:t xml:space="preserve"> 2017. godine</w:t>
      </w:r>
    </w:p>
    <w:p w:rsidRDefault="006C02EF" w:rsidP="009A4785" w:rsidR="006C02EF" w:rsidRPr="00A7574B">
      <w:pPr>
        <w:jc w:val="center"/>
        <w:rPr>
          <w:rFonts w:hAnsi="Times New Roman" w:ascii="Times New Roman"/>
          <w:szCs w:val="24"/>
          <w:lang w:val="hr-HR"/>
        </w:rPr>
      </w:pPr>
      <w:r w:rsidRPr="00A7574B">
        <w:rPr>
          <w:rFonts w:hAnsi="Times New Roman" w:ascii="Times New Roman"/>
          <w:szCs w:val="24"/>
          <w:lang w:val="hr-HR"/>
        </w:rPr>
        <w:t>sastavljen kod Trgovačkog suda u Varaždinu,</w:t>
      </w:r>
    </w:p>
    <w:p w:rsidRDefault="006C02EF" w:rsidP="009A4785" w:rsidR="006C02EF" w:rsidRPr="00A7574B">
      <w:pPr>
        <w:jc w:val="center"/>
        <w:rPr>
          <w:rFonts w:hAnsi="Times New Roman" w:ascii="Times New Roman"/>
          <w:szCs w:val="24"/>
          <w:lang w:val="hr-HR"/>
        </w:rPr>
      </w:pPr>
      <w:r w:rsidRPr="00A7574B">
        <w:rPr>
          <w:rFonts w:hAnsi="Times New Roman" w:ascii="Times New Roman"/>
          <w:szCs w:val="24"/>
          <w:lang w:val="hr-HR"/>
        </w:rPr>
        <w:t>o održanom ispitnom ročištu u stečajnom postupku</w:t>
      </w:r>
    </w:p>
    <w:p w:rsidRDefault="006C02EF" w:rsidP="00224E72" w:rsidR="00224E72" w:rsidRPr="00A7574B">
      <w:pPr>
        <w:jc w:val="center"/>
        <w:rPr>
          <w:rFonts w:hAnsi="Times New Roman" w:ascii="Times New Roman"/>
          <w:szCs w:val="24"/>
          <w:lang w:val="hr-HR"/>
        </w:rPr>
      </w:pPr>
      <w:r w:rsidRPr="00A7574B">
        <w:rPr>
          <w:rFonts w:hAnsi="Times New Roman" w:ascii="Times New Roman"/>
          <w:szCs w:val="24"/>
          <w:lang w:val="hr-HR"/>
        </w:rPr>
        <w:t xml:space="preserve">nad dužnikom </w:t>
      </w:r>
      <w:r w:rsidR="00DE4FCA" w:rsidRPr="00A7574B">
        <w:rPr>
          <w:rFonts w:hAnsi="Times New Roman" w:ascii="Times New Roman"/>
          <w:szCs w:val="24"/>
          <w:lang w:val="hr-HR"/>
        </w:rPr>
        <w:t xml:space="preserve">stečajnim dužnikom </w:t>
      </w:r>
      <w:r w:rsidR="00224E72" w:rsidRPr="00A7574B">
        <w:rPr>
          <w:rFonts w:hAnsi="Times New Roman" w:ascii="Times New Roman"/>
          <w:szCs w:val="24"/>
          <w:lang w:val="hr-HR"/>
        </w:rPr>
        <w:t xml:space="preserve">OKOVI d.o.o. u stečaju, Varaždinske Toplice, </w:t>
      </w:r>
    </w:p>
    <w:p w:rsidRDefault="00224E72" w:rsidP="00224E72" w:rsidR="009A4785" w:rsidRPr="00A7574B">
      <w:pPr>
        <w:jc w:val="center"/>
        <w:rPr>
          <w:rFonts w:hAnsi="Times New Roman" w:ascii="Times New Roman"/>
          <w:szCs w:val="24"/>
          <w:lang w:val="hr-HR"/>
        </w:rPr>
      </w:pPr>
      <w:r w:rsidRPr="00A7574B">
        <w:rPr>
          <w:rFonts w:hAnsi="Times New Roman" w:ascii="Times New Roman"/>
          <w:szCs w:val="24"/>
          <w:lang w:val="hr-HR"/>
        </w:rPr>
        <w:t>Kralja Tomislava 6, OIB: 15047150317</w:t>
      </w:r>
    </w:p>
    <w:p w:rsidRDefault="00224E72" w:rsidP="00224E72" w:rsidR="00224E72" w:rsidRPr="00A7574B">
      <w:pPr>
        <w:jc w:val="center"/>
        <w:rPr>
          <w:rFonts w:hAnsi="Times New Roman" w:ascii="Times New Roman"/>
          <w:szCs w:val="24"/>
          <w:lang w:val="hr-HR"/>
        </w:rPr>
      </w:pPr>
    </w:p>
    <w:p w:rsidRDefault="006C02EF" w:rsidP="009A4785" w:rsidR="006C02EF" w:rsidRPr="00A7574B">
      <w:pPr>
        <w:jc w:val="center"/>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NAZOČNI OD STRANE SUDA: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Sudac: Ksenija Flack-Makitan</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Zapisničar: Lea Rogina</w:t>
      </w:r>
    </w:p>
    <w:p w:rsidRDefault="006C02EF" w:rsidP="006C02EF" w:rsidR="006C02EF" w:rsidRPr="00A7574B">
      <w:pPr>
        <w:jc w:val="both"/>
        <w:rPr>
          <w:rFonts w:hAnsi="Times New Roman" w:ascii="Times New Roman"/>
          <w:szCs w:val="24"/>
          <w:lang w:val="hr-HR"/>
        </w:rPr>
      </w:pPr>
    </w:p>
    <w:p w:rsidRDefault="006C02EF" w:rsidP="006C02EF" w:rsidR="006C02EF" w:rsidRPr="00A7574B">
      <w:pPr>
        <w:ind w:firstLine="720"/>
        <w:jc w:val="both"/>
        <w:rPr>
          <w:rFonts w:hAnsi="Times New Roman" w:ascii="Times New Roman"/>
          <w:szCs w:val="24"/>
          <w:lang w:val="hr-HR"/>
        </w:rPr>
      </w:pPr>
      <w:r w:rsidRPr="00A7574B">
        <w:rPr>
          <w:rFonts w:hAnsi="Times New Roman" w:ascii="Times New Roman"/>
          <w:szCs w:val="24"/>
          <w:lang w:val="hr-HR"/>
        </w:rPr>
        <w:t xml:space="preserve">Početak u </w:t>
      </w:r>
      <w:r w:rsidR="002B2BE3" w:rsidRPr="00A7574B">
        <w:rPr>
          <w:rFonts w:hAnsi="Times New Roman" w:ascii="Times New Roman"/>
          <w:szCs w:val="24"/>
          <w:lang w:val="hr-HR"/>
        </w:rPr>
        <w:t xml:space="preserve">09,00 </w:t>
      </w:r>
      <w:r w:rsidRPr="00A7574B">
        <w:rPr>
          <w:rFonts w:hAnsi="Times New Roman" w:ascii="Times New Roman"/>
          <w:szCs w:val="24"/>
          <w:lang w:val="hr-HR"/>
        </w:rPr>
        <w:t>sati.</w:t>
      </w: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PRISUTNI:</w:t>
      </w:r>
    </w:p>
    <w:p w:rsidRDefault="002B2BE3" w:rsidP="006C02EF" w:rsidR="006C02EF" w:rsidRPr="00A7574B">
      <w:pPr>
        <w:jc w:val="both"/>
        <w:rPr>
          <w:rFonts w:hAnsi="Times New Roman" w:ascii="Times New Roman"/>
          <w:szCs w:val="24"/>
          <w:lang w:val="hr-HR"/>
        </w:rPr>
      </w:pPr>
      <w:r w:rsidRPr="00A7574B">
        <w:rPr>
          <w:rFonts w:hAnsi="Times New Roman" w:ascii="Times New Roman"/>
          <w:szCs w:val="24"/>
          <w:lang w:val="hr-HR"/>
        </w:rPr>
        <w:t>-stečajni upravitelj</w:t>
      </w:r>
      <w:r w:rsidR="00DE4FCA" w:rsidRPr="00A7574B">
        <w:rPr>
          <w:rFonts w:hAnsi="Times New Roman" w:ascii="Times New Roman"/>
          <w:szCs w:val="24"/>
          <w:lang w:val="hr-HR"/>
        </w:rPr>
        <w:t xml:space="preserve"> </w:t>
      </w:r>
      <w:r w:rsidR="00224E72" w:rsidRPr="00A7574B">
        <w:rPr>
          <w:rFonts w:hAnsi="Times New Roman" w:ascii="Times New Roman"/>
          <w:szCs w:val="24"/>
          <w:lang w:val="hr-HR"/>
        </w:rPr>
        <w:t>Milan Kanjer</w:t>
      </w:r>
    </w:p>
    <w:p w:rsidRDefault="006C02EF" w:rsidP="006C02EF" w:rsidR="006C02EF">
      <w:pPr>
        <w:jc w:val="both"/>
        <w:rPr>
          <w:rFonts w:hAnsi="Times New Roman" w:ascii="Times New Roman"/>
          <w:szCs w:val="24"/>
          <w:lang w:val="hr-HR"/>
        </w:rPr>
      </w:pPr>
      <w:r w:rsidRPr="00A7574B">
        <w:rPr>
          <w:rFonts w:hAnsi="Times New Roman" w:ascii="Times New Roman"/>
          <w:szCs w:val="24"/>
          <w:lang w:val="hr-HR"/>
        </w:rPr>
        <w:t xml:space="preserve">-zastupnica Republike Hrvatske, zamjenica Županijskog državnog odvjetnika u Varaždinu, Građansko-upravni odjel, </w:t>
      </w:r>
      <w:r w:rsidR="00294E5D" w:rsidRPr="00A7574B">
        <w:rPr>
          <w:rFonts w:hAnsi="Times New Roman" w:ascii="Times New Roman"/>
          <w:szCs w:val="24"/>
          <w:lang w:val="hr-HR"/>
        </w:rPr>
        <w:t>Mirjana Bogdanović-Kamber</w:t>
      </w:r>
    </w:p>
    <w:p w:rsidRDefault="00B66688" w:rsidP="006C02EF" w:rsidR="00B66688" w:rsidRPr="00A7574B">
      <w:pPr>
        <w:jc w:val="both"/>
        <w:rPr>
          <w:rFonts w:hAnsi="Times New Roman" w:ascii="Times New Roman"/>
          <w:szCs w:val="24"/>
          <w:lang w:val="hr-HR"/>
        </w:rPr>
      </w:pPr>
      <w:r>
        <w:rPr>
          <w:rFonts w:hAnsi="Times New Roman" w:ascii="Times New Roman"/>
          <w:szCs w:val="24"/>
          <w:lang w:val="hr-HR"/>
        </w:rPr>
        <w:t>-za vjerovnika Termoplin d.d., Anita Vujić-Žmegač, zaposlenica, koja predaje u spis punomoć</w:t>
      </w:r>
    </w:p>
    <w:p w:rsidRDefault="009C05D6" w:rsidP="006C02EF" w:rsidR="009C05D6"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A7574B">
      <w:pPr>
        <w:jc w:val="both"/>
        <w:rPr>
          <w:rFonts w:hAnsi="Times New Roman" w:ascii="Times New Roman"/>
          <w:szCs w:val="24"/>
          <w:lang w:val="hr-HR"/>
        </w:rPr>
      </w:pPr>
    </w:p>
    <w:p w:rsidRDefault="006C02EF" w:rsidP="002B2BE3" w:rsidR="00294E5D" w:rsidRPr="00A7574B">
      <w:pPr>
        <w:ind w:firstLine="720"/>
        <w:jc w:val="both"/>
        <w:rPr>
          <w:rFonts w:hAnsi="Times New Roman" w:ascii="Times New Roman"/>
          <w:szCs w:val="24"/>
          <w:lang w:val="hr-HR"/>
        </w:rPr>
      </w:pPr>
      <w:r w:rsidRPr="00A7574B">
        <w:rPr>
          <w:rFonts w:hAnsi="Times New Roman" w:ascii="Times New Roman"/>
          <w:szCs w:val="24"/>
          <w:lang w:val="hr-HR"/>
        </w:rPr>
        <w:t xml:space="preserve">Nakon toga prelazi se od strane </w:t>
      </w:r>
      <w:r w:rsidR="00B66688">
        <w:rPr>
          <w:rFonts w:hAnsi="Times New Roman" w:ascii="Times New Roman"/>
          <w:szCs w:val="24"/>
          <w:lang w:val="hr-HR"/>
        </w:rPr>
        <w:t>stečajnog upravitelja</w:t>
      </w:r>
      <w:r w:rsidRPr="00A7574B">
        <w:rPr>
          <w:rFonts w:hAnsi="Times New Roman" w:ascii="Times New Roman"/>
          <w:szCs w:val="24"/>
          <w:lang w:val="hr-HR"/>
        </w:rPr>
        <w:t xml:space="preserve"> na ispitivanje tražbina koje su stečajni vjerovnici prijavili u ovom</w:t>
      </w:r>
      <w:r w:rsidR="00A90636" w:rsidRPr="00A7574B">
        <w:rPr>
          <w:rFonts w:hAnsi="Times New Roman" w:ascii="Times New Roman"/>
          <w:szCs w:val="24"/>
          <w:lang w:val="hr-HR"/>
        </w:rPr>
        <w:t xml:space="preserve"> stečajnom postupku, te </w:t>
      </w:r>
      <w:r w:rsidR="00B66688">
        <w:rPr>
          <w:rFonts w:hAnsi="Times New Roman" w:ascii="Times New Roman"/>
          <w:szCs w:val="24"/>
          <w:lang w:val="hr-HR"/>
        </w:rPr>
        <w:t>stečajni upravitelj</w:t>
      </w:r>
      <w:r w:rsidRPr="00A7574B">
        <w:rPr>
          <w:rFonts w:hAnsi="Times New Roman" w:ascii="Times New Roman"/>
          <w:szCs w:val="24"/>
          <w:lang w:val="hr-HR"/>
        </w:rPr>
        <w:t xml:space="preserve"> ispituje tražbine kako slijedi:</w:t>
      </w:r>
    </w:p>
    <w:p w:rsidRDefault="002B2BE3" w:rsidR="002B2BE3" w:rsidRPr="00A7574B">
      <w:pPr>
        <w:rPr>
          <w:rFonts w:hAnsi="Times New Roman" w:ascii="Times New Roman"/>
          <w:szCs w:val="24"/>
          <w:lang w:val="hr-HR"/>
        </w:rPr>
      </w:pPr>
    </w:p>
    <w:p w:rsidRDefault="006C02EF" w:rsidR="006C02EF" w:rsidRPr="00A7574B">
      <w:pPr>
        <w:rPr>
          <w:rFonts w:hAnsi="Times New Roman" w:ascii="Times New Roman"/>
          <w:szCs w:val="24"/>
          <w:lang w:val="hr-HR"/>
        </w:rPr>
      </w:pPr>
      <w:r w:rsidRPr="00A7574B">
        <w:rPr>
          <w:rFonts w:hAnsi="Times New Roman" w:ascii="Times New Roman"/>
          <w:szCs w:val="24"/>
          <w:lang w:val="hr-HR"/>
        </w:rPr>
        <w:t>DRUGI VIŠI ISPLATNI RED</w:t>
      </w:r>
    </w:p>
    <w:p w:rsidRDefault="002B2BE3" w:rsidR="002B2BE3" w:rsidRPr="00A7574B">
      <w:pPr>
        <w:rPr>
          <w:rFonts w:hAnsi="Times New Roman" w:ascii="Times New Roman"/>
          <w:szCs w:val="24"/>
          <w:lang w:val="hr-HR"/>
        </w:rPr>
      </w:pPr>
    </w:p>
    <w:p w:rsidRDefault="006C02EF" w:rsidR="006C02EF" w:rsidRPr="00A7574B">
      <w:pPr>
        <w:rPr>
          <w:rFonts w:hAnsi="Times New Roman" w:ascii="Times New Roman"/>
          <w:szCs w:val="24"/>
          <w:lang w:val="hr-HR"/>
        </w:rPr>
      </w:pPr>
    </w:p>
    <w:tbl>
      <w:tblPr>
        <w:tblW w:type="dxa" w:w="9654"/>
        <w:tblInd w:type="dxa" w:w="93"/>
        <w:tblLayout w:type="fixed"/>
        <w:tblLook w:val="04A0" w:noVBand="1" w:noHBand="0" w:lastColumn="0" w:firstColumn="1" w:lastRow="0" w:firstRow="1"/>
      </w:tblPr>
      <w:tblGrid>
        <w:gridCol w:w="748"/>
        <w:gridCol w:w="1963"/>
        <w:gridCol w:w="1699"/>
        <w:gridCol w:w="1168"/>
        <w:gridCol w:w="1309"/>
        <w:gridCol w:w="1350"/>
        <w:gridCol w:w="1417"/>
      </w:tblGrid>
      <w:tr w:rsidTr="00B66688" w:rsidR="00BC0EEE" w:rsidRPr="00BC0EEE">
        <w:trPr>
          <w:trHeight w:val="923"/>
        </w:trPr>
        <w:tc>
          <w:tcPr>
            <w:tcW w:type="dxa" w:w="748"/>
            <w:tcBorders>
              <w:top w:space="0" w:sz="4" w:color="auto" w:val="single"/>
              <w:left w:space="0" w:sz="4" w:color="auto" w:val="single"/>
              <w:bottom w:val="nil"/>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Redni broj</w:t>
            </w:r>
          </w:p>
        </w:tc>
        <w:tc>
          <w:tcPr>
            <w:tcW w:type="dxa" w:w="1963"/>
            <w:tcBorders>
              <w:top w:space="0" w:sz="4" w:color="auto" w:val="single"/>
              <w:left w:val="nil"/>
              <w:bottom w:val="nil"/>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Ime i prezime vjerovnika</w:t>
            </w:r>
          </w:p>
        </w:tc>
        <w:tc>
          <w:tcPr>
            <w:tcW w:type="dxa" w:w="1699"/>
            <w:tcBorders>
              <w:top w:space="0" w:sz="4" w:color="auto" w:val="single"/>
              <w:left w:val="nil"/>
              <w:bottom w:val="nil"/>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OIB vjerovnika</w:t>
            </w:r>
          </w:p>
        </w:tc>
        <w:tc>
          <w:tcPr>
            <w:tcW w:type="dxa" w:w="1168"/>
            <w:tcBorders>
              <w:top w:space="0" w:sz="4" w:color="auto" w:val="single"/>
              <w:left w:val="nil"/>
              <w:bottom w:val="nil"/>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Adresa vjerovnika</w:t>
            </w:r>
          </w:p>
        </w:tc>
        <w:tc>
          <w:tcPr>
            <w:tcW w:type="dxa" w:w="1309"/>
            <w:tcBorders>
              <w:top w:space="0" w:sz="4" w:color="auto" w:val="single"/>
              <w:left w:val="nil"/>
              <w:bottom w:val="nil"/>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Iznos prijavljene tražbine (kn)</w:t>
            </w:r>
          </w:p>
        </w:tc>
        <w:tc>
          <w:tcPr>
            <w:tcW w:type="dxa" w:w="1350"/>
            <w:tcBorders>
              <w:top w:space="0" w:sz="4" w:color="auto" w:val="single"/>
              <w:left w:val="nil"/>
              <w:bottom w:val="nil"/>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Iznos priznate tražbine (kn)</w:t>
            </w:r>
          </w:p>
        </w:tc>
        <w:tc>
          <w:tcPr>
            <w:tcW w:type="dxa" w:w="1417"/>
            <w:tcBorders>
              <w:top w:space="0" w:sz="4" w:color="auto" w:val="single"/>
              <w:left w:val="nil"/>
              <w:bottom w:val="nil"/>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Iznos osporene tražbine (kn)</w:t>
            </w:r>
          </w:p>
        </w:tc>
      </w:tr>
      <w:tr w:rsidTr="00B66688" w:rsidR="00BC0EEE" w:rsidRPr="00BC0EEE">
        <w:trPr>
          <w:trHeight w:val="383"/>
        </w:trPr>
        <w:tc>
          <w:tcPr>
            <w:tcW w:type="dxa" w:w="748"/>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w:t>
            </w:r>
          </w:p>
        </w:tc>
        <w:tc>
          <w:tcPr>
            <w:tcW w:type="dxa" w:w="1963"/>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FOND ZA ZAŠTITU OKOLIŠA I ENERGETSKU UČINKOVITOST</w:t>
            </w:r>
          </w:p>
        </w:tc>
        <w:tc>
          <w:tcPr>
            <w:tcW w:type="dxa" w:w="1699"/>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85828625994</w:t>
            </w:r>
          </w:p>
        </w:tc>
        <w:tc>
          <w:tcPr>
            <w:tcW w:type="dxa" w:w="1168"/>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Zagreb, Radnička cesta 80</w:t>
            </w:r>
          </w:p>
        </w:tc>
        <w:tc>
          <w:tcPr>
            <w:tcW w:type="dxa" w:w="1309"/>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19.259,13</w:t>
            </w:r>
          </w:p>
        </w:tc>
        <w:tc>
          <w:tcPr>
            <w:tcW w:type="dxa" w:w="135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19.259,13</w:t>
            </w:r>
          </w:p>
        </w:tc>
        <w:tc>
          <w:tcPr>
            <w:tcW w:type="dxa" w:w="1417"/>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r>
      <w:tr w:rsidTr="00B66688" w:rsidR="00BC0EEE" w:rsidRPr="00BC0EEE">
        <w:trPr>
          <w:trHeight w:val="420"/>
        </w:trPr>
        <w:tc>
          <w:tcPr>
            <w:tcW w:type="dxa" w:w="748"/>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312"/>
        </w:trPr>
        <w:tc>
          <w:tcPr>
            <w:tcW w:type="dxa" w:w="748"/>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space="0" w:sz="4" w:color="auto" w:val="single"/>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lastRenderedPageBreak/>
              <w:t>2</w:t>
            </w:r>
          </w:p>
        </w:tc>
        <w:tc>
          <w:tcPr>
            <w:tcW w:type="dxa" w:w="1963"/>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TERMOPLIN d.d.</w:t>
            </w:r>
          </w:p>
        </w:tc>
        <w:tc>
          <w:tcPr>
            <w:tcW w:type="dxa" w:w="169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70140364776</w:t>
            </w:r>
          </w:p>
        </w:tc>
        <w:tc>
          <w:tcPr>
            <w:tcW w:type="dxa" w:w="116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Varaždin, Vjekoslava Špinčića 78</w:t>
            </w:r>
          </w:p>
        </w:tc>
        <w:tc>
          <w:tcPr>
            <w:tcW w:type="dxa" w:w="130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17.135,88</w:t>
            </w:r>
          </w:p>
        </w:tc>
        <w:tc>
          <w:tcPr>
            <w:tcW w:type="dxa" w:w="1350"/>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17.135,88</w:t>
            </w:r>
          </w:p>
        </w:tc>
        <w:tc>
          <w:tcPr>
            <w:tcW w:type="dxa" w:w="1417"/>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360"/>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3</w:t>
            </w:r>
          </w:p>
        </w:tc>
        <w:tc>
          <w:tcPr>
            <w:tcW w:type="dxa" w:w="1963"/>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USTANOVA ZA OBRAZOVANJE ODRASLIH VIZOR</w:t>
            </w:r>
          </w:p>
        </w:tc>
        <w:tc>
          <w:tcPr>
            <w:tcW w:type="dxa" w:w="169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70555369505</w:t>
            </w:r>
          </w:p>
        </w:tc>
        <w:tc>
          <w:tcPr>
            <w:tcW w:type="dxa" w:w="116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Varaždin, Koprivnička 1</w:t>
            </w:r>
          </w:p>
        </w:tc>
        <w:tc>
          <w:tcPr>
            <w:tcW w:type="dxa" w:w="130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21.936,00</w:t>
            </w:r>
          </w:p>
        </w:tc>
        <w:tc>
          <w:tcPr>
            <w:tcW w:type="dxa" w:w="1350"/>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21.936,00</w:t>
            </w:r>
          </w:p>
        </w:tc>
        <w:tc>
          <w:tcPr>
            <w:tcW w:type="dxa" w:w="1417"/>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4</w:t>
            </w:r>
          </w:p>
        </w:tc>
        <w:tc>
          <w:tcPr>
            <w:tcW w:type="dxa" w:w="1963"/>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TRIGLAV OSIGURANJE d.d.</w:t>
            </w:r>
          </w:p>
        </w:tc>
        <w:tc>
          <w:tcPr>
            <w:tcW w:type="dxa" w:w="169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29743547503</w:t>
            </w:r>
          </w:p>
        </w:tc>
        <w:tc>
          <w:tcPr>
            <w:tcW w:type="dxa" w:w="116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Zagreb, Heinzova 4</w:t>
            </w:r>
          </w:p>
        </w:tc>
        <w:tc>
          <w:tcPr>
            <w:tcW w:type="dxa" w:w="130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10.398,83</w:t>
            </w:r>
          </w:p>
        </w:tc>
        <w:tc>
          <w:tcPr>
            <w:tcW w:type="dxa" w:w="1350"/>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c>
          <w:tcPr>
            <w:tcW w:type="dxa" w:w="1417"/>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10.398,83</w:t>
            </w: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5</w:t>
            </w:r>
          </w:p>
        </w:tc>
        <w:tc>
          <w:tcPr>
            <w:tcW w:type="dxa" w:w="1963"/>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ZGR KOVAČIĆ, vl. Antun Kovačić</w:t>
            </w:r>
          </w:p>
        </w:tc>
        <w:tc>
          <w:tcPr>
            <w:tcW w:type="dxa" w:w="169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76710926938</w:t>
            </w:r>
          </w:p>
        </w:tc>
        <w:tc>
          <w:tcPr>
            <w:tcW w:type="dxa" w:w="116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Križevci, F. Markovića 27</w:t>
            </w:r>
          </w:p>
        </w:tc>
        <w:tc>
          <w:tcPr>
            <w:tcW w:type="dxa" w:w="130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202.624,76</w:t>
            </w:r>
          </w:p>
        </w:tc>
        <w:tc>
          <w:tcPr>
            <w:tcW w:type="dxa" w:w="1350"/>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c>
          <w:tcPr>
            <w:tcW w:type="dxa" w:w="1417"/>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202.624,76</w:t>
            </w: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6</w:t>
            </w:r>
          </w:p>
        </w:tc>
        <w:tc>
          <w:tcPr>
            <w:tcW w:type="dxa" w:w="1963"/>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FINANCIJSKA AGENCIJA</w:t>
            </w:r>
          </w:p>
        </w:tc>
        <w:tc>
          <w:tcPr>
            <w:tcW w:type="dxa" w:w="169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85821130368</w:t>
            </w:r>
          </w:p>
        </w:tc>
        <w:tc>
          <w:tcPr>
            <w:tcW w:type="dxa" w:w="116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Zagreb, Ulica grada Vukovara 70</w:t>
            </w:r>
          </w:p>
        </w:tc>
        <w:tc>
          <w:tcPr>
            <w:tcW w:type="dxa" w:w="130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678,54</w:t>
            </w:r>
          </w:p>
        </w:tc>
        <w:tc>
          <w:tcPr>
            <w:tcW w:type="dxa" w:w="1350"/>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678,54</w:t>
            </w:r>
          </w:p>
        </w:tc>
        <w:tc>
          <w:tcPr>
            <w:tcW w:type="dxa" w:w="1417"/>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492"/>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300"/>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7</w:t>
            </w:r>
          </w:p>
        </w:tc>
        <w:tc>
          <w:tcPr>
            <w:tcW w:type="dxa" w:w="1963"/>
            <w:vMerge w:val="restart"/>
            <w:tcBorders>
              <w:top w:val="nil"/>
              <w:left w:space="0" w:sz="4" w:color="auto" w:val="single"/>
              <w:bottom w:space="0" w:sz="4" w:color="000000" w:val="single"/>
              <w:right w:space="0" w:sz="4" w:color="auto" w:val="single"/>
            </w:tcBorders>
            <w:shd w:fill="FFFFFF" w:color="000000" w:val="clear"/>
            <w:vAlign w:val="center"/>
            <w:hideMark/>
          </w:tcPr>
          <w:p w:rsidRDefault="00B66688" w:rsidP="00B66688" w:rsidR="00BC0EEE" w:rsidRPr="00BC0EEE">
            <w:pPr>
              <w:widowControl/>
              <w:jc w:val="center"/>
              <w:rPr>
                <w:rFonts w:hAnsi="Times New Roman" w:ascii="Times New Roman"/>
                <w:b/>
                <w:bCs/>
                <w:snapToGrid/>
                <w:szCs w:val="24"/>
                <w:lang w:eastAsia="hr-HR" w:val="hr-HR"/>
              </w:rPr>
            </w:pPr>
            <w:r>
              <w:rPr>
                <w:rFonts w:hAnsi="Times New Roman" w:ascii="Times New Roman"/>
                <w:b/>
                <w:bCs/>
                <w:snapToGrid/>
                <w:szCs w:val="24"/>
                <w:lang w:eastAsia="hr-HR" w:val="hr-HR"/>
              </w:rPr>
              <w:t>REPUBLIKA HRVATSKA</w:t>
            </w:r>
            <w:r w:rsidR="00BC0EEE" w:rsidRPr="00BC0EEE">
              <w:rPr>
                <w:rFonts w:hAnsi="Times New Roman" w:ascii="Times New Roman"/>
                <w:b/>
                <w:bCs/>
                <w:snapToGrid/>
                <w:szCs w:val="24"/>
                <w:lang w:eastAsia="hr-HR" w:val="hr-HR"/>
              </w:rPr>
              <w:t>, MINISTARSVO FINANCIJA, POREZNA UPRAVA</w:t>
            </w:r>
          </w:p>
        </w:tc>
        <w:tc>
          <w:tcPr>
            <w:tcW w:type="dxa" w:w="1699"/>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52634238587</w:t>
            </w:r>
          </w:p>
        </w:tc>
        <w:tc>
          <w:tcPr>
            <w:tcW w:type="dxa" w:w="1168"/>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Varaždin, Graberje 1</w:t>
            </w:r>
          </w:p>
        </w:tc>
        <w:tc>
          <w:tcPr>
            <w:tcW w:type="dxa" w:w="1309"/>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715.228,84</w:t>
            </w:r>
          </w:p>
        </w:tc>
        <w:tc>
          <w:tcPr>
            <w:tcW w:type="dxa" w:w="1350"/>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715.228,84</w:t>
            </w:r>
          </w:p>
        </w:tc>
        <w:tc>
          <w:tcPr>
            <w:tcW w:type="dxa" w:w="1417"/>
            <w:vMerge w:val="restart"/>
            <w:tcBorders>
              <w:top w:val="nil"/>
              <w:left w:space="0" w:sz="4" w:color="auto" w:val="single"/>
              <w:bottom w:space="0" w:sz="4" w:color="000000" w:val="single"/>
              <w:right w:space="0" w:sz="4" w:color="auto" w:val="single"/>
            </w:tcBorders>
            <w:shd w:fill="FFFFFF" w:color="000000"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300"/>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8</w:t>
            </w:r>
          </w:p>
        </w:tc>
        <w:tc>
          <w:tcPr>
            <w:tcW w:type="dxa" w:w="1963"/>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ALLIANZ ZAGREB d.d.</w:t>
            </w:r>
          </w:p>
        </w:tc>
        <w:tc>
          <w:tcPr>
            <w:tcW w:type="dxa" w:w="169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23759810849</w:t>
            </w:r>
          </w:p>
        </w:tc>
        <w:tc>
          <w:tcPr>
            <w:tcW w:type="dxa" w:w="116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Zagreb, Heinzelova 70</w:t>
            </w:r>
          </w:p>
        </w:tc>
        <w:tc>
          <w:tcPr>
            <w:tcW w:type="dxa" w:w="130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3.831,04</w:t>
            </w:r>
          </w:p>
        </w:tc>
        <w:tc>
          <w:tcPr>
            <w:tcW w:type="dxa" w:w="1350"/>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3.831,04</w:t>
            </w:r>
          </w:p>
        </w:tc>
        <w:tc>
          <w:tcPr>
            <w:tcW w:type="dxa" w:w="1417"/>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r>
      <w:tr w:rsidTr="00B66688" w:rsidR="00BC0EEE" w:rsidRPr="00BC0EEE">
        <w:trPr>
          <w:trHeight w:val="420"/>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312"/>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9</w:t>
            </w:r>
          </w:p>
        </w:tc>
        <w:tc>
          <w:tcPr>
            <w:tcW w:type="dxa" w:w="1963"/>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VIPNET d.o.o.</w:t>
            </w:r>
          </w:p>
        </w:tc>
        <w:tc>
          <w:tcPr>
            <w:tcW w:type="dxa" w:w="1699"/>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29524210204</w:t>
            </w:r>
          </w:p>
        </w:tc>
        <w:tc>
          <w:tcPr>
            <w:tcW w:type="dxa" w:w="1168"/>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Zagreb, Vrtni put 1</w:t>
            </w:r>
          </w:p>
        </w:tc>
        <w:tc>
          <w:tcPr>
            <w:tcW w:type="dxa" w:w="1309"/>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830,00</w:t>
            </w:r>
          </w:p>
        </w:tc>
        <w:tc>
          <w:tcPr>
            <w:tcW w:type="dxa" w:w="1350"/>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830,00</w:t>
            </w:r>
          </w:p>
        </w:tc>
        <w:tc>
          <w:tcPr>
            <w:tcW w:type="dxa" w:w="1417"/>
            <w:vMerge w:val="restart"/>
            <w:tcBorders>
              <w:top w:val="nil"/>
              <w:left w:space="0" w:sz="4" w:color="auto" w:val="single"/>
              <w:bottom w:space="0" w:sz="4" w:color="000000" w:val="single"/>
              <w:right w:space="0" w:sz="4" w:color="auto" w:val="single"/>
            </w:tcBorders>
            <w:shd w:fill="FFFFFF" w:color="000000"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r>
      <w:tr w:rsidTr="00B66688" w:rsidR="00BC0EEE" w:rsidRPr="00BC0EEE">
        <w:trPr>
          <w:trHeight w:val="278"/>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469"/>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10</w:t>
            </w:r>
          </w:p>
        </w:tc>
        <w:tc>
          <w:tcPr>
            <w:tcW w:type="dxa" w:w="1963"/>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LINDE MATERIAL HANDELING GmbH</w:t>
            </w:r>
          </w:p>
        </w:tc>
        <w:tc>
          <w:tcPr>
            <w:tcW w:type="dxa" w:w="169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99746632140</w:t>
            </w:r>
          </w:p>
        </w:tc>
        <w:tc>
          <w:tcPr>
            <w:tcW w:type="dxa" w:w="116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Aschaffenburg, Carl-von Linde-Platz</w:t>
            </w:r>
          </w:p>
        </w:tc>
        <w:tc>
          <w:tcPr>
            <w:tcW w:type="dxa" w:w="130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19.079,96</w:t>
            </w:r>
          </w:p>
        </w:tc>
        <w:tc>
          <w:tcPr>
            <w:tcW w:type="dxa" w:w="1350"/>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19.079,96</w:t>
            </w:r>
          </w:p>
        </w:tc>
        <w:tc>
          <w:tcPr>
            <w:tcW w:type="dxa" w:w="1417"/>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r>
      <w:tr w:rsidTr="00B66688" w:rsidR="00BC0EEE" w:rsidRPr="00BC0EEE">
        <w:trPr>
          <w:trHeight w:val="338"/>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11</w:t>
            </w:r>
          </w:p>
        </w:tc>
        <w:tc>
          <w:tcPr>
            <w:tcW w:type="dxa" w:w="1963"/>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CROATIA OSIGURANJE d.d.</w:t>
            </w:r>
          </w:p>
        </w:tc>
        <w:tc>
          <w:tcPr>
            <w:tcW w:type="dxa" w:w="169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26187994862</w:t>
            </w:r>
          </w:p>
        </w:tc>
        <w:tc>
          <w:tcPr>
            <w:tcW w:type="dxa" w:w="116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Zagreb, V. Jagića 33</w:t>
            </w:r>
          </w:p>
        </w:tc>
        <w:tc>
          <w:tcPr>
            <w:tcW w:type="dxa" w:w="130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21.362,75</w:t>
            </w:r>
          </w:p>
        </w:tc>
        <w:tc>
          <w:tcPr>
            <w:tcW w:type="dxa" w:w="1350"/>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21.362,75</w:t>
            </w:r>
          </w:p>
        </w:tc>
        <w:tc>
          <w:tcPr>
            <w:tcW w:type="dxa" w:w="1417"/>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300"/>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12</w:t>
            </w:r>
          </w:p>
        </w:tc>
        <w:tc>
          <w:tcPr>
            <w:tcW w:type="dxa" w:w="1963"/>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 xml:space="preserve">JOSIP DVORSKI, vlasnik obrta </w:t>
            </w:r>
            <w:r w:rsidRPr="00BC0EEE">
              <w:rPr>
                <w:rFonts w:hAnsi="Times New Roman" w:ascii="Times New Roman"/>
                <w:b/>
                <w:bCs/>
                <w:snapToGrid/>
                <w:szCs w:val="24"/>
                <w:lang w:eastAsia="hr-HR" w:val="hr-HR"/>
              </w:rPr>
              <w:lastRenderedPageBreak/>
              <w:t>MEGALDO</w:t>
            </w:r>
          </w:p>
        </w:tc>
        <w:tc>
          <w:tcPr>
            <w:tcW w:type="dxa" w:w="1699"/>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lastRenderedPageBreak/>
              <w:t>46490853858</w:t>
            </w:r>
          </w:p>
        </w:tc>
        <w:tc>
          <w:tcPr>
            <w:tcW w:type="dxa" w:w="1168"/>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 xml:space="preserve">Petkovec Toplički, Petkovec </w:t>
            </w:r>
            <w:r w:rsidRPr="00BC0EEE">
              <w:rPr>
                <w:rFonts w:hAnsi="Times New Roman" w:ascii="Times New Roman"/>
                <w:snapToGrid/>
                <w:szCs w:val="24"/>
                <w:lang w:eastAsia="hr-HR" w:val="hr-HR"/>
              </w:rPr>
              <w:lastRenderedPageBreak/>
              <w:t>Toplički 68</w:t>
            </w:r>
          </w:p>
        </w:tc>
        <w:tc>
          <w:tcPr>
            <w:tcW w:type="dxa" w:w="1309"/>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lastRenderedPageBreak/>
              <w:t>269.994,33</w:t>
            </w:r>
          </w:p>
        </w:tc>
        <w:tc>
          <w:tcPr>
            <w:tcW w:type="dxa" w:w="1350"/>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val="restart"/>
            <w:tcBorders>
              <w:top w:val="nil"/>
              <w:left w:space="0" w:sz="4" w:color="auto" w:val="single"/>
              <w:bottom w:space="0" w:sz="4" w:color="000000" w:val="single"/>
              <w:right w:space="0" w:sz="4" w:color="auto" w:val="single"/>
            </w:tcBorders>
            <w:shd w:fill="FFFFFF" w:color="000000"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269.994,33</w:t>
            </w:r>
          </w:p>
        </w:tc>
      </w:tr>
      <w:tr w:rsidTr="00B66688" w:rsidR="00BC0EEE" w:rsidRPr="00BC0EEE">
        <w:trPr>
          <w:trHeight w:val="300"/>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432"/>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300"/>
        </w:trPr>
        <w:tc>
          <w:tcPr>
            <w:tcW w:type="dxa" w:w="74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lastRenderedPageBreak/>
              <w:t>13</w:t>
            </w:r>
          </w:p>
        </w:tc>
        <w:tc>
          <w:tcPr>
            <w:tcW w:type="dxa" w:w="1963"/>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b/>
                <w:bCs/>
                <w:snapToGrid/>
                <w:szCs w:val="24"/>
                <w:lang w:eastAsia="hr-HR" w:val="hr-HR"/>
              </w:rPr>
            </w:pPr>
            <w:r w:rsidRPr="00BC0EEE">
              <w:rPr>
                <w:rFonts w:hAnsi="Times New Roman" w:ascii="Times New Roman"/>
                <w:b/>
                <w:bCs/>
                <w:snapToGrid/>
                <w:szCs w:val="24"/>
                <w:lang w:eastAsia="hr-HR" w:val="hr-HR"/>
              </w:rPr>
              <w:t>HEP-Opskrba d.o.o.</w:t>
            </w:r>
          </w:p>
        </w:tc>
        <w:tc>
          <w:tcPr>
            <w:tcW w:type="dxa" w:w="169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63073332379</w:t>
            </w:r>
          </w:p>
        </w:tc>
        <w:tc>
          <w:tcPr>
            <w:tcW w:type="dxa" w:w="1168"/>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Zagreb, Ulica grada Vukovara 37</w:t>
            </w:r>
          </w:p>
        </w:tc>
        <w:tc>
          <w:tcPr>
            <w:tcW w:type="dxa" w:w="1309"/>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40.069,70</w:t>
            </w:r>
          </w:p>
        </w:tc>
        <w:tc>
          <w:tcPr>
            <w:tcW w:type="dxa" w:w="1350"/>
            <w:vMerge w:val="restart"/>
            <w:tcBorders>
              <w:top w:val="nil"/>
              <w:left w:space="0" w:sz="4" w:color="auto" w:val="single"/>
              <w:bottom w:space="0" w:sz="4" w:color="000000" w:val="single"/>
              <w:right w:space="0" w:sz="4" w:color="auto" w:val="single"/>
            </w:tcBorders>
            <w:shd w:fill="auto" w:color="auto" w:val="clear"/>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40.069,70</w:t>
            </w:r>
          </w:p>
        </w:tc>
        <w:tc>
          <w:tcPr>
            <w:tcW w:type="dxa" w:w="1417"/>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BC0EEE" w:rsidP="00B66688" w:rsidR="00BC0EEE" w:rsidRPr="00BC0EEE">
            <w:pPr>
              <w:widowControl/>
              <w:jc w:val="center"/>
              <w:rPr>
                <w:rFonts w:hAnsi="Times New Roman" w:ascii="Times New Roman"/>
                <w:snapToGrid/>
                <w:szCs w:val="24"/>
                <w:lang w:eastAsia="hr-HR" w:val="hr-HR"/>
              </w:rPr>
            </w:pPr>
            <w:r w:rsidRPr="00BC0EEE">
              <w:rPr>
                <w:rFonts w:hAnsi="Times New Roman" w:ascii="Times New Roman"/>
                <w:snapToGrid/>
                <w:szCs w:val="24"/>
                <w:lang w:eastAsia="hr-HR" w:val="hr-HR"/>
              </w:rPr>
              <w:t>0,00</w:t>
            </w:r>
          </w:p>
        </w:tc>
      </w:tr>
      <w:tr w:rsidTr="00B66688" w:rsidR="00BC0EEE" w:rsidRPr="00BC0EEE">
        <w:trPr>
          <w:trHeight w:val="300"/>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r w:rsidTr="00B66688" w:rsidR="00BC0EEE" w:rsidRPr="00BC0EEE">
        <w:trPr>
          <w:trHeight w:val="276"/>
        </w:trPr>
        <w:tc>
          <w:tcPr>
            <w:tcW w:type="dxa" w:w="74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963"/>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b/>
                <w:bCs/>
                <w:snapToGrid/>
                <w:szCs w:val="24"/>
                <w:lang w:eastAsia="hr-HR" w:val="hr-HR"/>
              </w:rPr>
            </w:pPr>
          </w:p>
        </w:tc>
        <w:tc>
          <w:tcPr>
            <w:tcW w:type="dxa" w:w="169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168"/>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09"/>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350"/>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c>
          <w:tcPr>
            <w:tcW w:type="dxa" w:w="1417"/>
            <w:vMerge/>
            <w:tcBorders>
              <w:top w:val="nil"/>
              <w:left w:space="0" w:sz="4" w:color="auto" w:val="single"/>
              <w:bottom w:space="0" w:sz="4" w:color="000000" w:val="single"/>
              <w:right w:space="0" w:sz="4" w:color="auto" w:val="single"/>
            </w:tcBorders>
            <w:vAlign w:val="center"/>
            <w:hideMark/>
          </w:tcPr>
          <w:p w:rsidRDefault="00BC0EEE" w:rsidP="00B66688" w:rsidR="00BC0EEE" w:rsidRPr="00BC0EEE">
            <w:pPr>
              <w:widowControl/>
              <w:jc w:val="center"/>
              <w:rPr>
                <w:rFonts w:hAnsi="Times New Roman" w:ascii="Times New Roman"/>
                <w:snapToGrid/>
                <w:szCs w:val="24"/>
                <w:lang w:eastAsia="hr-HR" w:val="hr-HR"/>
              </w:rPr>
            </w:pPr>
          </w:p>
        </w:tc>
      </w:tr>
    </w:tbl>
    <w:p w:rsidRDefault="00DE4FCA" w:rsidR="00DE4FCA">
      <w:pPr>
        <w:rPr>
          <w:rFonts w:hAnsi="Times New Roman" w:ascii="Times New Roman"/>
          <w:szCs w:val="24"/>
          <w:lang w:val="hr-HR"/>
        </w:rPr>
      </w:pPr>
    </w:p>
    <w:p w:rsidRDefault="00BC0EEE" w:rsidR="00BC0EEE">
      <w:pPr>
        <w:rPr>
          <w:rFonts w:hAnsi="Times New Roman" w:ascii="Times New Roman"/>
          <w:szCs w:val="24"/>
          <w:lang w:val="hr-HR"/>
        </w:rPr>
      </w:pPr>
    </w:p>
    <w:p w:rsidRDefault="00B66688" w:rsidR="00BC0EEE">
      <w:pPr>
        <w:rPr>
          <w:rFonts w:hAnsi="Times New Roman" w:ascii="Times New Roman"/>
          <w:szCs w:val="24"/>
          <w:lang w:val="hr-HR"/>
        </w:rPr>
      </w:pPr>
      <w:r>
        <w:rPr>
          <w:rFonts w:hAnsi="Times New Roman" w:ascii="Times New Roman"/>
          <w:szCs w:val="24"/>
          <w:lang w:val="hr-HR"/>
        </w:rPr>
        <w:t>Stečajni upravitelj nakon toga izjavljuje da tražbine koje su osporene osporava iz sljedećih razloga:</w:t>
      </w:r>
    </w:p>
    <w:p w:rsidRDefault="00224E72" w:rsidR="00224E72" w:rsidRPr="00A7574B">
      <w:pPr>
        <w:rPr>
          <w:rFonts w:hAnsi="Times New Roman" w:ascii="Times New Roman"/>
          <w:szCs w:val="24"/>
          <w:lang w:val="hr-HR"/>
        </w:rPr>
      </w:pPr>
    </w:p>
    <w:tbl>
      <w:tblPr>
        <w:tblW w:type="auto" w:w="0"/>
        <w:tblInd w:type="dxa" w:w="93"/>
        <w:tblLook w:val="04A0" w:noVBand="1" w:noHBand="0" w:lastColumn="0" w:firstColumn="1" w:lastRow="0" w:firstRow="1"/>
      </w:tblPr>
      <w:tblGrid>
        <w:gridCol w:w="2988"/>
        <w:gridCol w:w="2987"/>
        <w:gridCol w:w="2987"/>
        <w:gridCol w:w="231"/>
      </w:tblGrid>
      <w:tr w:rsidTr="00BC0EEE" w:rsidR="00BC0EEE" w:rsidRPr="00B66688">
        <w:trPr>
          <w:trHeight w:val="312"/>
        </w:trPr>
        <w:tc>
          <w:tcPr>
            <w:tcW w:type="auto" w:w="0"/>
            <w:gridSpan w:val="3"/>
            <w:tcBorders>
              <w:top w:val="nil"/>
              <w:left w:val="nil"/>
              <w:bottom w:val="nil"/>
              <w:right w:val="nil"/>
            </w:tcBorders>
            <w:shd w:fill="auto" w:color="auto" w:val="clear"/>
            <w:noWrap/>
            <w:vAlign w:val="bottom"/>
            <w:hideMark/>
          </w:tcPr>
          <w:p w:rsidRDefault="00B66688" w:rsidP="00BC0EEE" w:rsidR="00BC0EEE" w:rsidRPr="00BC0EEE">
            <w:pPr>
              <w:widowControl/>
              <w:rPr>
                <w:rFonts w:hAnsi="Times New Roman" w:ascii="Times New Roman"/>
                <w:snapToGrid/>
                <w:szCs w:val="24"/>
                <w:lang w:eastAsia="hr-HR" w:val="hr-HR"/>
              </w:rPr>
            </w:pPr>
            <w:r>
              <w:rPr>
                <w:rFonts w:hAnsi="Times New Roman" w:ascii="Times New Roman"/>
                <w:snapToGrid/>
                <w:szCs w:val="24"/>
                <w:lang w:eastAsia="hr-HR" w:val="hr-HR"/>
              </w:rPr>
              <w:t>-</w:t>
            </w:r>
            <w:r w:rsidR="00BC0EEE" w:rsidRPr="00BC0EEE">
              <w:rPr>
                <w:rFonts w:hAnsi="Times New Roman" w:ascii="Times New Roman"/>
                <w:snapToGrid/>
                <w:szCs w:val="24"/>
                <w:lang w:eastAsia="hr-HR" w:val="hr-HR"/>
              </w:rPr>
              <w:t>pod rednim brojem 4. vjerovniku TRIGLAV OSIGURANJE d.d. osporena je tr</w:t>
            </w:r>
            <w:r>
              <w:rPr>
                <w:rFonts w:hAnsi="Times New Roman" w:ascii="Times New Roman"/>
                <w:snapToGrid/>
                <w:szCs w:val="24"/>
                <w:lang w:eastAsia="hr-HR" w:val="hr-HR"/>
              </w:rPr>
              <w:t>ažbina u iznosu od 10.398,83 kn zbog zastare jer su računi izdani u srpnju i kolovozu 2009. godine.,</w:t>
            </w:r>
          </w:p>
        </w:tc>
        <w:tc>
          <w:tcPr>
            <w:tcW w:type="auto" w:w="0"/>
            <w:tcBorders>
              <w:top w:val="nil"/>
              <w:left w:val="nil"/>
              <w:bottom w:val="nil"/>
              <w:right w:val="nil"/>
            </w:tcBorders>
            <w:shd w:fill="auto" w:color="auto" w:val="clear"/>
            <w:noWrap/>
            <w:vAlign w:val="bottom"/>
            <w:hideMark/>
          </w:tcPr>
          <w:p w:rsidRDefault="00BC0EEE" w:rsidP="00BC0EEE" w:rsidR="00BC0EEE" w:rsidRPr="00BC0EEE">
            <w:pPr>
              <w:widowControl/>
              <w:jc w:val="center"/>
              <w:rPr>
                <w:rFonts w:hAnsi="Times New Roman" w:ascii="Times New Roman"/>
                <w:b/>
                <w:bCs/>
                <w:snapToGrid/>
                <w:szCs w:val="24"/>
                <w:lang w:eastAsia="hr-HR" w:val="hr-HR"/>
              </w:rPr>
            </w:pPr>
          </w:p>
        </w:tc>
      </w:tr>
      <w:tr w:rsidTr="00BC0EEE" w:rsidR="00BC0EEE" w:rsidRPr="00B66688">
        <w:trPr>
          <w:trHeight w:val="312"/>
        </w:trPr>
        <w:tc>
          <w:tcPr>
            <w:tcW w:type="auto" w:w="0"/>
            <w:gridSpan w:val="2"/>
            <w:tcBorders>
              <w:top w:val="nil"/>
              <w:left w:val="nil"/>
              <w:bottom w:val="nil"/>
              <w:right w:val="nil"/>
            </w:tcBorders>
            <w:shd w:fill="auto" w:color="auto" w:val="clear"/>
            <w:noWrap/>
            <w:vAlign w:val="bottom"/>
            <w:hideMark/>
          </w:tcPr>
          <w:p w:rsidRDefault="00BC0EEE" w:rsidP="00BC0EEE" w:rsidR="00BC0EEE" w:rsidRPr="00BC0EEE">
            <w:pPr>
              <w:widowControl/>
              <w:rPr>
                <w:rFonts w:hAnsi="Times New Roman" w:ascii="Times New Roman"/>
                <w:snapToGrid/>
                <w:szCs w:val="24"/>
                <w:lang w:eastAsia="hr-HR" w:val="hr-HR"/>
              </w:rPr>
            </w:pPr>
          </w:p>
        </w:tc>
        <w:tc>
          <w:tcPr>
            <w:tcW w:type="auto" w:w="0"/>
            <w:tcBorders>
              <w:top w:val="nil"/>
              <w:left w:val="nil"/>
              <w:bottom w:val="nil"/>
              <w:right w:val="nil"/>
            </w:tcBorders>
            <w:shd w:fill="auto" w:color="auto" w:val="clear"/>
            <w:noWrap/>
            <w:vAlign w:val="bottom"/>
            <w:hideMark/>
          </w:tcPr>
          <w:p w:rsidRDefault="00BC0EEE" w:rsidP="00BC0EEE" w:rsidR="00BC0EEE" w:rsidRPr="00BC0EEE">
            <w:pPr>
              <w:widowControl/>
              <w:jc w:val="center"/>
              <w:rPr>
                <w:rFonts w:hAnsi="Times New Roman" w:ascii="Times New Roman"/>
                <w:b/>
                <w:bCs/>
                <w:snapToGrid/>
                <w:szCs w:val="24"/>
                <w:lang w:eastAsia="hr-HR" w:val="hr-HR"/>
              </w:rPr>
            </w:pPr>
          </w:p>
        </w:tc>
        <w:tc>
          <w:tcPr>
            <w:tcW w:type="auto" w:w="0"/>
            <w:tcBorders>
              <w:top w:val="nil"/>
              <w:left w:val="nil"/>
              <w:bottom w:val="nil"/>
              <w:right w:val="nil"/>
            </w:tcBorders>
            <w:shd w:fill="auto" w:color="auto" w:val="clear"/>
            <w:noWrap/>
            <w:vAlign w:val="bottom"/>
            <w:hideMark/>
          </w:tcPr>
          <w:p w:rsidRDefault="00BC0EEE" w:rsidP="00BC0EEE" w:rsidR="00BC0EEE" w:rsidRPr="00BC0EEE">
            <w:pPr>
              <w:widowControl/>
              <w:jc w:val="center"/>
              <w:rPr>
                <w:rFonts w:hAnsi="Times New Roman" w:ascii="Times New Roman"/>
                <w:b/>
                <w:bCs/>
                <w:snapToGrid/>
                <w:szCs w:val="24"/>
                <w:lang w:eastAsia="hr-HR" w:val="hr-HR"/>
              </w:rPr>
            </w:pPr>
          </w:p>
        </w:tc>
      </w:tr>
      <w:tr w:rsidTr="00BC0EEE" w:rsidR="00BC0EEE" w:rsidRPr="00B66688">
        <w:trPr>
          <w:trHeight w:val="312"/>
        </w:trPr>
        <w:tc>
          <w:tcPr>
            <w:tcW w:type="auto" w:w="0"/>
            <w:gridSpan w:val="3"/>
            <w:tcBorders>
              <w:top w:val="nil"/>
              <w:left w:val="nil"/>
              <w:bottom w:val="nil"/>
              <w:right w:val="nil"/>
            </w:tcBorders>
            <w:shd w:fill="auto" w:color="auto" w:val="clear"/>
            <w:noWrap/>
            <w:vAlign w:val="bottom"/>
            <w:hideMark/>
          </w:tcPr>
          <w:p w:rsidRDefault="00B66688" w:rsidP="00BC0EEE" w:rsidR="00BC0EEE" w:rsidRPr="00BC0EEE">
            <w:pPr>
              <w:widowControl/>
              <w:rPr>
                <w:rFonts w:hAnsi="Times New Roman" w:ascii="Times New Roman"/>
                <w:snapToGrid/>
                <w:szCs w:val="24"/>
                <w:lang w:eastAsia="hr-HR" w:val="hr-HR"/>
              </w:rPr>
            </w:pPr>
            <w:r>
              <w:rPr>
                <w:rFonts w:hAnsi="Times New Roman" w:ascii="Times New Roman"/>
                <w:snapToGrid/>
                <w:szCs w:val="24"/>
                <w:lang w:eastAsia="hr-HR" w:val="hr-HR"/>
              </w:rPr>
              <w:t>-</w:t>
            </w:r>
            <w:r w:rsidR="00BC0EEE" w:rsidRPr="00BC0EEE">
              <w:rPr>
                <w:rFonts w:hAnsi="Times New Roman" w:ascii="Times New Roman"/>
                <w:snapToGrid/>
                <w:szCs w:val="24"/>
                <w:lang w:eastAsia="hr-HR" w:val="hr-HR"/>
              </w:rPr>
              <w:t>pod rednim brojem 5. vjerovniku ZGR KOVAČIĆ, vl. Antun Kovačić</w:t>
            </w:r>
            <w:r>
              <w:rPr>
                <w:rFonts w:hAnsi="Times New Roman" w:ascii="Times New Roman"/>
                <w:snapToGrid/>
                <w:szCs w:val="24"/>
                <w:lang w:eastAsia="hr-HR" w:val="hr-HR"/>
              </w:rPr>
              <w:t>,</w:t>
            </w:r>
            <w:r w:rsidR="00BC0EEE" w:rsidRPr="00BC0EEE">
              <w:rPr>
                <w:rFonts w:hAnsi="Times New Roman" w:ascii="Times New Roman"/>
                <w:snapToGrid/>
                <w:szCs w:val="24"/>
                <w:lang w:eastAsia="hr-HR" w:val="hr-HR"/>
              </w:rPr>
              <w:t xml:space="preserve"> osporena je tra</w:t>
            </w:r>
            <w:r>
              <w:rPr>
                <w:rFonts w:hAnsi="Times New Roman" w:ascii="Times New Roman"/>
                <w:snapToGrid/>
                <w:szCs w:val="24"/>
                <w:lang w:eastAsia="hr-HR" w:val="hr-HR"/>
              </w:rPr>
              <w:t>žbina u iznosu od 202.624,76 kn, zbog zastare jer su računi izdani od siječnja do rujna 2010. godine,</w:t>
            </w:r>
          </w:p>
        </w:tc>
        <w:tc>
          <w:tcPr>
            <w:tcW w:type="auto" w:w="0"/>
            <w:tcBorders>
              <w:top w:val="nil"/>
              <w:left w:val="nil"/>
              <w:bottom w:val="nil"/>
              <w:right w:val="nil"/>
            </w:tcBorders>
            <w:shd w:fill="auto" w:color="auto" w:val="clear"/>
            <w:noWrap/>
            <w:vAlign w:val="bottom"/>
            <w:hideMark/>
          </w:tcPr>
          <w:p w:rsidRDefault="00BC0EEE" w:rsidP="00BC0EEE" w:rsidR="00BC0EEE" w:rsidRPr="00BC0EEE">
            <w:pPr>
              <w:widowControl/>
              <w:jc w:val="center"/>
              <w:rPr>
                <w:rFonts w:hAnsi="Times New Roman" w:ascii="Times New Roman"/>
                <w:b/>
                <w:bCs/>
                <w:snapToGrid/>
                <w:szCs w:val="24"/>
                <w:lang w:eastAsia="hr-HR" w:val="hr-HR"/>
              </w:rPr>
            </w:pPr>
          </w:p>
        </w:tc>
      </w:tr>
      <w:tr w:rsidTr="00BC0EEE" w:rsidR="00BC0EEE" w:rsidRPr="00B66688">
        <w:trPr>
          <w:trHeight w:val="312"/>
        </w:trPr>
        <w:tc>
          <w:tcPr>
            <w:tcW w:type="auto" w:w="0"/>
            <w:tcBorders>
              <w:top w:val="nil"/>
              <w:left w:val="nil"/>
              <w:bottom w:val="nil"/>
              <w:right w:val="nil"/>
            </w:tcBorders>
            <w:shd w:fill="auto" w:color="auto" w:val="clear"/>
            <w:noWrap/>
            <w:vAlign w:val="bottom"/>
            <w:hideMark/>
          </w:tcPr>
          <w:p w:rsidRDefault="00BC0EEE" w:rsidP="00BC0EEE" w:rsidR="00BC0EEE" w:rsidRPr="00BC0EEE">
            <w:pPr>
              <w:widowControl/>
              <w:rPr>
                <w:rFonts w:hAnsi="Times New Roman" w:ascii="Times New Roman"/>
                <w:snapToGrid/>
                <w:szCs w:val="24"/>
                <w:lang w:eastAsia="hr-HR" w:val="hr-HR"/>
              </w:rPr>
            </w:pPr>
          </w:p>
        </w:tc>
        <w:tc>
          <w:tcPr>
            <w:tcW w:type="auto" w:w="0"/>
            <w:tcBorders>
              <w:top w:val="nil"/>
              <w:left w:val="nil"/>
              <w:bottom w:val="nil"/>
              <w:right w:val="nil"/>
            </w:tcBorders>
            <w:shd w:fill="auto" w:color="auto" w:val="clear"/>
            <w:noWrap/>
            <w:vAlign w:val="bottom"/>
            <w:hideMark/>
          </w:tcPr>
          <w:p w:rsidRDefault="00BC0EEE" w:rsidP="00BC0EEE" w:rsidR="00BC0EEE" w:rsidRPr="00BC0EEE">
            <w:pPr>
              <w:widowControl/>
              <w:jc w:val="center"/>
              <w:rPr>
                <w:rFonts w:hAnsi="Times New Roman" w:ascii="Times New Roman"/>
                <w:b/>
                <w:bCs/>
                <w:snapToGrid/>
                <w:szCs w:val="24"/>
                <w:lang w:eastAsia="hr-HR" w:val="hr-HR"/>
              </w:rPr>
            </w:pPr>
          </w:p>
        </w:tc>
        <w:tc>
          <w:tcPr>
            <w:tcW w:type="auto" w:w="0"/>
            <w:tcBorders>
              <w:top w:val="nil"/>
              <w:left w:val="nil"/>
              <w:bottom w:val="nil"/>
              <w:right w:val="nil"/>
            </w:tcBorders>
            <w:shd w:fill="auto" w:color="auto" w:val="clear"/>
            <w:noWrap/>
            <w:vAlign w:val="bottom"/>
            <w:hideMark/>
          </w:tcPr>
          <w:p w:rsidRDefault="00BC0EEE" w:rsidP="00BC0EEE" w:rsidR="00BC0EEE" w:rsidRPr="00BC0EEE">
            <w:pPr>
              <w:widowControl/>
              <w:jc w:val="center"/>
              <w:rPr>
                <w:rFonts w:hAnsi="Times New Roman" w:ascii="Times New Roman"/>
                <w:b/>
                <w:bCs/>
                <w:snapToGrid/>
                <w:szCs w:val="24"/>
                <w:lang w:eastAsia="hr-HR" w:val="hr-HR"/>
              </w:rPr>
            </w:pPr>
          </w:p>
        </w:tc>
        <w:tc>
          <w:tcPr>
            <w:tcW w:type="auto" w:w="0"/>
            <w:tcBorders>
              <w:top w:val="nil"/>
              <w:left w:val="nil"/>
              <w:bottom w:val="nil"/>
              <w:right w:val="nil"/>
            </w:tcBorders>
            <w:shd w:fill="auto" w:color="auto" w:val="clear"/>
            <w:noWrap/>
            <w:vAlign w:val="bottom"/>
            <w:hideMark/>
          </w:tcPr>
          <w:p w:rsidRDefault="00BC0EEE" w:rsidP="00BC0EEE" w:rsidR="00BC0EEE" w:rsidRPr="00BC0EEE">
            <w:pPr>
              <w:widowControl/>
              <w:jc w:val="center"/>
              <w:rPr>
                <w:rFonts w:hAnsi="Times New Roman" w:ascii="Times New Roman"/>
                <w:b/>
                <w:bCs/>
                <w:snapToGrid/>
                <w:szCs w:val="24"/>
                <w:lang w:eastAsia="hr-HR" w:val="hr-HR"/>
              </w:rPr>
            </w:pPr>
          </w:p>
        </w:tc>
      </w:tr>
      <w:tr w:rsidTr="00BC0EEE" w:rsidR="00BC0EEE" w:rsidRPr="00B66688">
        <w:trPr>
          <w:trHeight w:val="312"/>
        </w:trPr>
        <w:tc>
          <w:tcPr>
            <w:tcW w:type="auto" w:w="0"/>
            <w:gridSpan w:val="4"/>
            <w:tcBorders>
              <w:top w:val="nil"/>
              <w:left w:val="nil"/>
              <w:bottom w:val="nil"/>
              <w:right w:val="nil"/>
            </w:tcBorders>
            <w:shd w:fill="auto" w:color="auto" w:val="clear"/>
            <w:noWrap/>
            <w:vAlign w:val="bottom"/>
            <w:hideMark/>
          </w:tcPr>
          <w:p w:rsidRDefault="00B66688" w:rsidP="00BC0EEE" w:rsidR="00BC0EEE" w:rsidRPr="00BC0EEE">
            <w:pPr>
              <w:widowControl/>
              <w:rPr>
                <w:rFonts w:hAnsi="Times New Roman" w:ascii="Times New Roman"/>
                <w:snapToGrid/>
                <w:szCs w:val="24"/>
                <w:lang w:eastAsia="hr-HR" w:val="hr-HR"/>
              </w:rPr>
            </w:pPr>
            <w:r>
              <w:rPr>
                <w:rFonts w:hAnsi="Times New Roman" w:ascii="Times New Roman"/>
                <w:snapToGrid/>
                <w:szCs w:val="24"/>
                <w:lang w:eastAsia="hr-HR" w:val="hr-HR"/>
              </w:rPr>
              <w:t>-</w:t>
            </w:r>
            <w:r w:rsidR="00BC0EEE" w:rsidRPr="00BC0EEE">
              <w:rPr>
                <w:rFonts w:hAnsi="Times New Roman" w:ascii="Times New Roman"/>
                <w:snapToGrid/>
                <w:szCs w:val="24"/>
                <w:lang w:eastAsia="hr-HR" w:val="hr-HR"/>
              </w:rPr>
              <w:t>pod rednim brojem 12. vjerovniku JOSIP DVORSKI, vlasnik obrta MEGALDO osporena je tra</w:t>
            </w:r>
            <w:r>
              <w:rPr>
                <w:rFonts w:hAnsi="Times New Roman" w:ascii="Times New Roman"/>
                <w:snapToGrid/>
                <w:szCs w:val="24"/>
                <w:lang w:eastAsia="hr-HR" w:val="hr-HR"/>
              </w:rPr>
              <w:t>žbina u iznosu od 269.994,33 kn zbog zastare jer su računi izdani u periodu od listopada 2009. do ožujka 2011. godine,</w:t>
            </w:r>
          </w:p>
        </w:tc>
      </w:tr>
    </w:tbl>
    <w:p w:rsidRDefault="00224E72" w:rsidR="00224E72" w:rsidRPr="00A7574B">
      <w:pPr>
        <w:rPr>
          <w:rFonts w:hAnsi="Times New Roman" w:ascii="Times New Roman"/>
          <w:szCs w:val="24"/>
          <w:lang w:val="hr-HR"/>
        </w:rPr>
      </w:pPr>
    </w:p>
    <w:p w:rsidRDefault="00B66688" w:rsidR="00B66688">
      <w:pPr>
        <w:rPr>
          <w:rFonts w:hAnsi="Times New Roman" w:ascii="Times New Roman"/>
          <w:szCs w:val="24"/>
          <w:lang w:val="hr-HR"/>
        </w:rPr>
      </w:pPr>
    </w:p>
    <w:p w:rsidRDefault="00B66688" w:rsidP="00B66688" w:rsidR="00224E72" w:rsidRPr="00A7574B">
      <w:pPr>
        <w:ind w:firstLine="708"/>
        <w:rPr>
          <w:rFonts w:hAnsi="Times New Roman" w:ascii="Times New Roman"/>
          <w:szCs w:val="24"/>
          <w:lang w:val="hr-HR"/>
        </w:rPr>
      </w:pPr>
      <w:r>
        <w:rPr>
          <w:rFonts w:hAnsi="Times New Roman" w:ascii="Times New Roman"/>
          <w:szCs w:val="24"/>
          <w:lang w:val="hr-HR"/>
        </w:rPr>
        <w:t>Za sve osporene tražbine stečajni upravitelj izjavljuje da se ne temelje na ovršnim ispravama.</w:t>
      </w:r>
    </w:p>
    <w:p w:rsidRDefault="00684577" w:rsidR="00684577" w:rsidRPr="00A7574B">
      <w:pPr>
        <w:rPr>
          <w:rFonts w:hAnsi="Times New Roman" w:ascii="Times New Roman"/>
          <w:szCs w:val="24"/>
          <w:lang w:val="hr-HR"/>
        </w:rPr>
      </w:pPr>
    </w:p>
    <w:p w:rsidRDefault="006C02EF" w:rsidP="00294E5D" w:rsidR="00DE4FCA" w:rsidRPr="00A7574B">
      <w:pPr>
        <w:ind w:firstLine="708"/>
        <w:rPr>
          <w:rFonts w:hAnsi="Times New Roman" w:ascii="Times New Roman"/>
          <w:szCs w:val="24"/>
          <w:lang w:val="hr-HR"/>
        </w:rPr>
      </w:pPr>
      <w:r w:rsidRPr="00A7574B">
        <w:rPr>
          <w:rFonts w:hAnsi="Times New Roman" w:ascii="Times New Roman"/>
          <w:szCs w:val="24"/>
          <w:lang w:val="hr-HR"/>
        </w:rPr>
        <w:t>Sud donosi</w:t>
      </w:r>
    </w:p>
    <w:p w:rsidRDefault="009A4785" w:rsidP="006C02EF" w:rsidR="009A4785" w:rsidRPr="00A7574B">
      <w:pPr>
        <w:jc w:val="center"/>
        <w:rPr>
          <w:rFonts w:hAnsi="Times New Roman" w:ascii="Times New Roman"/>
          <w:szCs w:val="24"/>
          <w:lang w:val="hr-HR"/>
        </w:rPr>
      </w:pPr>
    </w:p>
    <w:p w:rsidRDefault="006C02EF" w:rsidP="006C02EF" w:rsidR="006C02EF" w:rsidRPr="00A7574B">
      <w:pPr>
        <w:jc w:val="center"/>
        <w:rPr>
          <w:rFonts w:hAnsi="Times New Roman" w:ascii="Times New Roman"/>
          <w:szCs w:val="24"/>
          <w:lang w:val="hr-HR"/>
        </w:rPr>
      </w:pPr>
      <w:r w:rsidRPr="00A7574B">
        <w:rPr>
          <w:rFonts w:hAnsi="Times New Roman" w:ascii="Times New Roman"/>
          <w:szCs w:val="24"/>
          <w:lang w:val="hr-HR"/>
        </w:rPr>
        <w:t>r j e š e n j e</w:t>
      </w:r>
    </w:p>
    <w:p w:rsidRDefault="006C02EF" w:rsidP="006C02EF" w:rsidR="006C02EF" w:rsidRPr="00A7574B">
      <w:pPr>
        <w:rPr>
          <w:rFonts w:hAnsi="Times New Roman" w:ascii="Times New Roman"/>
          <w:szCs w:val="24"/>
          <w:lang w:val="hr-HR"/>
        </w:rPr>
      </w:pPr>
    </w:p>
    <w:p w:rsidRDefault="006C02EF" w:rsidP="006C02EF" w:rsidR="006C02EF" w:rsidRPr="00A7574B">
      <w:pPr>
        <w:rPr>
          <w:rFonts w:hAnsi="Times New Roman" w:ascii="Times New Roman"/>
          <w:szCs w:val="24"/>
          <w:lang w:val="hr-HR"/>
        </w:rPr>
      </w:pPr>
    </w:p>
    <w:p w:rsidRDefault="006C02EF" w:rsidP="006C02EF" w:rsidR="006C02EF" w:rsidRPr="00A7574B">
      <w:pPr>
        <w:rPr>
          <w:rFonts w:hAnsi="Times New Roman" w:ascii="Times New Roman"/>
          <w:szCs w:val="24"/>
          <w:lang w:val="hr-HR"/>
        </w:rPr>
      </w:pPr>
      <w:r w:rsidRPr="00A7574B">
        <w:rPr>
          <w:rFonts w:hAnsi="Times New Roman" w:ascii="Times New Roman"/>
          <w:szCs w:val="24"/>
          <w:lang w:val="hr-HR"/>
        </w:rPr>
        <w:t>I.</w:t>
      </w:r>
      <w:r w:rsidRPr="00A7574B">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6C02EF" w:rsidR="006C02EF" w:rsidRPr="00A7574B">
      <w:pPr>
        <w:rPr>
          <w:rFonts w:hAnsi="Times New Roman" w:ascii="Times New Roman"/>
          <w:szCs w:val="24"/>
          <w:lang w:val="hr-HR"/>
        </w:rPr>
      </w:pPr>
      <w:r w:rsidRPr="00A7574B">
        <w:rPr>
          <w:rFonts w:hAnsi="Times New Roman" w:ascii="Times New Roman"/>
          <w:szCs w:val="24"/>
          <w:lang w:val="hr-HR"/>
        </w:rPr>
        <w:t>II.</w:t>
      </w:r>
      <w:r w:rsidRPr="00A7574B">
        <w:rPr>
          <w:rFonts w:hAnsi="Times New Roman" w:ascii="Times New Roman"/>
          <w:szCs w:val="24"/>
          <w:lang w:val="hr-HR"/>
        </w:rPr>
        <w:tab/>
        <w:t>Spajaju se ispitno i izvještajno ročište.</w:t>
      </w:r>
    </w:p>
    <w:p w:rsidRDefault="00225CD3" w:rsidP="006C02EF" w:rsidR="00225CD3" w:rsidRPr="00A7574B">
      <w:pPr>
        <w:rPr>
          <w:rFonts w:hAnsi="Times New Roman" w:ascii="Times New Roman"/>
          <w:szCs w:val="24"/>
          <w:lang w:val="hr-HR"/>
        </w:rPr>
      </w:pPr>
    </w:p>
    <w:p w:rsidRDefault="007E657D" w:rsidP="007E657D" w:rsidR="007E657D">
      <w:pPr>
        <w:rPr>
          <w:rFonts w:hAnsi="Times New Roman" w:ascii="Times New Roman"/>
          <w:szCs w:val="24"/>
          <w:lang w:val="hr-HR"/>
        </w:rPr>
      </w:pPr>
    </w:p>
    <w:p w:rsidRDefault="00B66688" w:rsidP="007E657D" w:rsidR="00B66688" w:rsidRPr="00A7574B">
      <w:pPr>
        <w:rPr>
          <w:rFonts w:hAnsi="Times New Roman" w:ascii="Times New Roman"/>
          <w:szCs w:val="24"/>
          <w:lang w:val="hr-HR"/>
        </w:rPr>
      </w:pPr>
    </w:p>
    <w:p w:rsidRDefault="006C02EF" w:rsidP="00B66688" w:rsidR="00225CD3" w:rsidRPr="00A7574B">
      <w:pPr>
        <w:ind w:firstLine="708"/>
        <w:jc w:val="both"/>
        <w:rPr>
          <w:rFonts w:hAnsi="Times New Roman" w:ascii="Times New Roman"/>
          <w:szCs w:val="24"/>
          <w:lang w:val="hr-HR"/>
        </w:rPr>
      </w:pPr>
      <w:r w:rsidRPr="00A7574B">
        <w:rPr>
          <w:rFonts w:hAnsi="Times New Roman" w:ascii="Times New Roman"/>
          <w:szCs w:val="24"/>
          <w:lang w:val="hr-HR"/>
        </w:rPr>
        <w:t xml:space="preserve">Prelazi se na izvještajno ročište, te </w:t>
      </w:r>
      <w:r w:rsidR="002B2BE3" w:rsidRPr="00A7574B">
        <w:rPr>
          <w:rFonts w:hAnsi="Times New Roman" w:ascii="Times New Roman"/>
          <w:szCs w:val="24"/>
          <w:lang w:val="hr-HR"/>
        </w:rPr>
        <w:t>stečajni upravitelj</w:t>
      </w:r>
      <w:r w:rsidRPr="00A7574B">
        <w:rPr>
          <w:rFonts w:hAnsi="Times New Roman" w:ascii="Times New Roman"/>
          <w:szCs w:val="24"/>
          <w:lang w:val="hr-HR"/>
        </w:rPr>
        <w:t xml:space="preserve"> izl</w:t>
      </w:r>
      <w:r w:rsidR="00B66688">
        <w:rPr>
          <w:rFonts w:hAnsi="Times New Roman" w:ascii="Times New Roman"/>
          <w:szCs w:val="24"/>
          <w:lang w:val="hr-HR"/>
        </w:rPr>
        <w:t>aže svoje izvješće kako slijedi</w:t>
      </w:r>
      <w:r w:rsidRPr="00A7574B">
        <w:rPr>
          <w:rFonts w:hAnsi="Times New Roman" w:ascii="Times New Roman"/>
          <w:szCs w:val="24"/>
          <w:lang w:val="hr-HR"/>
        </w:rPr>
        <w:t>:</w:t>
      </w:r>
    </w:p>
    <w:p w:rsidRDefault="00684577" w:rsidP="00224E72" w:rsidR="00684577" w:rsidRPr="00A7574B">
      <w:pPr>
        <w:jc w:val="both"/>
        <w:rPr>
          <w:rFonts w:hAnsi="Times New Roman" w:ascii="Times New Roman"/>
          <w:szCs w:val="24"/>
          <w:lang w:val="hr-HR"/>
        </w:rPr>
      </w:pPr>
    </w:p>
    <w:p w:rsidRDefault="00B66688" w:rsidP="00A7574B" w:rsidR="00A7574B" w:rsidRPr="00A7574B">
      <w:pPr>
        <w:jc w:val="both"/>
        <w:rPr>
          <w:rFonts w:hAnsi="Times New Roman" w:ascii="Times New Roman"/>
          <w:szCs w:val="24"/>
          <w:lang w:val="hr-HR"/>
        </w:rPr>
      </w:pPr>
      <w:r>
        <w:rPr>
          <w:rFonts w:hAnsi="Times New Roman" w:ascii="Times New Roman"/>
          <w:szCs w:val="24"/>
          <w:lang w:val="hr-HR"/>
        </w:rPr>
        <w:t>"</w:t>
      </w:r>
      <w:r w:rsidR="00A7574B" w:rsidRPr="00A7574B">
        <w:rPr>
          <w:rFonts w:hAnsi="Times New Roman" w:ascii="Times New Roman"/>
          <w:szCs w:val="24"/>
          <w:lang w:val="hr-HR"/>
        </w:rPr>
        <w:t xml:space="preserve">Uvidom u izvadak iz sudskog registara utvrđeno je da je trgovačko društvo OKOVI d.o.o., osnovano u Varaždinskim Toplicama. Isto je osnovano 03.11.1999. godine Društvenim ugovorom. </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 xml:space="preserve">Djelatnost: 25.72 Proizvodnja brava i okova (NKD 2007), 28.63.0 (NKD2002) </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Adresa: 42223 Varaždinske Toplice, Kralja Tomislava 6</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lastRenderedPageBreak/>
        <w:t>Predmet poslovanja:</w:t>
      </w:r>
    </w:p>
    <w:p w:rsidRDefault="00A7574B" w:rsidP="00A7574B" w:rsidR="00A7574B" w:rsidRPr="00A7574B">
      <w:pPr>
        <w:ind w:firstLine="708"/>
        <w:rPr>
          <w:rFonts w:hAnsi="Times New Roman" w:ascii="Times New Roman"/>
          <w:szCs w:val="24"/>
          <w:lang w:val="hr-HR"/>
        </w:rPr>
      </w:pPr>
      <w:r w:rsidRPr="00A7574B">
        <w:rPr>
          <w:rFonts w:hAnsi="Times New Roman" w:ascii="Times New Roman"/>
          <w:szCs w:val="24"/>
          <w:lang w:val="hr-HR"/>
        </w:rPr>
        <w:t xml:space="preserve">* Kupnja i prodaja robe </w:t>
      </w:r>
    </w:p>
    <w:p w:rsidRDefault="00A7574B" w:rsidP="00A7574B" w:rsidR="00A7574B" w:rsidRPr="00A7574B">
      <w:pPr>
        <w:ind w:firstLine="708"/>
        <w:rPr>
          <w:rFonts w:hAnsi="Times New Roman" w:ascii="Times New Roman"/>
          <w:szCs w:val="24"/>
          <w:lang w:val="hr-HR"/>
        </w:rPr>
      </w:pPr>
      <w:r w:rsidRPr="00A7574B">
        <w:rPr>
          <w:rFonts w:hAnsi="Times New Roman" w:ascii="Times New Roman"/>
          <w:szCs w:val="24"/>
          <w:lang w:val="hr-HR"/>
        </w:rPr>
        <w:t xml:space="preserve">* Obavljanje trgovačkog posredovanja na domaćem i inozemnom tržištu </w:t>
      </w:r>
    </w:p>
    <w:p w:rsidRDefault="00A7574B" w:rsidP="00A7574B" w:rsidR="00A7574B" w:rsidRPr="00A7574B">
      <w:pPr>
        <w:ind w:left="708"/>
        <w:rPr>
          <w:rFonts w:hAnsi="Times New Roman" w:ascii="Times New Roman"/>
          <w:szCs w:val="24"/>
          <w:lang w:val="hr-HR"/>
        </w:rPr>
      </w:pPr>
      <w:r w:rsidRPr="00A7574B">
        <w:rPr>
          <w:rFonts w:hAnsi="Times New Roman" w:ascii="Times New Roman"/>
          <w:szCs w:val="24"/>
          <w:lang w:val="hr-HR"/>
        </w:rPr>
        <w:t xml:space="preserve">* Djelatnost javnog cestovnog prijevoza putnika i tereta u unutarnjem i međunarodnom prometu </w:t>
      </w:r>
    </w:p>
    <w:p w:rsidRDefault="00A7574B" w:rsidP="00A7574B" w:rsidR="00A7574B" w:rsidRPr="00A7574B">
      <w:pPr>
        <w:ind w:firstLine="708"/>
        <w:rPr>
          <w:rFonts w:hAnsi="Times New Roman" w:ascii="Times New Roman"/>
          <w:szCs w:val="24"/>
          <w:lang w:val="hr-HR"/>
        </w:rPr>
      </w:pPr>
      <w:r w:rsidRPr="00A7574B">
        <w:rPr>
          <w:rFonts w:hAnsi="Times New Roman" w:ascii="Times New Roman"/>
          <w:szCs w:val="24"/>
          <w:lang w:val="hr-HR"/>
        </w:rPr>
        <w:t xml:space="preserve">* Prijevoz za vlastite potrebe </w:t>
      </w:r>
    </w:p>
    <w:p w:rsidRDefault="00A7574B" w:rsidP="00A7574B" w:rsidR="00A7574B" w:rsidRPr="00A7574B">
      <w:pPr>
        <w:ind w:left="708"/>
        <w:rPr>
          <w:rFonts w:hAnsi="Times New Roman" w:ascii="Times New Roman"/>
          <w:szCs w:val="24"/>
          <w:lang w:val="hr-HR"/>
        </w:rPr>
      </w:pPr>
      <w:r w:rsidRPr="00A7574B">
        <w:rPr>
          <w:rFonts w:hAnsi="Times New Roman" w:ascii="Times New Roman"/>
          <w:szCs w:val="24"/>
          <w:lang w:val="hr-HR"/>
        </w:rPr>
        <w:t xml:space="preserve">71 IZNAJMLJIVANJE STROJEVA I OPREME, BEZ RUKOVATELJA I PREDMETA ZA OSOBNU UPORABU I KUĆANSTVO </w:t>
      </w:r>
    </w:p>
    <w:p w:rsidRDefault="00A7574B" w:rsidP="00A7574B" w:rsidR="00A7574B" w:rsidRPr="00A7574B">
      <w:pPr>
        <w:ind w:firstLine="708"/>
        <w:rPr>
          <w:rFonts w:hAnsi="Times New Roman" w:ascii="Times New Roman"/>
          <w:szCs w:val="24"/>
          <w:lang w:val="hr-HR"/>
        </w:rPr>
      </w:pPr>
      <w:r w:rsidRPr="00A7574B">
        <w:rPr>
          <w:rFonts w:hAnsi="Times New Roman" w:ascii="Times New Roman"/>
          <w:szCs w:val="24"/>
          <w:lang w:val="hr-HR"/>
        </w:rPr>
        <w:t xml:space="preserve">* Prešanje i štancanje metala </w:t>
      </w:r>
    </w:p>
    <w:p w:rsidRDefault="00A7574B" w:rsidP="00A7574B" w:rsidR="00A7574B" w:rsidRPr="00A7574B">
      <w:pPr>
        <w:ind w:firstLine="708"/>
        <w:rPr>
          <w:rFonts w:hAnsi="Times New Roman" w:ascii="Times New Roman"/>
          <w:szCs w:val="24"/>
          <w:lang w:val="hr-HR"/>
        </w:rPr>
      </w:pPr>
      <w:r w:rsidRPr="00A7574B">
        <w:rPr>
          <w:rFonts w:hAnsi="Times New Roman" w:ascii="Times New Roman"/>
          <w:szCs w:val="24"/>
          <w:lang w:val="hr-HR"/>
        </w:rPr>
        <w:t xml:space="preserve">* Proizvodnja okova za namještaj </w:t>
      </w:r>
    </w:p>
    <w:p w:rsidRDefault="00A7574B" w:rsidP="00A7574B" w:rsidR="00A7574B" w:rsidRPr="00A7574B">
      <w:pPr>
        <w:ind w:firstLine="708"/>
        <w:rPr>
          <w:rFonts w:hAnsi="Times New Roman" w:ascii="Times New Roman"/>
          <w:szCs w:val="24"/>
          <w:lang w:val="hr-HR"/>
        </w:rPr>
      </w:pPr>
      <w:r w:rsidRPr="00A7574B">
        <w:rPr>
          <w:rFonts w:hAnsi="Times New Roman" w:ascii="Times New Roman"/>
          <w:szCs w:val="24"/>
          <w:lang w:val="hr-HR"/>
        </w:rPr>
        <w:t xml:space="preserve">* Proizvodnja strojeva za izradu keksa, vafla, oblatni, korneta, holipa i slično </w:t>
      </w:r>
    </w:p>
    <w:p w:rsidRDefault="00A7574B" w:rsidP="00A7574B" w:rsidR="00A7574B" w:rsidRPr="00A7574B">
      <w:pPr>
        <w:ind w:firstLine="708"/>
        <w:rPr>
          <w:rFonts w:hAnsi="Times New Roman" w:ascii="Times New Roman"/>
          <w:szCs w:val="24"/>
          <w:lang w:val="hr-HR"/>
        </w:rPr>
      </w:pPr>
      <w:r w:rsidRPr="00A7574B">
        <w:rPr>
          <w:rFonts w:hAnsi="Times New Roman" w:ascii="Times New Roman"/>
          <w:szCs w:val="24"/>
          <w:lang w:val="hr-HR"/>
        </w:rPr>
        <w:t>* Proizvodnja upaljača</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Osobe ovlaštene za zastupanje društva do dana otvaranja stečajnog postupka</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 xml:space="preserve">TOMISLAV KANEŠIĆ, OIB: 13613031019 </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 xml:space="preserve">Varaždinske Toplice, KRALJA TOMISLAVA 6 - direktor </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 zastupa pojedinačno i samostalno</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Temeljni kapital društva je 20.000,00 kuna.</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Predloženi dužnik je svoje financijsko poslovanje obavljao preko žiro računa broj:</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w:t>
      </w:r>
      <w:r w:rsidRPr="00A7574B">
        <w:rPr>
          <w:rFonts w:hAnsi="Times New Roman" w:ascii="Times New Roman"/>
          <w:szCs w:val="24"/>
          <w:lang w:val="hr-HR"/>
        </w:rPr>
        <w:tab/>
        <w:t>HR4823600001101785743 kod ZAGREBAČKA BANKA d.d. Zagreb Predmetni račun ugašen je 14.11.2016. godine.</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w:t>
      </w:r>
      <w:r w:rsidRPr="00A7574B">
        <w:rPr>
          <w:rFonts w:hAnsi="Times New Roman" w:ascii="Times New Roman"/>
          <w:szCs w:val="24"/>
          <w:lang w:val="hr-HR"/>
        </w:rPr>
        <w:tab/>
        <w:t>HR0524890041130091896 kod VABA d.d. BANKA Varaždin</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Predmetni račun ugašen je 24.06.2015. godine.</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 xml:space="preserve">U trenutku pisanja izvještaja u društvu nisu prijavljeni radnici. </w:t>
      </w:r>
    </w:p>
    <w:p w:rsidRDefault="00A7574B" w:rsidP="00A7574B" w:rsidR="000A6DED">
      <w:pPr>
        <w:jc w:val="both"/>
        <w:rPr>
          <w:rFonts w:hAnsi="Times New Roman" w:ascii="Times New Roman"/>
          <w:szCs w:val="24"/>
          <w:lang w:val="hr-HR"/>
        </w:rPr>
      </w:pPr>
      <w:r w:rsidRPr="00A7574B">
        <w:rPr>
          <w:rFonts w:hAnsi="Times New Roman" w:ascii="Times New Roman"/>
          <w:szCs w:val="24"/>
          <w:lang w:val="hr-HR"/>
        </w:rPr>
        <w:t>Posljednji radnik odjavljen je 2011. godine.</w:t>
      </w:r>
      <w:r w:rsidRPr="00A7574B">
        <w:rPr>
          <w:rFonts w:hAnsi="Times New Roman" w:ascii="Times New Roman"/>
          <w:szCs w:val="24"/>
          <w:lang w:val="hr-HR"/>
        </w:rPr>
        <w:tab/>
      </w:r>
      <w:r w:rsidRPr="00A7574B">
        <w:rPr>
          <w:rFonts w:hAnsi="Times New Roman" w:ascii="Times New Roman"/>
          <w:szCs w:val="24"/>
          <w:lang w:val="hr-HR"/>
        </w:rPr>
        <w:tab/>
      </w:r>
      <w:r w:rsidRPr="00A7574B">
        <w:rPr>
          <w:rFonts w:hAnsi="Times New Roman" w:ascii="Times New Roman"/>
          <w:szCs w:val="24"/>
          <w:lang w:val="hr-HR"/>
        </w:rPr>
        <w:tab/>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ab/>
      </w:r>
    </w:p>
    <w:p w:rsidRDefault="00A7574B" w:rsidP="00A7574B" w:rsidR="00A7574B" w:rsidRPr="00A7574B">
      <w:pPr>
        <w:widowControl/>
        <w:numPr>
          <w:ilvl w:val="1"/>
          <w:numId w:val="17"/>
        </w:numPr>
        <w:jc w:val="both"/>
        <w:rPr>
          <w:rFonts w:hAnsi="Times New Roman" w:ascii="Times New Roman"/>
          <w:b/>
          <w:szCs w:val="24"/>
          <w:lang w:val="hr-HR"/>
        </w:rPr>
      </w:pPr>
      <w:r w:rsidRPr="00A7574B">
        <w:rPr>
          <w:rFonts w:hAnsi="Times New Roman" w:ascii="Times New Roman"/>
          <w:b/>
          <w:szCs w:val="24"/>
          <w:lang w:val="hr-HR"/>
        </w:rPr>
        <w:t xml:space="preserve">IZVJEŠĆE O GOSPODARSKOM POLOŽAJU STEČAJNOG DUŽNIKA </w:t>
      </w:r>
      <w:r w:rsidRPr="00A7574B">
        <w:rPr>
          <w:rFonts w:hAnsi="Times New Roman" w:ascii="Times New Roman"/>
          <w:b/>
          <w:szCs w:val="24"/>
          <w:lang w:val="hr-HR"/>
        </w:rPr>
        <w:tab/>
      </w:r>
    </w:p>
    <w:p w:rsidRDefault="00A7574B" w:rsidP="00A7574B" w:rsidR="00A7574B" w:rsidRPr="00A7574B">
      <w:pPr>
        <w:jc w:val="both"/>
        <w:rPr>
          <w:rFonts w:hAnsi="Times New Roman" w:ascii="Times New Roman"/>
          <w:b/>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OKOVI d.o.o. za proizvodnju, trgovinu i usluge, osnovano 1999. godine u Varaždinskim Toplicama, Kralja Tomislava 6, Društvenim ugovorom.</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 xml:space="preserve"> </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Društvo je kao osnovnu djelatnost navelo proizvodnja brava i okova.</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Društvo se bavilo proizvodnjom brava i okova za namještaj, te svoju robu isporučivalo na tuzemnom i inozemnom tržištu.</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Najveći dio robe isporučivan je stranom partneru 'Hodry' Metallwarenfabrik, R. Hoppe Gesellschaft m. b. H. &amp; Co. KG, koji je i najveći dužnik društva.</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Transakcijski račun su zatvoreni 24.06.2015. godine, odnosno 14.11.2016. godine.</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U trenutku zatvaranja računa isti su bili blokirani 1923 dana.</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Posljednja Financijska izvješća predana su za 2015. godinu. Društvo je izradilo i predalo stečajnom upravitelju završnu bilancu sa danom otvaranja stečajnog postupka.</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b/>
          <w:szCs w:val="24"/>
          <w:lang w:val="hr-HR"/>
        </w:rPr>
      </w:pPr>
      <w:r w:rsidRPr="00A7574B">
        <w:rPr>
          <w:rFonts w:hAnsi="Times New Roman" w:ascii="Times New Roman"/>
          <w:b/>
          <w:szCs w:val="24"/>
          <w:lang w:val="hr-HR"/>
        </w:rPr>
        <w:lastRenderedPageBreak/>
        <w:t xml:space="preserve">Društvo je vodilo poslovne knjige u skladu s računovodstvenim i knjigovodstvenim pravilima. </w:t>
      </w:r>
    </w:p>
    <w:p w:rsidRDefault="00A7574B" w:rsidP="00A7574B" w:rsidR="00A7574B" w:rsidRPr="00A7574B">
      <w:pPr>
        <w:jc w:val="both"/>
        <w:rPr>
          <w:rFonts w:hAnsi="Times New Roman" w:ascii="Times New Roman"/>
          <w:szCs w:val="24"/>
          <w:lang w:val="hr-HR"/>
        </w:rPr>
      </w:pPr>
    </w:p>
    <w:p w:rsidRDefault="00A7574B" w:rsidP="00A7574B" w:rsidR="00224E72" w:rsidRPr="00A7574B">
      <w:pPr>
        <w:jc w:val="both"/>
        <w:rPr>
          <w:rFonts w:hAnsi="Times New Roman" w:ascii="Times New Roman"/>
          <w:szCs w:val="24"/>
          <w:lang w:val="hr-HR"/>
        </w:rPr>
      </w:pPr>
      <w:r w:rsidRPr="00A7574B">
        <w:rPr>
          <w:rFonts w:hAnsi="Times New Roman" w:ascii="Times New Roman"/>
          <w:szCs w:val="24"/>
          <w:lang w:val="hr-HR"/>
        </w:rPr>
        <w:t>Društvo u stečaju ne obavlja više nikakvu djelatnost.</w:t>
      </w:r>
    </w:p>
    <w:p w:rsidRDefault="00A7574B" w:rsidP="00A7574B" w:rsidR="00A7574B" w:rsidRPr="00A7574B">
      <w:pPr>
        <w:jc w:val="both"/>
        <w:rPr>
          <w:rFonts w:hAnsi="Times New Roman" w:ascii="Times New Roman"/>
          <w:szCs w:val="24"/>
          <w:lang w:val="hr-HR"/>
        </w:rPr>
      </w:pPr>
    </w:p>
    <w:tbl>
      <w:tblPr>
        <w:tblW w:type="pct" w:w="5053"/>
        <w:tblLook w:val="04A0" w:noVBand="1" w:noHBand="0" w:lastColumn="0" w:firstColumn="1" w:lastRow="0" w:firstRow="1"/>
      </w:tblPr>
      <w:tblGrid>
        <w:gridCol w:w="5521"/>
        <w:gridCol w:w="1729"/>
        <w:gridCol w:w="1256"/>
        <w:gridCol w:w="1256"/>
      </w:tblGrid>
      <w:tr w:rsidTr="008D3A8A" w:rsidR="00A7574B" w:rsidRPr="00A7574B">
        <w:trPr>
          <w:trHeight w:val="288"/>
        </w:trPr>
        <w:tc>
          <w:tcPr>
            <w:tcW w:type="pct" w:w="2946"/>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 xml:space="preserve">BILANCA - STANJE IMOVINE I OBVEZA </w:t>
            </w:r>
          </w:p>
        </w:tc>
        <w:tc>
          <w:tcPr>
            <w:tcW w:type="pct" w:w="923"/>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p>
        </w:tc>
        <w:tc>
          <w:tcPr>
            <w:tcW w:type="pct" w:w="679"/>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c>
          <w:tcPr>
            <w:tcW w:type="pct" w:w="452"/>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r>
      <w:tr w:rsidTr="008D3A8A" w:rsidR="00A7574B" w:rsidRPr="00A7574B">
        <w:trPr>
          <w:trHeight w:val="132"/>
        </w:trPr>
        <w:tc>
          <w:tcPr>
            <w:tcW w:type="pct" w:w="2946"/>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c>
          <w:tcPr>
            <w:tcW w:type="pct" w:w="923"/>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c>
          <w:tcPr>
            <w:tcW w:type="pct" w:w="679"/>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c>
          <w:tcPr>
            <w:tcW w:type="pct" w:w="452"/>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r>
      <w:tr w:rsidTr="008D3A8A" w:rsidR="00A7574B" w:rsidRPr="00A7574B">
        <w:trPr>
          <w:trHeight w:val="288"/>
        </w:trPr>
        <w:tc>
          <w:tcPr>
            <w:tcW w:type="pct" w:w="294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AKTIVA</w:t>
            </w:r>
          </w:p>
        </w:tc>
        <w:tc>
          <w:tcPr>
            <w:tcW w:type="pct" w:w="923"/>
            <w:tcBorders>
              <w:top w:space="0" w:sz="4" w:color="auto" w:val="single"/>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2014</w:t>
            </w:r>
          </w:p>
        </w:tc>
        <w:tc>
          <w:tcPr>
            <w:tcW w:type="pct" w:w="679"/>
            <w:tcBorders>
              <w:top w:space="0" w:sz="4" w:color="auto" w:val="single"/>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2015</w:t>
            </w:r>
          </w:p>
        </w:tc>
        <w:tc>
          <w:tcPr>
            <w:tcW w:type="pct" w:w="452"/>
            <w:tcBorders>
              <w:top w:space="0" w:sz="4" w:color="auto" w:val="single"/>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2016</w:t>
            </w:r>
          </w:p>
        </w:tc>
      </w:tr>
      <w:tr w:rsidTr="008D3A8A" w:rsidR="00A7574B" w:rsidRPr="00A7574B">
        <w:trPr>
          <w:trHeight w:val="288"/>
        </w:trPr>
        <w:tc>
          <w:tcPr>
            <w:tcW w:type="pct" w:w="2946"/>
            <w:tcBorders>
              <w:top w:val="nil"/>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1. DUGOTRAJNA IMOVINA</w:t>
            </w:r>
          </w:p>
        </w:tc>
        <w:tc>
          <w:tcPr>
            <w:tcW w:type="pct" w:w="923"/>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183.307</w:t>
            </w:r>
          </w:p>
        </w:tc>
        <w:tc>
          <w:tcPr>
            <w:tcW w:type="pct" w:w="679"/>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138.809</w:t>
            </w:r>
          </w:p>
        </w:tc>
        <w:tc>
          <w:tcPr>
            <w:tcW w:type="pct" w:w="452"/>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0</w:t>
            </w:r>
          </w:p>
        </w:tc>
      </w:tr>
      <w:tr w:rsidTr="008D3A8A" w:rsidR="00A7574B" w:rsidRPr="00A7574B">
        <w:trPr>
          <w:trHeight w:val="288"/>
        </w:trPr>
        <w:tc>
          <w:tcPr>
            <w:tcW w:type="pct" w:w="2946"/>
            <w:tcBorders>
              <w:top w:val="nil"/>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2. KRATKOTRAJNA IMOVINA</w:t>
            </w:r>
          </w:p>
        </w:tc>
        <w:tc>
          <w:tcPr>
            <w:tcW w:type="pct" w:w="923"/>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2.587.727</w:t>
            </w:r>
          </w:p>
        </w:tc>
        <w:tc>
          <w:tcPr>
            <w:tcW w:type="pct" w:w="679"/>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2.579.321</w:t>
            </w:r>
          </w:p>
        </w:tc>
        <w:tc>
          <w:tcPr>
            <w:tcW w:type="pct" w:w="452"/>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2.428.977</w:t>
            </w:r>
          </w:p>
        </w:tc>
      </w:tr>
      <w:tr w:rsidTr="008D3A8A" w:rsidR="00A7574B" w:rsidRPr="00A7574B">
        <w:trPr>
          <w:trHeight w:val="288"/>
        </w:trPr>
        <w:tc>
          <w:tcPr>
            <w:tcW w:type="pct" w:w="2946"/>
            <w:tcBorders>
              <w:top w:val="nil"/>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UKUPNO AKTIVA</w:t>
            </w:r>
          </w:p>
        </w:tc>
        <w:tc>
          <w:tcPr>
            <w:tcW w:type="pct" w:w="923"/>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2.771.034</w:t>
            </w:r>
          </w:p>
        </w:tc>
        <w:tc>
          <w:tcPr>
            <w:tcW w:type="pct" w:w="679"/>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2.718.130</w:t>
            </w:r>
          </w:p>
        </w:tc>
        <w:tc>
          <w:tcPr>
            <w:tcW w:type="pct" w:w="452"/>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2.428.977</w:t>
            </w:r>
          </w:p>
        </w:tc>
      </w:tr>
      <w:tr w:rsidTr="008D3A8A" w:rsidR="00A7574B" w:rsidRPr="00A7574B">
        <w:trPr>
          <w:trHeight w:val="288"/>
        </w:trPr>
        <w:tc>
          <w:tcPr>
            <w:tcW w:type="pct" w:w="294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PASIVA</w:t>
            </w:r>
          </w:p>
        </w:tc>
        <w:tc>
          <w:tcPr>
            <w:tcW w:type="pct" w:w="923"/>
            <w:tcBorders>
              <w:top w:space="0" w:sz="4" w:color="auto" w:val="single"/>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2014</w:t>
            </w:r>
          </w:p>
        </w:tc>
        <w:tc>
          <w:tcPr>
            <w:tcW w:type="pct" w:w="679"/>
            <w:tcBorders>
              <w:top w:space="0" w:sz="4" w:color="auto" w:val="single"/>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2015</w:t>
            </w:r>
          </w:p>
        </w:tc>
        <w:tc>
          <w:tcPr>
            <w:tcW w:type="pct" w:w="452"/>
            <w:tcBorders>
              <w:top w:space="0" w:sz="4" w:color="auto" w:val="single"/>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2016</w:t>
            </w:r>
          </w:p>
        </w:tc>
      </w:tr>
      <w:tr w:rsidTr="008D3A8A" w:rsidR="00A7574B" w:rsidRPr="00A7574B">
        <w:trPr>
          <w:trHeight w:val="288"/>
        </w:trPr>
        <w:tc>
          <w:tcPr>
            <w:tcW w:type="pct" w:w="2946"/>
            <w:tcBorders>
              <w:top w:val="nil"/>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1. KAPITAL</w:t>
            </w:r>
          </w:p>
        </w:tc>
        <w:tc>
          <w:tcPr>
            <w:tcW w:type="pct" w:w="923"/>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-2.454.833</w:t>
            </w:r>
          </w:p>
        </w:tc>
        <w:tc>
          <w:tcPr>
            <w:tcW w:type="pct" w:w="679"/>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-2.535.459</w:t>
            </w:r>
          </w:p>
        </w:tc>
        <w:tc>
          <w:tcPr>
            <w:tcW w:type="pct" w:w="452"/>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-2.749.483</w:t>
            </w:r>
          </w:p>
        </w:tc>
      </w:tr>
      <w:tr w:rsidTr="008D3A8A" w:rsidR="00A7574B" w:rsidRPr="00A7574B">
        <w:trPr>
          <w:trHeight w:val="288"/>
        </w:trPr>
        <w:tc>
          <w:tcPr>
            <w:tcW w:type="pct" w:w="2946"/>
            <w:tcBorders>
              <w:top w:val="nil"/>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2. DUGOROČNE OBVEZE</w:t>
            </w:r>
          </w:p>
        </w:tc>
        <w:tc>
          <w:tcPr>
            <w:tcW w:type="pct" w:w="923"/>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1.165.603</w:t>
            </w:r>
          </w:p>
        </w:tc>
        <w:tc>
          <w:tcPr>
            <w:tcW w:type="pct" w:w="679"/>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1.165.603</w:t>
            </w:r>
          </w:p>
        </w:tc>
        <w:tc>
          <w:tcPr>
            <w:tcW w:type="pct" w:w="452"/>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1.165.604</w:t>
            </w:r>
          </w:p>
        </w:tc>
      </w:tr>
      <w:tr w:rsidTr="008D3A8A" w:rsidR="00A7574B" w:rsidRPr="00A7574B">
        <w:trPr>
          <w:trHeight w:val="288"/>
        </w:trPr>
        <w:tc>
          <w:tcPr>
            <w:tcW w:type="pct" w:w="2946"/>
            <w:tcBorders>
              <w:top w:val="nil"/>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3. KRATKOROČNE OBVEZE</w:t>
            </w:r>
          </w:p>
        </w:tc>
        <w:tc>
          <w:tcPr>
            <w:tcW w:type="pct" w:w="923"/>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4.060.264</w:t>
            </w:r>
          </w:p>
        </w:tc>
        <w:tc>
          <w:tcPr>
            <w:tcW w:type="pct" w:w="679"/>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4.087.986</w:t>
            </w:r>
          </w:p>
        </w:tc>
        <w:tc>
          <w:tcPr>
            <w:tcW w:type="pct" w:w="452"/>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4.012.856</w:t>
            </w:r>
          </w:p>
        </w:tc>
      </w:tr>
      <w:tr w:rsidTr="008D3A8A" w:rsidR="00A7574B" w:rsidRPr="00A7574B">
        <w:trPr>
          <w:trHeight w:val="288"/>
        </w:trPr>
        <w:tc>
          <w:tcPr>
            <w:tcW w:type="pct" w:w="2946"/>
            <w:tcBorders>
              <w:top w:val="nil"/>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UKUPNO PASIVA</w:t>
            </w:r>
          </w:p>
        </w:tc>
        <w:tc>
          <w:tcPr>
            <w:tcW w:type="pct" w:w="923"/>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2.771.034</w:t>
            </w:r>
          </w:p>
        </w:tc>
        <w:tc>
          <w:tcPr>
            <w:tcW w:type="pct" w:w="679"/>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2.718.130</w:t>
            </w:r>
          </w:p>
        </w:tc>
        <w:tc>
          <w:tcPr>
            <w:tcW w:type="pct" w:w="452"/>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2.428.977</w:t>
            </w:r>
          </w:p>
        </w:tc>
      </w:tr>
      <w:tr w:rsidTr="008D3A8A" w:rsidR="00A7574B" w:rsidRPr="00A7574B">
        <w:trPr>
          <w:trHeight w:val="288"/>
        </w:trPr>
        <w:tc>
          <w:tcPr>
            <w:tcW w:type="pct" w:w="2946"/>
            <w:tcBorders>
              <w:top w:val="nil"/>
              <w:left w:val="nil"/>
              <w:bottom w:val="nil"/>
              <w:right w:val="nil"/>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p>
        </w:tc>
        <w:tc>
          <w:tcPr>
            <w:tcW w:type="pct" w:w="923"/>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c>
          <w:tcPr>
            <w:tcW w:type="pct" w:w="679"/>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c>
          <w:tcPr>
            <w:tcW w:type="pct" w:w="452"/>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r>
      <w:tr w:rsidTr="008D3A8A" w:rsidR="00A7574B" w:rsidRPr="00A7574B">
        <w:trPr>
          <w:trHeight w:val="288"/>
        </w:trPr>
        <w:tc>
          <w:tcPr>
            <w:tcW w:type="pct" w:w="3869"/>
            <w:gridSpan w:val="2"/>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RAČUN DOBITI I GUBITKA - BILANCA USPIJEHA POSLOVANJA</w:t>
            </w:r>
          </w:p>
        </w:tc>
        <w:tc>
          <w:tcPr>
            <w:tcW w:type="pct" w:w="679"/>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p>
        </w:tc>
        <w:tc>
          <w:tcPr>
            <w:tcW w:type="pct" w:w="452"/>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r>
      <w:tr w:rsidTr="008D3A8A" w:rsidR="00A7574B" w:rsidRPr="00A7574B">
        <w:trPr>
          <w:trHeight w:val="127"/>
        </w:trPr>
        <w:tc>
          <w:tcPr>
            <w:tcW w:type="pct" w:w="2946"/>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c>
          <w:tcPr>
            <w:tcW w:type="pct" w:w="923"/>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c>
          <w:tcPr>
            <w:tcW w:type="pct" w:w="679"/>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c>
          <w:tcPr>
            <w:tcW w:type="pct" w:w="452"/>
            <w:tcBorders>
              <w:top w:val="nil"/>
              <w:left w:val="nil"/>
              <w:bottom w:val="nil"/>
              <w:right w:val="nil"/>
            </w:tcBorders>
            <w:shd w:fill="auto" w:color="auto" w:val="clear"/>
            <w:noWrap/>
            <w:vAlign w:val="bottom"/>
            <w:hideMark/>
          </w:tcPr>
          <w:p w:rsidRDefault="00A7574B" w:rsidP="008D3A8A" w:rsidR="00A7574B" w:rsidRPr="00A7574B">
            <w:pPr>
              <w:rPr>
                <w:rFonts w:hAnsi="Times New Roman" w:ascii="Times New Roman"/>
                <w:szCs w:val="24"/>
                <w:lang w:val="hr-HR"/>
              </w:rPr>
            </w:pPr>
          </w:p>
        </w:tc>
      </w:tr>
      <w:tr w:rsidTr="008D3A8A" w:rsidR="00A7574B" w:rsidRPr="00A7574B">
        <w:trPr>
          <w:trHeight w:val="288"/>
        </w:trPr>
        <w:tc>
          <w:tcPr>
            <w:tcW w:type="pct" w:w="294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 </w:t>
            </w:r>
          </w:p>
        </w:tc>
        <w:tc>
          <w:tcPr>
            <w:tcW w:type="pct" w:w="923"/>
            <w:tcBorders>
              <w:top w:space="0" w:sz="4" w:color="auto" w:val="single"/>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2014</w:t>
            </w:r>
          </w:p>
        </w:tc>
        <w:tc>
          <w:tcPr>
            <w:tcW w:type="pct" w:w="679"/>
            <w:tcBorders>
              <w:top w:space="0" w:sz="4" w:color="auto" w:val="single"/>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2015</w:t>
            </w:r>
          </w:p>
        </w:tc>
        <w:tc>
          <w:tcPr>
            <w:tcW w:type="pct" w:w="452"/>
            <w:tcBorders>
              <w:top w:space="0" w:sz="4" w:color="auto" w:val="single"/>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2016</w:t>
            </w:r>
          </w:p>
        </w:tc>
      </w:tr>
      <w:tr w:rsidTr="008D3A8A" w:rsidR="00A7574B" w:rsidRPr="00A7574B">
        <w:trPr>
          <w:trHeight w:val="288"/>
        </w:trPr>
        <w:tc>
          <w:tcPr>
            <w:tcW w:type="pct" w:w="2946"/>
            <w:tcBorders>
              <w:top w:val="nil"/>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1. UKUPNI PRIHODI</w:t>
            </w:r>
          </w:p>
        </w:tc>
        <w:tc>
          <w:tcPr>
            <w:tcW w:type="pct" w:w="923"/>
            <w:tcBorders>
              <w:top w:val="nil"/>
              <w:left w:val="nil"/>
              <w:bottom w:space="0" w:sz="4" w:color="auto" w:val="single"/>
              <w:right w:space="0" w:sz="4" w:color="auto" w:val="single"/>
            </w:tcBorders>
            <w:shd w:fill="auto" w:color="auto" w:val="clear"/>
            <w:noWrap/>
            <w:hideMark/>
          </w:tcPr>
          <w:p w:rsidRDefault="00A7574B" w:rsidP="008D3A8A" w:rsidR="00A7574B" w:rsidRPr="00A7574B">
            <w:pPr>
              <w:jc w:val="right"/>
              <w:rPr>
                <w:rFonts w:hAnsi="Times New Roman" w:ascii="Times New Roman"/>
                <w:szCs w:val="24"/>
                <w:lang w:val="hr-HR"/>
              </w:rPr>
            </w:pPr>
            <w:r w:rsidRPr="00A7574B">
              <w:rPr>
                <w:rFonts w:hAnsi="Times New Roman" w:ascii="Times New Roman"/>
                <w:szCs w:val="24"/>
                <w:lang w:val="hr-HR"/>
              </w:rPr>
              <w:t>403.724</w:t>
            </w:r>
          </w:p>
        </w:tc>
        <w:tc>
          <w:tcPr>
            <w:tcW w:type="pct" w:w="679"/>
            <w:tcBorders>
              <w:top w:val="nil"/>
              <w:left w:val="nil"/>
              <w:bottom w:space="0" w:sz="4" w:color="auto" w:val="single"/>
              <w:right w:space="0" w:sz="4" w:color="auto" w:val="single"/>
            </w:tcBorders>
            <w:shd w:fill="auto" w:color="auto" w:val="clear"/>
            <w:noWrap/>
            <w:hideMark/>
          </w:tcPr>
          <w:p w:rsidRDefault="00A7574B" w:rsidP="008D3A8A" w:rsidR="00A7574B" w:rsidRPr="00A7574B">
            <w:pPr>
              <w:jc w:val="right"/>
              <w:rPr>
                <w:rFonts w:hAnsi="Times New Roman" w:ascii="Times New Roman"/>
                <w:szCs w:val="24"/>
                <w:lang w:val="hr-HR"/>
              </w:rPr>
            </w:pPr>
            <w:r w:rsidRPr="00A7574B">
              <w:rPr>
                <w:rFonts w:hAnsi="Times New Roman" w:ascii="Times New Roman"/>
                <w:szCs w:val="24"/>
                <w:lang w:val="hr-HR"/>
              </w:rPr>
              <w:t>154.048</w:t>
            </w:r>
          </w:p>
        </w:tc>
        <w:tc>
          <w:tcPr>
            <w:tcW w:type="pct" w:w="452"/>
            <w:tcBorders>
              <w:top w:val="nil"/>
              <w:left w:val="nil"/>
              <w:bottom w:space="0" w:sz="4" w:color="auto" w:val="single"/>
              <w:right w:space="0" w:sz="4" w:color="auto" w:val="single"/>
            </w:tcBorders>
            <w:shd w:fill="auto" w:color="auto" w:val="clear"/>
            <w:noWrap/>
            <w:hideMark/>
          </w:tcPr>
          <w:p w:rsidRDefault="00A7574B" w:rsidP="008D3A8A" w:rsidR="00A7574B" w:rsidRPr="00A7574B">
            <w:pPr>
              <w:jc w:val="right"/>
              <w:rPr>
                <w:rFonts w:hAnsi="Times New Roman" w:ascii="Times New Roman"/>
                <w:szCs w:val="24"/>
                <w:lang w:val="hr-HR"/>
              </w:rPr>
            </w:pPr>
            <w:r w:rsidRPr="00A7574B">
              <w:rPr>
                <w:rFonts w:hAnsi="Times New Roman" w:ascii="Times New Roman"/>
                <w:szCs w:val="24"/>
                <w:lang w:val="hr-HR"/>
              </w:rPr>
              <w:t>116.364</w:t>
            </w:r>
          </w:p>
        </w:tc>
      </w:tr>
      <w:tr w:rsidTr="008D3A8A" w:rsidR="00A7574B" w:rsidRPr="00A7574B">
        <w:trPr>
          <w:trHeight w:val="288"/>
        </w:trPr>
        <w:tc>
          <w:tcPr>
            <w:tcW w:type="pct" w:w="2946"/>
            <w:tcBorders>
              <w:top w:val="nil"/>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2. UKUPNI RASHODI</w:t>
            </w:r>
          </w:p>
        </w:tc>
        <w:tc>
          <w:tcPr>
            <w:tcW w:type="pct" w:w="923"/>
            <w:tcBorders>
              <w:top w:val="nil"/>
              <w:left w:val="nil"/>
              <w:bottom w:space="0" w:sz="4" w:color="auto" w:val="single"/>
              <w:right w:space="0" w:sz="4" w:color="auto" w:val="single"/>
            </w:tcBorders>
            <w:shd w:fill="auto" w:color="auto" w:val="clear"/>
            <w:noWrap/>
            <w:vAlign w:val="bottom"/>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721.714</w:t>
            </w:r>
          </w:p>
        </w:tc>
        <w:tc>
          <w:tcPr>
            <w:tcW w:type="pct" w:w="679"/>
            <w:tcBorders>
              <w:top w:val="nil"/>
              <w:left w:val="nil"/>
              <w:bottom w:space="0" w:sz="4" w:color="auto" w:val="single"/>
              <w:right w:space="0" w:sz="4" w:color="auto" w:val="single"/>
            </w:tcBorders>
            <w:shd w:fill="auto" w:color="auto" w:val="clear"/>
            <w:noWrap/>
            <w:vAlign w:val="bottom"/>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234.674</w:t>
            </w:r>
          </w:p>
        </w:tc>
        <w:tc>
          <w:tcPr>
            <w:tcW w:type="pct" w:w="452"/>
            <w:tcBorders>
              <w:top w:val="nil"/>
              <w:left w:val="nil"/>
              <w:bottom w:space="0" w:sz="4" w:color="auto" w:val="single"/>
              <w:right w:space="0" w:sz="4" w:color="auto" w:val="single"/>
            </w:tcBorders>
            <w:shd w:fill="auto" w:color="auto" w:val="clear"/>
            <w:noWrap/>
            <w:vAlign w:val="bottom"/>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330.388</w:t>
            </w:r>
          </w:p>
        </w:tc>
      </w:tr>
      <w:tr w:rsidTr="008D3A8A" w:rsidR="00A7574B" w:rsidRPr="00A7574B">
        <w:trPr>
          <w:trHeight w:val="288"/>
        </w:trPr>
        <w:tc>
          <w:tcPr>
            <w:tcW w:type="pct" w:w="2946"/>
            <w:tcBorders>
              <w:top w:val="nil"/>
              <w:left w:space="0" w:sz="4" w:color="auto" w:val="single"/>
              <w:bottom w:space="0" w:sz="4" w:color="auto" w:val="single"/>
              <w:right w:space="0" w:sz="4" w:color="auto" w:val="single"/>
            </w:tcBorders>
            <w:shd w:fill="auto" w:color="auto" w:val="clear"/>
            <w:noWrap/>
            <w:vAlign w:val="bottom"/>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DOBIT/ - GUBITAK RAZDOBLJA</w:t>
            </w:r>
          </w:p>
        </w:tc>
        <w:tc>
          <w:tcPr>
            <w:tcW w:type="pct" w:w="923"/>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-317.990</w:t>
            </w:r>
          </w:p>
        </w:tc>
        <w:tc>
          <w:tcPr>
            <w:tcW w:type="pct" w:w="679"/>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-80.626</w:t>
            </w:r>
          </w:p>
        </w:tc>
        <w:tc>
          <w:tcPr>
            <w:tcW w:type="pct" w:w="452"/>
            <w:tcBorders>
              <w:top w:val="nil"/>
              <w:left w:val="nil"/>
              <w:bottom w:space="0" w:sz="4" w:color="auto" w:val="single"/>
              <w:right w:space="0" w:sz="4" w:color="auto" w:val="single"/>
            </w:tcBorders>
            <w:shd w:fill="auto" w:color="auto" w:val="clear"/>
            <w:noWrap/>
            <w:vAlign w:val="bottom"/>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-214.024</w:t>
            </w:r>
          </w:p>
        </w:tc>
      </w:tr>
    </w:tbl>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 xml:space="preserve">Kako je vidljivo iz prethodne komparativne analize poslovanja za 2014., 2015. i 2016. godinu imovina društva je kroz promatrane godine amortizirana, te je u završnoj bilanci otpisana u cijelosti. </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Prihod u 2016. godini nastao je zbog otpisa dijela potraživanja.</w:t>
      </w:r>
    </w:p>
    <w:p w:rsidRDefault="00A7574B" w:rsidP="00A7574B" w:rsidR="00A7574B" w:rsidRPr="00A7574B">
      <w:pPr>
        <w:jc w:val="both"/>
        <w:rPr>
          <w:rFonts w:hAnsi="Times New Roman" w:ascii="Times New Roman"/>
          <w:b/>
          <w:szCs w:val="24"/>
          <w:lang w:val="hr-HR"/>
        </w:rPr>
      </w:pPr>
    </w:p>
    <w:p w:rsidRDefault="00A7574B" w:rsidP="00A7574B" w:rsidR="00A7574B" w:rsidRPr="00A7574B">
      <w:pPr>
        <w:jc w:val="both"/>
        <w:rPr>
          <w:rFonts w:hAnsi="Times New Roman" w:ascii="Times New Roman"/>
          <w:b/>
          <w:szCs w:val="24"/>
          <w:lang w:val="hr-HR"/>
        </w:rPr>
      </w:pPr>
    </w:p>
    <w:p w:rsidRDefault="00A7574B" w:rsidP="00A7574B" w:rsidR="00A7574B" w:rsidRPr="00A7574B">
      <w:pPr>
        <w:widowControl/>
        <w:numPr>
          <w:ilvl w:val="1"/>
          <w:numId w:val="17"/>
        </w:numPr>
        <w:jc w:val="both"/>
        <w:rPr>
          <w:rFonts w:hAnsi="Times New Roman" w:ascii="Times New Roman"/>
          <w:b/>
          <w:szCs w:val="24"/>
          <w:lang w:val="hr-HR"/>
        </w:rPr>
      </w:pPr>
      <w:r w:rsidRPr="00A7574B">
        <w:rPr>
          <w:rFonts w:hAnsi="Times New Roman" w:ascii="Times New Roman"/>
          <w:b/>
          <w:szCs w:val="24"/>
          <w:lang w:val="hr-HR"/>
        </w:rPr>
        <w:t>PRIJEDLOG ZA OTVARANJE STEČAJNOG POSTUPKA</w:t>
      </w:r>
    </w:p>
    <w:p w:rsidRDefault="00A7574B" w:rsidP="00A7574B" w:rsidR="00A7574B" w:rsidRPr="00A7574B">
      <w:pPr>
        <w:jc w:val="both"/>
        <w:rPr>
          <w:rFonts w:hAnsi="Times New Roman" w:ascii="Times New Roman"/>
          <w:b/>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 xml:space="preserve">Županijsko državno odvjetništvo u Varaždinu podnijelo je dana 09.02.2016. godine prijedlog za otvaranje stečajnog postupka nad dužnikom. </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Rješenjem Trgovačkog suda u Varaždinu br. St-230/15 od 07.11.2016. godine otvoren je stečajni postupak nad dužnikom OKOVI d.o.o., Varaždinske Toplice, Kralja Tomislava 6, OIB: 15047150317.</w:t>
      </w:r>
    </w:p>
    <w:p w:rsidRDefault="00A7574B" w:rsidP="00A7574B" w:rsidR="00A7574B" w:rsidRPr="00A7574B">
      <w:pPr>
        <w:jc w:val="both"/>
        <w:rPr>
          <w:rFonts w:hAnsi="Times New Roman" w:ascii="Times New Roman"/>
          <w:szCs w:val="24"/>
          <w:lang w:val="hr-HR"/>
        </w:rPr>
      </w:pPr>
    </w:p>
    <w:p w:rsidRDefault="00A7574B" w:rsidP="00A7574B" w:rsidR="00A7574B" w:rsidRPr="00A7574B">
      <w:pPr>
        <w:widowControl/>
        <w:numPr>
          <w:ilvl w:val="0"/>
          <w:numId w:val="17"/>
        </w:numPr>
        <w:ind w:left="426"/>
        <w:jc w:val="both"/>
        <w:rPr>
          <w:rFonts w:hAnsi="Times New Roman" w:ascii="Times New Roman"/>
          <w:b/>
          <w:szCs w:val="24"/>
          <w:lang w:val="hr-HR"/>
        </w:rPr>
      </w:pPr>
      <w:r w:rsidRPr="00A7574B">
        <w:rPr>
          <w:rFonts w:hAnsi="Times New Roman" w:ascii="Times New Roman"/>
          <w:b/>
          <w:szCs w:val="24"/>
          <w:lang w:val="hr-HR"/>
        </w:rPr>
        <w:t>TIJEK STEČAJNOG POSTUPKA</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U razdoblju od stupanja na dužnost stečajnog upravitelja do održavanja ovog ročišta,  obavio sam sljedeće radnje:</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1. Izrađen je novi pečat stečajnog dužnika. Od bivših ovlaštenih osoba stečajnog dužnika preuzet je stari pečat.</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2. Poduzete su sve zakonom predviđene radnje iz područja računovodstva.</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3. Sačinjen je Popis predmeta stečajne mase (sukladno čl. 221. SZ).</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4. Sačinjen je Popis vjerovnika (sukladno čl. 222. SZ).</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5. Sačinjen je Pregled imovine i obveza (sukladno čl. 223. SZ).</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6. Izvršene su i sve druge potrebne radnje u tijeku stečajnog postupka.</w:t>
      </w:r>
    </w:p>
    <w:p w:rsidRDefault="00A7574B" w:rsidP="00A7574B" w:rsidR="00A7574B" w:rsidRPr="00A7574B">
      <w:pPr>
        <w:jc w:val="both"/>
        <w:rPr>
          <w:rFonts w:hAnsi="Times New Roman" w:ascii="Times New Roman"/>
          <w:szCs w:val="24"/>
          <w:lang w:val="hr-HR"/>
        </w:rPr>
      </w:pPr>
    </w:p>
    <w:p w:rsidRDefault="00A7574B" w:rsidP="00A7574B" w:rsidR="00A7574B" w:rsidRPr="00A7574B">
      <w:pPr>
        <w:widowControl/>
        <w:numPr>
          <w:ilvl w:val="0"/>
          <w:numId w:val="17"/>
        </w:numPr>
        <w:ind w:left="426"/>
        <w:jc w:val="both"/>
        <w:rPr>
          <w:rFonts w:hAnsi="Times New Roman" w:ascii="Times New Roman"/>
          <w:b/>
          <w:szCs w:val="24"/>
          <w:lang w:val="hr-HR"/>
        </w:rPr>
      </w:pPr>
      <w:r w:rsidRPr="00A7574B">
        <w:rPr>
          <w:rFonts w:hAnsi="Times New Roman" w:ascii="Times New Roman"/>
          <w:b/>
          <w:szCs w:val="24"/>
          <w:lang w:val="hr-HR"/>
        </w:rPr>
        <w:t>IMOVINA DRUŠTVA</w:t>
      </w:r>
    </w:p>
    <w:p w:rsidRDefault="00A7574B" w:rsidP="00A7574B" w:rsidR="00A7574B" w:rsidRPr="00A7574B">
      <w:pPr>
        <w:jc w:val="both"/>
        <w:rPr>
          <w:rFonts w:hAnsi="Times New Roman" w:ascii="Times New Roman"/>
          <w:b/>
          <w:szCs w:val="24"/>
          <w:lang w:val="hr-HR"/>
        </w:rPr>
      </w:pPr>
    </w:p>
    <w:p w:rsidRDefault="00A7574B" w:rsidP="00A7574B" w:rsidR="00A7574B" w:rsidRPr="00A7574B">
      <w:pPr>
        <w:ind w:firstLine="360"/>
        <w:jc w:val="both"/>
        <w:rPr>
          <w:rFonts w:hAnsi="Times New Roman" w:ascii="Times New Roman"/>
          <w:b/>
          <w:szCs w:val="24"/>
          <w:lang w:val="hr-HR"/>
        </w:rPr>
      </w:pPr>
      <w:r w:rsidRPr="00A7574B">
        <w:rPr>
          <w:rFonts w:hAnsi="Times New Roman" w:ascii="Times New Roman"/>
          <w:b/>
          <w:szCs w:val="24"/>
          <w:lang w:val="hr-HR"/>
        </w:rPr>
        <w:t xml:space="preserve">3.1. </w:t>
      </w:r>
      <w:r w:rsidRPr="00A7574B">
        <w:rPr>
          <w:rFonts w:hAnsi="Times New Roman" w:ascii="Times New Roman"/>
          <w:b/>
          <w:szCs w:val="24"/>
          <w:lang w:val="hr-HR"/>
        </w:rPr>
        <w:tab/>
        <w:t>NEKRETNINE</w:t>
      </w:r>
    </w:p>
    <w:p w:rsidRDefault="00A7574B" w:rsidP="00A7574B" w:rsidR="00A7574B" w:rsidRPr="00A7574B">
      <w:pPr>
        <w:jc w:val="both"/>
        <w:rPr>
          <w:rFonts w:hAnsi="Times New Roman" w:ascii="Times New Roman"/>
          <w:b/>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Nema</w:t>
      </w:r>
    </w:p>
    <w:p w:rsidRDefault="00A7574B" w:rsidP="00A7574B" w:rsidR="00A7574B" w:rsidRPr="00A7574B">
      <w:pPr>
        <w:jc w:val="both"/>
        <w:rPr>
          <w:rFonts w:hAnsi="Times New Roman" w:ascii="Times New Roman"/>
          <w:szCs w:val="24"/>
          <w:lang w:val="hr-HR"/>
        </w:rPr>
      </w:pPr>
    </w:p>
    <w:p w:rsidRDefault="00A7574B" w:rsidP="00A7574B" w:rsidR="00A7574B" w:rsidRPr="00A7574B">
      <w:pPr>
        <w:widowControl/>
        <w:numPr>
          <w:ilvl w:val="1"/>
          <w:numId w:val="23"/>
        </w:numPr>
        <w:jc w:val="both"/>
        <w:rPr>
          <w:rFonts w:hAnsi="Times New Roman" w:ascii="Times New Roman"/>
          <w:b/>
          <w:szCs w:val="24"/>
          <w:lang w:val="hr-HR"/>
        </w:rPr>
      </w:pPr>
      <w:r w:rsidRPr="00A7574B">
        <w:rPr>
          <w:rFonts w:hAnsi="Times New Roman" w:ascii="Times New Roman"/>
          <w:b/>
          <w:szCs w:val="24"/>
          <w:lang w:val="hr-HR"/>
        </w:rPr>
        <w:t xml:space="preserve">POKRETNINE </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 xml:space="preserve">Prema Uvjerenju izdanom od Policijske postaje Novi Marof predloženi dužnik nema evidentiranih vozila. </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 xml:space="preserve">Prema izjavi bivše odgovorne osobe i dostavljenim financijskim izvješćima nema niti drugih pokretnina. </w:t>
      </w:r>
    </w:p>
    <w:p w:rsidRDefault="00A7574B" w:rsidP="00A7574B" w:rsidR="00A7574B" w:rsidRPr="00A7574B">
      <w:pPr>
        <w:jc w:val="both"/>
        <w:rPr>
          <w:rFonts w:hAnsi="Times New Roman" w:ascii="Times New Roman"/>
          <w:szCs w:val="24"/>
          <w:lang w:val="hr-HR"/>
        </w:rPr>
      </w:pPr>
    </w:p>
    <w:p w:rsidRDefault="00A7574B" w:rsidP="00A7574B" w:rsidR="00A7574B" w:rsidRPr="00A7574B">
      <w:pPr>
        <w:widowControl/>
        <w:numPr>
          <w:ilvl w:val="1"/>
          <w:numId w:val="23"/>
        </w:numPr>
        <w:jc w:val="both"/>
        <w:rPr>
          <w:rFonts w:hAnsi="Times New Roman" w:ascii="Times New Roman"/>
          <w:b/>
          <w:szCs w:val="24"/>
          <w:lang w:val="hr-HR"/>
        </w:rPr>
      </w:pPr>
      <w:r w:rsidRPr="00A7574B">
        <w:rPr>
          <w:rFonts w:hAnsi="Times New Roman" w:ascii="Times New Roman"/>
          <w:b/>
          <w:szCs w:val="24"/>
          <w:lang w:val="hr-HR"/>
        </w:rPr>
        <w:t>POTRAŽIVANJA</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Posljednja Financijska izvješća dostavljena su za 2016. godinu, te prema istima potraživanja iznose 2.428.977 kn odnose se na potraživanje od 'Hodry' Metallwarenfabrik, R. Hoppe Gesellschaft m. b. H. &amp; Co. KG koje je u zastari.</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Dužnik 'Hodry' Metallwarenfabrik pozvan je na plaćanje duga.</w:t>
      </w:r>
    </w:p>
    <w:p w:rsidRDefault="00A7574B" w:rsidP="00A7574B" w:rsidR="00A7574B" w:rsidRPr="00A7574B">
      <w:pPr>
        <w:jc w:val="both"/>
        <w:rPr>
          <w:rFonts w:hAnsi="Times New Roman" w:ascii="Times New Roman"/>
          <w:b/>
          <w:szCs w:val="24"/>
          <w:lang w:val="hr-HR"/>
        </w:rPr>
      </w:pPr>
    </w:p>
    <w:p w:rsidRDefault="00A7574B" w:rsidP="00A7574B" w:rsidR="00A7574B" w:rsidRPr="00A7574B">
      <w:pPr>
        <w:widowControl/>
        <w:numPr>
          <w:ilvl w:val="1"/>
          <w:numId w:val="23"/>
        </w:numPr>
        <w:jc w:val="both"/>
        <w:rPr>
          <w:rFonts w:hAnsi="Times New Roman" w:ascii="Times New Roman"/>
          <w:b/>
          <w:szCs w:val="24"/>
          <w:lang w:val="hr-HR"/>
        </w:rPr>
      </w:pPr>
      <w:r w:rsidRPr="00A7574B">
        <w:rPr>
          <w:rFonts w:hAnsi="Times New Roman" w:ascii="Times New Roman"/>
          <w:b/>
          <w:szCs w:val="24"/>
          <w:lang w:val="hr-HR"/>
        </w:rPr>
        <w:t>AKTIVNI SUDSKI PREDMETI</w:t>
      </w:r>
    </w:p>
    <w:p w:rsidRDefault="00A7574B" w:rsidP="00A7574B" w:rsidR="00A7574B" w:rsidRPr="00A7574B">
      <w:pPr>
        <w:ind w:left="720"/>
        <w:jc w:val="both"/>
        <w:rPr>
          <w:rFonts w:hAnsi="Times New Roman" w:ascii="Times New Roman"/>
          <w:b/>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Prema dostupnoj dokumentaciji nema u tijeku aktivnih sudskih predmeta koji bi se vodili u korist stečajne mase.</w:t>
      </w:r>
    </w:p>
    <w:p w:rsidRDefault="00A7574B" w:rsidP="00A7574B" w:rsidR="00A7574B" w:rsidRPr="00A7574B">
      <w:pPr>
        <w:jc w:val="both"/>
        <w:rPr>
          <w:rFonts w:hAnsi="Times New Roman" w:ascii="Times New Roman"/>
          <w:szCs w:val="24"/>
          <w:lang w:val="hr-HR"/>
        </w:rPr>
      </w:pPr>
    </w:p>
    <w:p w:rsidRDefault="00A7574B" w:rsidP="00A7574B" w:rsidR="00A7574B" w:rsidRPr="00A7574B">
      <w:pPr>
        <w:widowControl/>
        <w:numPr>
          <w:ilvl w:val="0"/>
          <w:numId w:val="23"/>
        </w:numPr>
        <w:jc w:val="both"/>
        <w:rPr>
          <w:rFonts w:hAnsi="Times New Roman" w:ascii="Times New Roman"/>
          <w:b/>
          <w:szCs w:val="24"/>
          <w:lang w:val="hr-HR"/>
        </w:rPr>
      </w:pPr>
      <w:r w:rsidRPr="00A7574B">
        <w:rPr>
          <w:rFonts w:hAnsi="Times New Roman" w:ascii="Times New Roman"/>
          <w:b/>
          <w:szCs w:val="24"/>
          <w:lang w:val="hr-HR"/>
        </w:rPr>
        <w:t>OBVEZE STEČAJNE MASE</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OBVEZE društva prema prijavljenim i ispitanim tražbinama stečajnih vjerovnika ukupno iznose …………………………………………….……….. 859.411,84 kuna</w:t>
      </w:r>
    </w:p>
    <w:p w:rsidRDefault="00A7574B" w:rsidP="00A7574B" w:rsidR="00A7574B" w:rsidRPr="00A7574B">
      <w:pPr>
        <w:jc w:val="both"/>
        <w:rPr>
          <w:rFonts w:hAnsi="Times New Roman" w:ascii="Times New Roman"/>
          <w:b/>
          <w:szCs w:val="24"/>
          <w:lang w:val="hr-HR"/>
        </w:rPr>
      </w:pPr>
      <w:r w:rsidRPr="00A7574B">
        <w:rPr>
          <w:rFonts w:hAnsi="Times New Roman" w:ascii="Times New Roman"/>
          <w:b/>
          <w:szCs w:val="24"/>
          <w:lang w:val="hr-HR"/>
        </w:rPr>
        <w:t>4.1. VJEROVNICI STEČAJNOG DUŽNIKA</w:t>
      </w:r>
    </w:p>
    <w:p w:rsidRDefault="00A7574B" w:rsidP="00A7574B" w:rsidR="00A7574B" w:rsidRPr="00A7574B">
      <w:pPr>
        <w:ind w:left="284"/>
        <w:jc w:val="both"/>
        <w:rPr>
          <w:rFonts w:hAnsi="Times New Roman" w:ascii="Times New Roman"/>
          <w:b/>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Stečajni upravitelj je zaprimio trinaest (13) tražbina vjerovnika stečajnog dužnika.</w:t>
      </w:r>
    </w:p>
    <w:p w:rsidRDefault="00A7574B" w:rsidP="00A7574B" w:rsidR="00A7574B" w:rsidRPr="00A7574B">
      <w:pPr>
        <w:jc w:val="both"/>
        <w:rPr>
          <w:rFonts w:eastAsia="Calibri" w:hAnsi="Times New Roman" w:ascii="Times New Roman"/>
          <w:szCs w:val="24"/>
          <w:lang w:val="hr-HR"/>
        </w:rPr>
      </w:pPr>
      <w:r w:rsidRPr="00A7574B">
        <w:rPr>
          <w:rFonts w:eastAsia="Calibri" w:hAnsi="Times New Roman" w:ascii="Times New Roman"/>
          <w:szCs w:val="24"/>
          <w:lang w:val="hr-HR"/>
        </w:rPr>
        <w:t xml:space="preserve">Ukupan iznos prijavljenih tražbina: </w:t>
      </w:r>
    </w:p>
    <w:p w:rsidRDefault="00A7574B" w:rsidP="00A7574B" w:rsidR="00A7574B" w:rsidRPr="00A7574B">
      <w:pPr>
        <w:jc w:val="both"/>
        <w:rPr>
          <w:rFonts w:hAnsi="Times New Roman" w:ascii="Times New Roman"/>
          <w:szCs w:val="24"/>
          <w:lang w:val="hr-HR"/>
        </w:rPr>
      </w:pPr>
    </w:p>
    <w:tbl>
      <w:tblPr>
        <w:tblW w:type="pct" w:w="5000"/>
        <w:tblLook w:val="04A0" w:noVBand="1" w:noHBand="0" w:lastColumn="0" w:firstColumn="1" w:lastRow="0" w:firstRow="1"/>
      </w:tblPr>
      <w:tblGrid>
        <w:gridCol w:w="3154"/>
        <w:gridCol w:w="2446"/>
        <w:gridCol w:w="1885"/>
        <w:gridCol w:w="1801"/>
      </w:tblGrid>
      <w:tr w:rsidTr="008D3A8A" w:rsidR="00A7574B" w:rsidRPr="00A7574B">
        <w:trPr>
          <w:trHeight w:val="324"/>
        </w:trPr>
        <w:tc>
          <w:tcPr>
            <w:tcW w:type="pct" w:w="1698"/>
            <w:tcBorders>
              <w:top w:space="0" w:sz="8" w:color="auto" w:val="single"/>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 xml:space="preserve">  </w:t>
            </w:r>
          </w:p>
        </w:tc>
        <w:tc>
          <w:tcPr>
            <w:tcW w:type="pct" w:w="1317"/>
            <w:tcBorders>
              <w:top w:space="0" w:sz="8" w:color="auto" w:val="single"/>
              <w:left w:val="nil"/>
              <w:bottom w:space="0" w:sz="8" w:color="auto" w:val="single"/>
              <w:right w:space="0" w:sz="8" w:color="auto" w:val="single"/>
            </w:tcBorders>
            <w:shd w:fill="auto" w:color="auto" w:val="clear"/>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t xml:space="preserve">Prijavljeno </w:t>
            </w:r>
          </w:p>
        </w:tc>
        <w:tc>
          <w:tcPr>
            <w:tcW w:type="pct" w:w="1015"/>
            <w:tcBorders>
              <w:top w:space="0" w:sz="8" w:color="auto" w:val="single"/>
              <w:left w:val="nil"/>
              <w:bottom w:space="0" w:sz="8" w:color="auto" w:val="single"/>
              <w:right w:space="0" w:sz="8" w:color="auto" w:val="single"/>
            </w:tcBorders>
            <w:shd w:fill="auto" w:color="auto" w:val="clear"/>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t xml:space="preserve">Priznato </w:t>
            </w:r>
          </w:p>
        </w:tc>
        <w:tc>
          <w:tcPr>
            <w:tcW w:type="pct" w:w="970"/>
            <w:tcBorders>
              <w:top w:space="0" w:sz="8" w:color="auto" w:val="single"/>
              <w:left w:val="nil"/>
              <w:bottom w:space="0" w:sz="8" w:color="auto" w:val="single"/>
              <w:right w:space="0" w:sz="8" w:color="auto" w:val="single"/>
            </w:tcBorders>
            <w:shd w:fill="auto" w:color="auto" w:val="clear"/>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t xml:space="preserve">Osporeno </w:t>
            </w:r>
          </w:p>
        </w:tc>
      </w:tr>
      <w:tr w:rsidTr="008D3A8A" w:rsidR="00A7574B" w:rsidRPr="00A7574B">
        <w:trPr>
          <w:trHeight w:val="324"/>
        </w:trPr>
        <w:tc>
          <w:tcPr>
            <w:tcW w:type="pct" w:w="1698"/>
            <w:tcBorders>
              <w:top w:val="nil"/>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t>I. viši isplatni red</w:t>
            </w:r>
          </w:p>
        </w:tc>
        <w:tc>
          <w:tcPr>
            <w:tcW w:type="pct" w:w="1317"/>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0</w:t>
            </w:r>
          </w:p>
        </w:tc>
        <w:tc>
          <w:tcPr>
            <w:tcW w:type="pct" w:w="1015"/>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0</w:t>
            </w:r>
          </w:p>
        </w:tc>
        <w:tc>
          <w:tcPr>
            <w:tcW w:type="pct" w:w="970"/>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0</w:t>
            </w:r>
          </w:p>
        </w:tc>
      </w:tr>
      <w:tr w:rsidTr="008D3A8A" w:rsidR="00A7574B" w:rsidRPr="00A7574B">
        <w:trPr>
          <w:trHeight w:val="324"/>
        </w:trPr>
        <w:tc>
          <w:tcPr>
            <w:tcW w:type="pct" w:w="1698"/>
            <w:tcBorders>
              <w:top w:val="nil"/>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t>II. viši isplatni red</w:t>
            </w:r>
          </w:p>
        </w:tc>
        <w:tc>
          <w:tcPr>
            <w:tcW w:type="pct" w:w="1317"/>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1.342.429,76</w:t>
            </w:r>
          </w:p>
        </w:tc>
        <w:tc>
          <w:tcPr>
            <w:tcW w:type="pct" w:w="1015"/>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859.411,84</w:t>
            </w:r>
          </w:p>
        </w:tc>
        <w:tc>
          <w:tcPr>
            <w:tcW w:type="pct" w:w="970"/>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483.017,92</w:t>
            </w:r>
          </w:p>
        </w:tc>
      </w:tr>
      <w:tr w:rsidTr="008D3A8A" w:rsidR="00A7574B" w:rsidRPr="00A7574B">
        <w:trPr>
          <w:trHeight w:val="324"/>
        </w:trPr>
        <w:tc>
          <w:tcPr>
            <w:tcW w:type="pct" w:w="1698"/>
            <w:tcBorders>
              <w:top w:val="nil"/>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t>Ukupno:</w:t>
            </w:r>
          </w:p>
        </w:tc>
        <w:tc>
          <w:tcPr>
            <w:tcW w:type="pct" w:w="1317"/>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1.342.429,76</w:t>
            </w:r>
          </w:p>
        </w:tc>
        <w:tc>
          <w:tcPr>
            <w:tcW w:type="pct" w:w="1015"/>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859.411,84</w:t>
            </w:r>
          </w:p>
        </w:tc>
        <w:tc>
          <w:tcPr>
            <w:tcW w:type="pct" w:w="970"/>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483.017,92</w:t>
            </w:r>
          </w:p>
        </w:tc>
      </w:tr>
    </w:tbl>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b/>
          <w:szCs w:val="24"/>
          <w:lang w:val="hr-HR"/>
        </w:rPr>
      </w:pPr>
    </w:p>
    <w:p w:rsidRDefault="00A7574B" w:rsidP="00A7574B" w:rsidR="00A7574B" w:rsidRPr="00A7574B">
      <w:pPr>
        <w:jc w:val="both"/>
        <w:rPr>
          <w:rFonts w:hAnsi="Times New Roman" w:ascii="Times New Roman"/>
          <w:b/>
          <w:szCs w:val="24"/>
          <w:lang w:val="hr-HR"/>
        </w:rPr>
      </w:pPr>
    </w:p>
    <w:p w:rsidRDefault="00A7574B" w:rsidP="00A7574B" w:rsidR="00A7574B" w:rsidRPr="00A7574B">
      <w:pPr>
        <w:jc w:val="both"/>
        <w:rPr>
          <w:rFonts w:hAnsi="Times New Roman" w:ascii="Times New Roman"/>
          <w:b/>
          <w:szCs w:val="24"/>
          <w:lang w:val="hr-HR"/>
        </w:rPr>
      </w:pPr>
      <w:r w:rsidRPr="00A7574B">
        <w:rPr>
          <w:rFonts w:hAnsi="Times New Roman" w:ascii="Times New Roman"/>
          <w:b/>
          <w:szCs w:val="24"/>
          <w:lang w:val="hr-HR"/>
        </w:rPr>
        <w:t>4.2. PREDRAČUN TROŠKOVA ZA NAREDNO ŠESTOMJESEČNO RAZDOBLJE</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U skladu sa čl. 89. SZ stečajni upravitelj donosi predračun troškova stečajnog postupka za naredno šestomjesečno razdoblje.</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p>
    <w:tbl>
      <w:tblPr>
        <w:tblW w:type="pct" w:w="4874"/>
        <w:tblLook w:val="04A0" w:noVBand="1" w:noHBand="0" w:lastColumn="0" w:firstColumn="1" w:lastRow="0" w:firstRow="1"/>
      </w:tblPr>
      <w:tblGrid>
        <w:gridCol w:w="581"/>
        <w:gridCol w:w="6796"/>
        <w:gridCol w:w="1675"/>
      </w:tblGrid>
      <w:tr w:rsidTr="008D3A8A" w:rsidR="00A7574B" w:rsidRPr="00A7574B">
        <w:trPr>
          <w:trHeight w:val="321"/>
        </w:trPr>
        <w:tc>
          <w:tcPr>
            <w:tcW w:type="pct" w:w="321"/>
            <w:tcBorders>
              <w:top w:space="0" w:sz="8" w:color="auto" w:val="single"/>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lastRenderedPageBreak/>
              <w:t>rb</w:t>
            </w:r>
          </w:p>
        </w:tc>
        <w:tc>
          <w:tcPr>
            <w:tcW w:type="pct" w:w="3754"/>
            <w:tcBorders>
              <w:top w:space="0" w:sz="8" w:color="auto" w:val="single"/>
              <w:left w:val="nil"/>
              <w:bottom w:space="0" w:sz="8" w:color="auto" w:val="single"/>
              <w:right w:space="0" w:sz="8" w:color="auto" w:val="single"/>
            </w:tcBorders>
            <w:shd w:fill="auto" w:color="auto" w:val="clear"/>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t>Troškovi</w:t>
            </w:r>
          </w:p>
        </w:tc>
        <w:tc>
          <w:tcPr>
            <w:tcW w:type="pct" w:w="925"/>
            <w:tcBorders>
              <w:top w:space="0" w:sz="8" w:color="auto" w:val="single"/>
              <w:left w:val="nil"/>
              <w:bottom w:space="0" w:sz="8" w:color="auto" w:val="single"/>
              <w:right w:space="0" w:sz="8" w:color="auto" w:val="single"/>
            </w:tcBorders>
            <w:shd w:fill="auto" w:color="auto" w:val="clear"/>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t>Iznos u kn</w:t>
            </w:r>
          </w:p>
        </w:tc>
      </w:tr>
      <w:tr w:rsidTr="008D3A8A" w:rsidR="00A7574B" w:rsidRPr="00A7574B">
        <w:trPr>
          <w:trHeight w:val="321"/>
        </w:trPr>
        <w:tc>
          <w:tcPr>
            <w:tcW w:type="pct" w:w="321"/>
            <w:tcBorders>
              <w:top w:val="nil"/>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w:t>
            </w:r>
          </w:p>
        </w:tc>
        <w:tc>
          <w:tcPr>
            <w:tcW w:type="pct" w:w="3754"/>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Materijalni troškovi, uredski materijal 100,00 kn/mj x 6 mj.</w:t>
            </w:r>
          </w:p>
        </w:tc>
        <w:tc>
          <w:tcPr>
            <w:tcW w:type="pct" w:w="925"/>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600</w:t>
            </w:r>
          </w:p>
        </w:tc>
      </w:tr>
      <w:tr w:rsidTr="008D3A8A" w:rsidR="00A7574B" w:rsidRPr="00A7574B">
        <w:trPr>
          <w:trHeight w:val="321"/>
        </w:trPr>
        <w:tc>
          <w:tcPr>
            <w:tcW w:type="pct" w:w="321"/>
            <w:tcBorders>
              <w:top w:val="nil"/>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w:t>
            </w:r>
          </w:p>
        </w:tc>
        <w:tc>
          <w:tcPr>
            <w:tcW w:type="pct" w:w="3754"/>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Naknada za platni promet 75,00 x 6 mj.</w:t>
            </w:r>
          </w:p>
        </w:tc>
        <w:tc>
          <w:tcPr>
            <w:tcW w:type="pct" w:w="925"/>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450</w:t>
            </w:r>
          </w:p>
        </w:tc>
      </w:tr>
      <w:tr w:rsidTr="008D3A8A" w:rsidR="00A7574B" w:rsidRPr="00A7574B">
        <w:trPr>
          <w:trHeight w:val="321"/>
        </w:trPr>
        <w:tc>
          <w:tcPr>
            <w:tcW w:type="pct" w:w="321"/>
            <w:tcBorders>
              <w:top w:val="nil"/>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3</w:t>
            </w:r>
          </w:p>
        </w:tc>
        <w:tc>
          <w:tcPr>
            <w:tcW w:type="pct" w:w="3754"/>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Najam ureda stečajnog upravitelja 625,00 kn/mj bruto x 6 mj.</w:t>
            </w:r>
          </w:p>
        </w:tc>
        <w:tc>
          <w:tcPr>
            <w:tcW w:type="pct" w:w="925"/>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3.750,00</w:t>
            </w:r>
          </w:p>
        </w:tc>
      </w:tr>
      <w:tr w:rsidTr="008D3A8A" w:rsidR="00A7574B" w:rsidRPr="00A7574B">
        <w:trPr>
          <w:trHeight w:val="321"/>
        </w:trPr>
        <w:tc>
          <w:tcPr>
            <w:tcW w:type="pct" w:w="321"/>
            <w:tcBorders>
              <w:top w:val="nil"/>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4</w:t>
            </w:r>
          </w:p>
        </w:tc>
        <w:tc>
          <w:tcPr>
            <w:tcW w:type="pct" w:w="3754"/>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Knjigovodstvene usluge 1.000,00 kn bruto mj x 6 mj.</w:t>
            </w:r>
          </w:p>
        </w:tc>
        <w:tc>
          <w:tcPr>
            <w:tcW w:type="pct" w:w="925"/>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6.000,00</w:t>
            </w:r>
          </w:p>
        </w:tc>
      </w:tr>
      <w:tr w:rsidTr="008D3A8A" w:rsidR="00A7574B" w:rsidRPr="00A7574B">
        <w:trPr>
          <w:trHeight w:val="321"/>
        </w:trPr>
        <w:tc>
          <w:tcPr>
            <w:tcW w:type="pct" w:w="321"/>
            <w:tcBorders>
              <w:top w:val="nil"/>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5</w:t>
            </w:r>
          </w:p>
        </w:tc>
        <w:tc>
          <w:tcPr>
            <w:tcW w:type="pct" w:w="3754"/>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Telefon 200,00 kn x 6 mj.</w:t>
            </w:r>
          </w:p>
        </w:tc>
        <w:tc>
          <w:tcPr>
            <w:tcW w:type="pct" w:w="925"/>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1.200,00</w:t>
            </w:r>
          </w:p>
        </w:tc>
      </w:tr>
      <w:tr w:rsidTr="008D3A8A" w:rsidR="00A7574B" w:rsidRPr="00A7574B">
        <w:trPr>
          <w:trHeight w:val="321"/>
        </w:trPr>
        <w:tc>
          <w:tcPr>
            <w:tcW w:type="pct" w:w="321"/>
            <w:tcBorders>
              <w:top w:val="nil"/>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 </w:t>
            </w:r>
          </w:p>
        </w:tc>
        <w:tc>
          <w:tcPr>
            <w:tcW w:type="pct" w:w="3754"/>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center"/>
              <w:rPr>
                <w:rFonts w:hAnsi="Times New Roman" w:ascii="Times New Roman"/>
                <w:b/>
                <w:bCs/>
                <w:color w:val="000000"/>
                <w:szCs w:val="24"/>
                <w:lang w:val="hr-HR"/>
              </w:rPr>
            </w:pPr>
            <w:r w:rsidRPr="00A7574B">
              <w:rPr>
                <w:rFonts w:hAnsi="Times New Roman" w:ascii="Times New Roman"/>
                <w:b/>
                <w:bCs/>
                <w:color w:val="000000"/>
                <w:szCs w:val="24"/>
                <w:lang w:val="hr-HR"/>
              </w:rPr>
              <w:t>Ukupno</w:t>
            </w:r>
          </w:p>
        </w:tc>
        <w:tc>
          <w:tcPr>
            <w:tcW w:type="pct" w:w="925"/>
            <w:tcBorders>
              <w:top w:val="nil"/>
              <w:left w:val="nil"/>
              <w:bottom w:space="0" w:sz="8" w:color="auto" w:val="single"/>
              <w:right w:space="0" w:sz="8" w:color="auto" w:val="single"/>
            </w:tcBorders>
            <w:shd w:fill="auto" w:color="auto" w:val="clear"/>
            <w:vAlign w:val="center"/>
            <w:hideMark/>
          </w:tcPr>
          <w:p w:rsidRDefault="00A7574B" w:rsidP="008D3A8A" w:rsidR="00A7574B" w:rsidRPr="00A7574B">
            <w:pPr>
              <w:jc w:val="right"/>
              <w:rPr>
                <w:rFonts w:hAnsi="Times New Roman" w:ascii="Times New Roman"/>
                <w:b/>
                <w:bCs/>
                <w:color w:val="000000"/>
                <w:szCs w:val="24"/>
                <w:lang w:val="hr-HR"/>
              </w:rPr>
            </w:pPr>
            <w:r w:rsidRPr="00A7574B">
              <w:rPr>
                <w:rFonts w:hAnsi="Times New Roman" w:ascii="Times New Roman"/>
                <w:b/>
                <w:bCs/>
                <w:color w:val="000000"/>
                <w:szCs w:val="24"/>
                <w:lang w:val="hr-HR"/>
              </w:rPr>
              <w:t>12.000,00</w:t>
            </w:r>
          </w:p>
        </w:tc>
      </w:tr>
    </w:tbl>
    <w:p w:rsidRDefault="00A7574B" w:rsidP="00A7574B" w:rsidR="00A7574B" w:rsidRPr="00A7574B">
      <w:pPr>
        <w:jc w:val="both"/>
        <w:rPr>
          <w:rFonts w:hAnsi="Times New Roman" w:ascii="Times New Roman"/>
          <w:szCs w:val="24"/>
          <w:lang w:val="hr-HR"/>
        </w:rPr>
      </w:pPr>
    </w:p>
    <w:p w:rsidRDefault="00224E72" w:rsidP="00224E72" w:rsidR="00224E72" w:rsidRPr="00A7574B">
      <w:pPr>
        <w:jc w:val="both"/>
        <w:rPr>
          <w:rFonts w:hAnsi="Times New Roman" w:ascii="Times New Roman"/>
          <w:szCs w:val="24"/>
          <w:lang w:val="hr-HR"/>
        </w:rPr>
      </w:pPr>
    </w:p>
    <w:p w:rsidRDefault="00224E72" w:rsidP="00224E72" w:rsidR="00224E72" w:rsidRPr="00A7574B">
      <w:pPr>
        <w:jc w:val="both"/>
        <w:rPr>
          <w:rFonts w:hAnsi="Times New Roman" w:ascii="Times New Roman"/>
          <w:szCs w:val="24"/>
          <w:lang w:val="hr-HR"/>
        </w:rPr>
      </w:pPr>
    </w:p>
    <w:p w:rsidRDefault="00A7574B" w:rsidP="00A7574B" w:rsidR="00A7574B" w:rsidRPr="00A7574B">
      <w:pPr>
        <w:widowControl/>
        <w:numPr>
          <w:ilvl w:val="0"/>
          <w:numId w:val="23"/>
        </w:numPr>
        <w:jc w:val="both"/>
        <w:rPr>
          <w:rFonts w:hAnsi="Times New Roman" w:ascii="Times New Roman"/>
          <w:b/>
          <w:szCs w:val="24"/>
          <w:lang w:val="hr-HR"/>
        </w:rPr>
      </w:pPr>
      <w:r w:rsidRPr="00A7574B">
        <w:rPr>
          <w:rFonts w:hAnsi="Times New Roman" w:ascii="Times New Roman"/>
          <w:b/>
          <w:szCs w:val="24"/>
          <w:lang w:val="hr-HR"/>
        </w:rPr>
        <w:t>ODNOS IMOVINE I OBVEZA STEČAJNOG DUŽNIKA</w:t>
      </w:r>
    </w:p>
    <w:p w:rsidRDefault="00224E72" w:rsidP="00224E72" w:rsidR="00224E72" w:rsidRPr="00A7574B">
      <w:pPr>
        <w:jc w:val="both"/>
        <w:rPr>
          <w:rFonts w:hAnsi="Times New Roman" w:ascii="Times New Roman"/>
          <w:szCs w:val="24"/>
          <w:lang w:val="hr-HR"/>
        </w:rPr>
      </w:pPr>
    </w:p>
    <w:tbl>
      <w:tblPr>
        <w:tblW w:type="dxa" w:w="8780"/>
        <w:tblInd w:type="dxa" w:w="108"/>
        <w:tblLook w:val="04A0" w:noVBand="1" w:noHBand="0" w:lastColumn="0" w:firstColumn="1" w:lastRow="0" w:firstRow="1"/>
      </w:tblPr>
      <w:tblGrid>
        <w:gridCol w:w="6520"/>
        <w:gridCol w:w="2260"/>
      </w:tblGrid>
      <w:tr w:rsidTr="008D3A8A" w:rsidR="00A7574B" w:rsidRPr="00A7574B">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IMOVINA STEČAJNOG DUŽNIKA na dan 06.11.2016. godine</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u kunama</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1. Nekretnine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0</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2. Pokretnine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0</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2.428.977,00</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UKUPNO IMOVINA</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2.428.977,00</w:t>
            </w:r>
          </w:p>
        </w:tc>
      </w:tr>
      <w:tr w:rsidTr="008D3A8A" w:rsidR="00A7574B" w:rsidRPr="00A7574B">
        <w:trPr>
          <w:trHeight w:val="324"/>
        </w:trPr>
        <w:tc>
          <w:tcPr>
            <w:tcW w:type="dxa" w:w="6520"/>
            <w:tcBorders>
              <w:top w:val="nil"/>
              <w:left w:val="nil"/>
              <w:bottom w:space="0" w:sz="8" w:color="auto" w:val="single"/>
              <w:right w:val="nil"/>
            </w:tcBorders>
            <w:shd w:fill="auto" w:color="auto" w:val="clear"/>
            <w:noWrap/>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t> </w:t>
            </w:r>
          </w:p>
        </w:tc>
        <w:tc>
          <w:tcPr>
            <w:tcW w:type="dxa" w:w="2260"/>
            <w:tcBorders>
              <w:top w:val="nil"/>
              <w:left w:val="nil"/>
              <w:bottom w:space="0" w:sz="8" w:color="auto" w:val="single"/>
              <w:right w:val="nil"/>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 </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u kunama</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1. Dospjeli nepodmireni troškovi od otvaranja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0</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2. Predračun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12.000,00</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0</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4. Priznato 2.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859.411,84</w:t>
            </w:r>
          </w:p>
        </w:tc>
      </w:tr>
      <w:tr w:rsidTr="008D3A8A" w:rsidR="00A7574B" w:rsidRPr="00A7574B">
        <w:trPr>
          <w:trHeight w:val="324"/>
        </w:trPr>
        <w:tc>
          <w:tcPr>
            <w:tcW w:type="dxa" w:w="6520"/>
            <w:tcBorders>
              <w:top w:val="nil"/>
              <w:left w:space="0" w:sz="8" w:color="auto" w:val="single"/>
              <w:bottom w:space="0" w:sz="8" w:color="auto" w:val="single"/>
              <w:right w:space="0" w:sz="8" w:color="000000"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5. Neprijavljene tražbine</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0</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871.411,84</w:t>
            </w:r>
          </w:p>
        </w:tc>
      </w:tr>
      <w:tr w:rsidTr="008D3A8A" w:rsidR="00A7574B" w:rsidRPr="00A7574B">
        <w:trPr>
          <w:trHeight w:val="324"/>
        </w:trPr>
        <w:tc>
          <w:tcPr>
            <w:tcW w:type="dxa" w:w="6520"/>
            <w:tcBorders>
              <w:top w:val="nil"/>
              <w:left w:val="nil"/>
              <w:bottom w:space="0" w:sz="8" w:color="auto" w:val="single"/>
              <w:right w:val="nil"/>
            </w:tcBorders>
            <w:shd w:fill="auto" w:color="auto" w:val="clear"/>
            <w:noWrap/>
            <w:vAlign w:val="center"/>
            <w:hideMark/>
          </w:tcPr>
          <w:p w:rsidRDefault="00A7574B" w:rsidP="008D3A8A" w:rsidR="00A7574B" w:rsidRPr="00A7574B">
            <w:pPr>
              <w:jc w:val="center"/>
              <w:rPr>
                <w:rFonts w:hAnsi="Times New Roman" w:ascii="Times New Roman"/>
                <w:color w:val="000000"/>
                <w:szCs w:val="24"/>
                <w:lang w:val="hr-HR"/>
              </w:rPr>
            </w:pPr>
            <w:r w:rsidRPr="00A7574B">
              <w:rPr>
                <w:rFonts w:hAnsi="Times New Roman" w:ascii="Times New Roman"/>
                <w:color w:val="000000"/>
                <w:szCs w:val="24"/>
                <w:lang w:val="hr-HR"/>
              </w:rPr>
              <w:t> </w:t>
            </w:r>
          </w:p>
        </w:tc>
        <w:tc>
          <w:tcPr>
            <w:tcW w:type="dxa" w:w="2260"/>
            <w:tcBorders>
              <w:top w:val="nil"/>
              <w:left w:val="nil"/>
              <w:bottom w:space="0" w:sz="8" w:color="auto" w:val="single"/>
              <w:right w:val="nil"/>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 </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NEPODMIRENI DIO OBVEZA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 </w:t>
            </w:r>
          </w:p>
        </w:tc>
      </w:tr>
      <w:tr w:rsidTr="008D3A8A" w:rsidR="00A7574B" w:rsidRPr="00A7574B">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A7574B" w:rsidP="008D3A8A" w:rsidR="00A7574B" w:rsidRPr="00A7574B">
            <w:pPr>
              <w:rPr>
                <w:rFonts w:hAnsi="Times New Roman" w:ascii="Times New Roman"/>
                <w:color w:val="000000"/>
                <w:szCs w:val="24"/>
                <w:lang w:val="hr-HR"/>
              </w:rPr>
            </w:pPr>
            <w:r w:rsidRPr="00A7574B">
              <w:rPr>
                <w:rFonts w:hAnsi="Times New Roman" w:ascii="Times New Roman"/>
                <w:color w:val="000000"/>
                <w:szCs w:val="24"/>
                <w:lang w:val="hr-HR"/>
              </w:rPr>
              <w:t>UKUPNA IMOVINA - UKUPNE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A7574B" w:rsidP="008D3A8A" w:rsidR="00A7574B" w:rsidRPr="00A7574B">
            <w:pPr>
              <w:jc w:val="right"/>
              <w:rPr>
                <w:rFonts w:hAnsi="Times New Roman" w:ascii="Times New Roman"/>
                <w:color w:val="000000"/>
                <w:szCs w:val="24"/>
                <w:lang w:val="hr-HR"/>
              </w:rPr>
            </w:pPr>
            <w:r w:rsidRPr="00A7574B">
              <w:rPr>
                <w:rFonts w:hAnsi="Times New Roman" w:ascii="Times New Roman"/>
                <w:color w:val="000000"/>
                <w:szCs w:val="24"/>
                <w:lang w:val="hr-HR"/>
              </w:rPr>
              <w:t>1.557.565,16</w:t>
            </w:r>
          </w:p>
        </w:tc>
      </w:tr>
    </w:tbl>
    <w:p w:rsidRDefault="00A7574B" w:rsidP="00224E72" w:rsidR="00A7574B" w:rsidRPr="00A7574B">
      <w:pPr>
        <w:jc w:val="both"/>
        <w:rPr>
          <w:rFonts w:hAnsi="Times New Roman" w:ascii="Times New Roman"/>
          <w:szCs w:val="24"/>
          <w:lang w:val="hr-HR"/>
        </w:rPr>
      </w:pPr>
    </w:p>
    <w:p w:rsidRDefault="00A7574B" w:rsidP="00224E72" w:rsidR="00A7574B" w:rsidRPr="00A7574B">
      <w:pPr>
        <w:jc w:val="both"/>
        <w:rPr>
          <w:rFonts w:hAnsi="Times New Roman" w:ascii="Times New Roman"/>
          <w:szCs w:val="24"/>
          <w:lang w:val="hr-HR"/>
        </w:rPr>
      </w:pPr>
    </w:p>
    <w:p w:rsidRDefault="00A7574B" w:rsidP="00A7574B" w:rsidR="00A7574B" w:rsidRPr="00A7574B">
      <w:pPr>
        <w:jc w:val="center"/>
        <w:rPr>
          <w:rFonts w:hAnsi="Times New Roman" w:ascii="Times New Roman"/>
          <w:b/>
          <w:szCs w:val="24"/>
          <w:lang w:val="hr-HR"/>
        </w:rPr>
      </w:pPr>
      <w:r w:rsidRPr="00A7574B">
        <w:rPr>
          <w:rFonts w:hAnsi="Times New Roman" w:ascii="Times New Roman"/>
          <w:b/>
          <w:szCs w:val="24"/>
          <w:lang w:val="hr-HR"/>
        </w:rPr>
        <w:t>ZAKLJUČAK</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Društvo nema imovinu, a sve sukladno navedenom u ovom Izvješću.</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Društvo nema uvjeta za nastavak poslovanja.</w:t>
      </w:r>
    </w:p>
    <w:p w:rsidRDefault="00A7574B" w:rsidP="00A7574B" w:rsidR="00A7574B" w:rsidRPr="00A7574B">
      <w:pPr>
        <w:jc w:val="both"/>
        <w:rPr>
          <w:rFonts w:hAnsi="Times New Roman" w:ascii="Times New Roman"/>
          <w:szCs w:val="24"/>
          <w:lang w:val="hr-HR"/>
        </w:rPr>
      </w:pPr>
      <w:r w:rsidRPr="00A7574B">
        <w:rPr>
          <w:rFonts w:hAnsi="Times New Roman" w:ascii="Times New Roman"/>
          <w:szCs w:val="24"/>
          <w:lang w:val="hr-HR"/>
        </w:rPr>
        <w:t>Smatram kako nema potrebe za osnivanjem odbora vjerovnika.</w:t>
      </w:r>
    </w:p>
    <w:p w:rsidRDefault="00A7574B" w:rsidP="00A7574B" w:rsidR="00A7574B" w:rsidRPr="00A7574B">
      <w:pPr>
        <w:jc w:val="both"/>
        <w:rPr>
          <w:rFonts w:hAnsi="Times New Roman" w:ascii="Times New Roman"/>
          <w:szCs w:val="24"/>
          <w:lang w:val="hr-HR"/>
        </w:rPr>
      </w:pPr>
    </w:p>
    <w:p w:rsidRDefault="00A7574B" w:rsidP="00A7574B" w:rsidR="00A7574B" w:rsidRPr="00A7574B">
      <w:pPr>
        <w:jc w:val="both"/>
        <w:rPr>
          <w:rFonts w:hAnsi="Times New Roman" w:ascii="Times New Roman"/>
          <w:b/>
          <w:szCs w:val="24"/>
          <w:u w:val="single"/>
          <w:lang w:val="hr-HR"/>
        </w:rPr>
      </w:pPr>
      <w:r w:rsidRPr="00A7574B">
        <w:rPr>
          <w:rFonts w:hAnsi="Times New Roman" w:ascii="Times New Roman"/>
          <w:b/>
          <w:szCs w:val="24"/>
          <w:u w:val="single"/>
          <w:lang w:val="hr-HR"/>
        </w:rPr>
        <w:t>Na temelju pročitanog i obrazloženog izvješća stečajnog upravitelja, daje se prijedlog odluka o kojima nazočni vjerovnici na današnjem ročištu trebaju odlučivati, a koji prijedlog glasi:</w:t>
      </w:r>
    </w:p>
    <w:p w:rsidRDefault="00A7574B" w:rsidP="00A7574B" w:rsidR="00A7574B" w:rsidRPr="00A7574B">
      <w:pPr>
        <w:jc w:val="both"/>
        <w:rPr>
          <w:rFonts w:hAnsi="Times New Roman" w:ascii="Times New Roman"/>
          <w:szCs w:val="24"/>
          <w:u w:val="single"/>
          <w:lang w:val="hr-HR"/>
        </w:rPr>
      </w:pPr>
    </w:p>
    <w:p w:rsidRDefault="00A7574B" w:rsidP="00A7574B" w:rsidR="00A7574B" w:rsidRPr="00A7574B">
      <w:pPr>
        <w:widowControl/>
        <w:numPr>
          <w:ilvl w:val="0"/>
          <w:numId w:val="22"/>
        </w:numPr>
        <w:jc w:val="both"/>
        <w:rPr>
          <w:rFonts w:hAnsi="Times New Roman" w:ascii="Times New Roman"/>
          <w:b/>
          <w:szCs w:val="24"/>
          <w:lang w:val="hr-HR"/>
        </w:rPr>
      </w:pPr>
      <w:r w:rsidRPr="00A7574B">
        <w:rPr>
          <w:rFonts w:hAnsi="Times New Roman" w:ascii="Times New Roman"/>
          <w:b/>
          <w:szCs w:val="24"/>
          <w:lang w:val="hr-HR"/>
        </w:rPr>
        <w:t>da se prihvati Izvješće stečajnog upravitelja o gospodarskom položaju stečajnog dužnika, te da se odobre sve do sada poduzete radnje stečajnog upravitelja.</w:t>
      </w:r>
    </w:p>
    <w:p w:rsidRDefault="00A7574B" w:rsidP="00A7574B" w:rsidR="00A7574B" w:rsidRPr="00A7574B">
      <w:pPr>
        <w:widowControl/>
        <w:numPr>
          <w:ilvl w:val="0"/>
          <w:numId w:val="22"/>
        </w:numPr>
        <w:jc w:val="both"/>
        <w:rPr>
          <w:rFonts w:hAnsi="Times New Roman" w:ascii="Times New Roman"/>
          <w:b/>
          <w:szCs w:val="24"/>
          <w:lang w:val="hr-HR"/>
        </w:rPr>
      </w:pPr>
      <w:r w:rsidRPr="00A7574B">
        <w:rPr>
          <w:rFonts w:hAnsi="Times New Roman" w:ascii="Times New Roman"/>
          <w:b/>
          <w:szCs w:val="24"/>
          <w:lang w:val="hr-HR"/>
        </w:rPr>
        <w:lastRenderedPageBreak/>
        <w:t>da se ovaj stečajni postupak obustavi zbog nedostatnosti stečajne mase za pokriće troškova stečajnog postupka temeljem članka 293. S.Z. i ostalih obveza stečajnog postupka temeljem članka 294. S.Z."</w:t>
      </w:r>
    </w:p>
    <w:p w:rsidRDefault="00A7574B" w:rsidP="00A7574B" w:rsidR="00A7574B">
      <w:pPr>
        <w:ind w:left="720"/>
        <w:jc w:val="both"/>
        <w:rPr>
          <w:rFonts w:hAnsi="Times New Roman" w:ascii="Times New Roman"/>
          <w:b/>
          <w:szCs w:val="24"/>
          <w:lang w:val="hr-HR"/>
        </w:rPr>
      </w:pPr>
    </w:p>
    <w:p w:rsidRDefault="000A6DED" w:rsidP="00A7574B" w:rsidR="000A6DED" w:rsidRPr="00A7574B">
      <w:pPr>
        <w:ind w:left="720"/>
        <w:jc w:val="both"/>
        <w:rPr>
          <w:rFonts w:hAnsi="Times New Roman" w:ascii="Times New Roman"/>
          <w:b/>
          <w:szCs w:val="24"/>
          <w:lang w:val="hr-HR"/>
        </w:rPr>
      </w:pPr>
    </w:p>
    <w:p w:rsidRDefault="00A7574B" w:rsidP="007E657D" w:rsidR="00A7574B" w:rsidRPr="00A7574B">
      <w:pPr>
        <w:jc w:val="both"/>
        <w:rPr>
          <w:rFonts w:hAnsi="Times New Roman" w:ascii="Times New Roman"/>
          <w:szCs w:val="24"/>
          <w:lang w:val="hr-HR"/>
        </w:rPr>
      </w:pPr>
    </w:p>
    <w:p w:rsidRDefault="00247726" w:rsidP="007E657D" w:rsidR="00247726" w:rsidRPr="00A7574B">
      <w:pPr>
        <w:jc w:val="both"/>
        <w:rPr>
          <w:rFonts w:hAnsi="Times New Roman" w:ascii="Times New Roman"/>
          <w:szCs w:val="24"/>
          <w:lang w:val="hr-HR"/>
        </w:rPr>
      </w:pPr>
      <w:r w:rsidRPr="00A7574B">
        <w:rPr>
          <w:rFonts w:hAnsi="Times New Roman" w:ascii="Times New Roman"/>
          <w:szCs w:val="24"/>
          <w:lang w:val="hr-HR"/>
        </w:rPr>
        <w:tab/>
        <w:t>Skupština vjerovnika jednoglasno donosi sljedeće</w:t>
      </w:r>
    </w:p>
    <w:p w:rsidRDefault="00B7187E" w:rsidP="007E657D" w:rsidR="00B7187E" w:rsidRPr="00A7574B">
      <w:pPr>
        <w:jc w:val="both"/>
        <w:rPr>
          <w:rFonts w:hAnsi="Times New Roman" w:ascii="Times New Roman"/>
          <w:szCs w:val="24"/>
          <w:lang w:val="hr-HR"/>
        </w:rPr>
      </w:pPr>
    </w:p>
    <w:p w:rsidRDefault="00247726" w:rsidP="007E657D" w:rsidR="00247726" w:rsidRPr="00A7574B">
      <w:pPr>
        <w:jc w:val="both"/>
        <w:rPr>
          <w:rFonts w:hAnsi="Times New Roman" w:ascii="Times New Roman"/>
          <w:szCs w:val="24"/>
          <w:lang w:val="hr-HR"/>
        </w:rPr>
      </w:pPr>
    </w:p>
    <w:p w:rsidRDefault="00247726" w:rsidP="00247726" w:rsidR="00247726" w:rsidRPr="00A7574B">
      <w:pPr>
        <w:jc w:val="center"/>
        <w:rPr>
          <w:rFonts w:hAnsi="Times New Roman" w:ascii="Times New Roman"/>
          <w:szCs w:val="24"/>
          <w:lang w:val="hr-HR"/>
        </w:rPr>
      </w:pPr>
      <w:r w:rsidRPr="00A7574B">
        <w:rPr>
          <w:rFonts w:hAnsi="Times New Roman" w:ascii="Times New Roman"/>
          <w:szCs w:val="24"/>
          <w:lang w:val="hr-HR"/>
        </w:rPr>
        <w:t>ODLUKE</w:t>
      </w:r>
    </w:p>
    <w:p w:rsidRDefault="00247726" w:rsidP="00C319B7" w:rsidR="00247726" w:rsidRPr="00A7574B">
      <w:pPr>
        <w:rPr>
          <w:rFonts w:hAnsi="Times New Roman" w:ascii="Times New Roman"/>
          <w:szCs w:val="24"/>
          <w:lang w:val="hr-HR"/>
        </w:rPr>
      </w:pPr>
    </w:p>
    <w:p w:rsidRDefault="00C319B7" w:rsidP="00C319B7" w:rsidR="00C319B7" w:rsidRPr="00A7574B">
      <w:pPr>
        <w:rPr>
          <w:rFonts w:hAnsi="Times New Roman" w:ascii="Times New Roman"/>
          <w:szCs w:val="24"/>
          <w:lang w:val="hr-HR"/>
        </w:rPr>
      </w:pPr>
    </w:p>
    <w:p w:rsidRDefault="00921B5E" w:rsidP="00921B5E" w:rsidR="009A598A">
      <w:pPr>
        <w:pStyle w:val="Odlomakpopisa"/>
        <w:numPr>
          <w:ilvl w:val="0"/>
          <w:numId w:val="24"/>
        </w:numPr>
        <w:jc w:val="both"/>
        <w:rPr>
          <w:rFonts w:hAnsi="Times New Roman" w:ascii="Times New Roman"/>
          <w:szCs w:val="24"/>
          <w:lang w:val="hr-HR"/>
        </w:rPr>
      </w:pPr>
      <w:r>
        <w:rPr>
          <w:rFonts w:hAnsi="Times New Roman" w:ascii="Times New Roman"/>
          <w:szCs w:val="24"/>
          <w:lang w:val="hr-HR"/>
        </w:rPr>
        <w:t>Dužnik prestaje s poslovanjem.</w:t>
      </w:r>
    </w:p>
    <w:p w:rsidRDefault="00921B5E" w:rsidP="00921B5E" w:rsidR="00921B5E">
      <w:pPr>
        <w:pStyle w:val="Odlomakpopisa"/>
        <w:numPr>
          <w:ilvl w:val="0"/>
          <w:numId w:val="24"/>
        </w:numPr>
        <w:jc w:val="both"/>
        <w:rPr>
          <w:rFonts w:hAnsi="Times New Roman" w:ascii="Times New Roman"/>
          <w:szCs w:val="24"/>
          <w:lang w:val="hr-HR"/>
        </w:rPr>
      </w:pPr>
      <w:r>
        <w:rPr>
          <w:rFonts w:hAnsi="Times New Roman" w:ascii="Times New Roman"/>
          <w:szCs w:val="24"/>
          <w:lang w:val="hr-HR"/>
        </w:rPr>
        <w:t>Suglasni smo sa obustavom i zaključenjem stečajnog postupka zbog nedostatnosti stečajne mase.</w:t>
      </w:r>
    </w:p>
    <w:p w:rsidRDefault="00921B5E" w:rsidP="000A6DED" w:rsidR="00921B5E" w:rsidRPr="00921B5E">
      <w:pPr>
        <w:pStyle w:val="Odlomakpopisa"/>
        <w:ind w:left="1080"/>
        <w:jc w:val="both"/>
        <w:rPr>
          <w:rFonts w:hAnsi="Times New Roman" w:ascii="Times New Roman"/>
          <w:szCs w:val="24"/>
          <w:lang w:val="hr-HR"/>
        </w:rPr>
      </w:pPr>
    </w:p>
    <w:p w:rsidRDefault="00921B5E" w:rsidP="0068562E" w:rsidR="00921B5E">
      <w:pPr>
        <w:jc w:val="center"/>
        <w:rPr>
          <w:rFonts w:hAnsi="Times New Roman" w:ascii="Times New Roman"/>
          <w:szCs w:val="24"/>
          <w:lang w:val="hr-HR"/>
        </w:rPr>
      </w:pPr>
    </w:p>
    <w:p w:rsidRDefault="00921B5E" w:rsidP="0068562E" w:rsidR="00921B5E">
      <w:pPr>
        <w:jc w:val="center"/>
        <w:rPr>
          <w:rFonts w:hAnsi="Times New Roman" w:ascii="Times New Roman"/>
          <w:szCs w:val="24"/>
          <w:lang w:val="hr-HR"/>
        </w:rPr>
      </w:pPr>
    </w:p>
    <w:p w:rsidRDefault="0068562E" w:rsidP="0068562E" w:rsidR="0068562E" w:rsidRPr="00A7574B">
      <w:pPr>
        <w:jc w:val="center"/>
        <w:rPr>
          <w:rFonts w:hAnsi="Times New Roman" w:ascii="Times New Roman"/>
          <w:szCs w:val="24"/>
          <w:lang w:val="hr-HR"/>
        </w:rPr>
      </w:pPr>
      <w:r w:rsidRPr="00A7574B">
        <w:rPr>
          <w:rFonts w:hAnsi="Times New Roman" w:ascii="Times New Roman"/>
          <w:szCs w:val="24"/>
          <w:lang w:val="hr-HR"/>
        </w:rPr>
        <w:t xml:space="preserve">Dovršeno u </w:t>
      </w:r>
      <w:r w:rsidR="00684577" w:rsidRPr="00A7574B">
        <w:rPr>
          <w:rFonts w:hAnsi="Times New Roman" w:ascii="Times New Roman"/>
          <w:szCs w:val="24"/>
          <w:lang w:val="hr-HR"/>
        </w:rPr>
        <w:t>09,</w:t>
      </w:r>
      <w:r w:rsidR="000A6DED">
        <w:rPr>
          <w:rFonts w:hAnsi="Times New Roman" w:ascii="Times New Roman"/>
          <w:szCs w:val="24"/>
          <w:lang w:val="hr-HR"/>
        </w:rPr>
        <w:t>45</w:t>
      </w:r>
      <w:r w:rsidRPr="00A7574B">
        <w:rPr>
          <w:rFonts w:hAnsi="Times New Roman" w:ascii="Times New Roman"/>
          <w:szCs w:val="24"/>
          <w:lang w:val="hr-HR"/>
        </w:rPr>
        <w:t xml:space="preserve"> sati.</w:t>
      </w:r>
    </w:p>
    <w:sectPr w:rsidSect="00294E5D" w:rsidR="0068562E" w:rsidRPr="00A7574B">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656B" w:rsidP="006C02EF" w:rsidR="00BE656B">
      <w:r>
        <w:separator/>
      </w:r>
    </w:p>
  </w:endnote>
  <w:endnote w:id="0" w:type="continuationSeparator">
    <w:p w:rsidRDefault="00BE656B" w:rsidP="006C02EF" w:rsidR="00BE65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656B" w:rsidP="006C02EF" w:rsidR="00BE656B">
      <w:r>
        <w:separator/>
      </w:r>
    </w:p>
  </w:footnote>
  <w:footnote w:id="0" w:type="continuationSeparator">
    <w:p w:rsidRDefault="00BE656B" w:rsidP="006C02EF" w:rsidR="00BE65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4C239C" w:rsidRPr="004C239C">
          <w:rPr>
            <w:rFonts w:hAnsi="Times New Roman" w:ascii="Times New Roman"/>
            <w:noProof/>
            <w:lang w:val="hr-HR"/>
          </w:rPr>
          <w:t>8</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224E72">
      <w:rPr>
        <w:rFonts w:hAnsi="Times New Roman" w:ascii="Times New Roman"/>
        <w:lang w:val="hr-HR"/>
      </w:rPr>
      <w:t>230/15-</w:t>
    </w:r>
    <w:r w:rsidR="00EE6D3C">
      <w:rPr>
        <w:rFonts w:hAnsi="Times New Roman" w:ascii="Times New Roman"/>
        <w:lang w:val="hr-HR"/>
      </w:rPr>
      <w:t>24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2B2BE3">
      <w:rPr>
        <w:rFonts w:hAnsi="Times New Roman" w:ascii="Times New Roman"/>
        <w:lang w:val="hr-HR"/>
      </w:rPr>
      <w:t>-</w:t>
    </w:r>
    <w:r w:rsidR="00224E72">
      <w:rPr>
        <w:rFonts w:hAnsi="Times New Roman" w:ascii="Times New Roman"/>
        <w:lang w:val="hr-HR"/>
      </w:rPr>
      <w:t>230/15-</w:t>
    </w:r>
    <w:r w:rsidR="00EE6D3C">
      <w:rPr>
        <w:rFonts w:hAnsi="Times New Roman" w:ascii="Times New Roman"/>
        <w:lang w:val="hr-HR"/>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0">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4">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0">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7"/>
  </w:num>
  <w:num w:numId="3">
    <w:abstractNumId w:val="3"/>
  </w:num>
  <w:num w:numId="4">
    <w:abstractNumId w:val="16"/>
  </w:num>
  <w:num w:numId="5">
    <w:abstractNumId w:val="0"/>
  </w:num>
  <w:num w:numId="6">
    <w:abstractNumId w:val="12"/>
  </w:num>
  <w:num w:numId="7">
    <w:abstractNumId w:val="8"/>
  </w:num>
  <w:num w:numId="8">
    <w:abstractNumId w:val="6"/>
  </w:num>
  <w:num w:numId="9">
    <w:abstractNumId w:val="22"/>
  </w:num>
  <w:num w:numId="10">
    <w:abstractNumId w:val="10"/>
  </w:num>
  <w:num w:numId="11">
    <w:abstractNumId w:val="15"/>
  </w:num>
  <w:num w:numId="12">
    <w:abstractNumId w:val="21"/>
  </w:num>
  <w:num w:numId="13">
    <w:abstractNumId w:val="23"/>
  </w:num>
  <w:num w:numId="14">
    <w:abstractNumId w:val="11"/>
  </w:num>
  <w:num w:numId="15">
    <w:abstractNumId w:val="18"/>
  </w:num>
  <w:num w:numId="16">
    <w:abstractNumId w:val="4"/>
  </w:num>
  <w:num w:numId="17">
    <w:abstractNumId w:val="19"/>
  </w:num>
  <w:num w:numId="18">
    <w:abstractNumId w:val="2"/>
  </w:num>
  <w:num w:numId="19">
    <w:abstractNumId w:val="1"/>
  </w:num>
  <w:num w:numId="20">
    <w:abstractNumId w:val="14"/>
  </w:num>
  <w:num w:numId="21">
    <w:abstractNumId w:val="9"/>
  </w:num>
  <w:num w:numId="22">
    <w:abstractNumId w:val="5"/>
  </w:num>
  <w:num w:numId="23">
    <w:abstractNumId w:val="13"/>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A6DED"/>
    <w:rsid w:val="00142E0E"/>
    <w:rsid w:val="00224E72"/>
    <w:rsid w:val="00225CD3"/>
    <w:rsid w:val="00247726"/>
    <w:rsid w:val="00294E5D"/>
    <w:rsid w:val="002B2BE3"/>
    <w:rsid w:val="002C5F4E"/>
    <w:rsid w:val="00366543"/>
    <w:rsid w:val="004C239C"/>
    <w:rsid w:val="00554894"/>
    <w:rsid w:val="00633203"/>
    <w:rsid w:val="00684577"/>
    <w:rsid w:val="0068562E"/>
    <w:rsid w:val="006C02EF"/>
    <w:rsid w:val="007514C1"/>
    <w:rsid w:val="007A35A7"/>
    <w:rsid w:val="007E657D"/>
    <w:rsid w:val="008105DD"/>
    <w:rsid w:val="00826138"/>
    <w:rsid w:val="0083253E"/>
    <w:rsid w:val="00921B5E"/>
    <w:rsid w:val="00954519"/>
    <w:rsid w:val="009644EE"/>
    <w:rsid w:val="009A4785"/>
    <w:rsid w:val="009A598A"/>
    <w:rsid w:val="009C00D2"/>
    <w:rsid w:val="009C05D6"/>
    <w:rsid w:val="00A23C04"/>
    <w:rsid w:val="00A7574B"/>
    <w:rsid w:val="00A90636"/>
    <w:rsid w:val="00AB73CE"/>
    <w:rsid w:val="00B66688"/>
    <w:rsid w:val="00B7187E"/>
    <w:rsid w:val="00BC0EEE"/>
    <w:rsid w:val="00BE656B"/>
    <w:rsid w:val="00C319B7"/>
    <w:rsid w:val="00D37C4D"/>
    <w:rsid w:val="00DE4FCA"/>
    <w:rsid w:val="00EE6D3C"/>
    <w:rsid w:val="00F316DC"/>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rezerviranogmjesta" w:type="character">
    <w:name w:val="Placeholder Text"/>
    <w:basedOn w:val="Zadanifontodlomka"/>
    <w:uiPriority w:val="99"/>
    <w:semiHidden/>
    <w:rsid w:val="004C239C"/>
    <w:rPr>
      <w:color w:val="808080"/>
      <w:bdr w:space="0" w:sz="0" w:color="auto" w:val="none"/>
      <w:shd w:fill="auto" w:color="auto" w:val="clear"/>
    </w:rPr>
  </w:style>
  <w:style w:customStyle="true" w:styleId="eSPISCCParagraphDefaultFont" w:type="character">
    <w:name w:val="eSPIS_CC_Paragraph Default Font"/>
    <w:basedOn w:val="Zadanifontodlomka"/>
    <w:rsid w:val="004C23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C239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C23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23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rezerviranogmjesta" w:type="character">
    <w:name w:val="Placeholder Text"/>
    <w:basedOn w:val="Zadanifontodlomka"/>
    <w:uiPriority w:val="99"/>
    <w:semiHidden/>
    <w:rsid w:val="004C239C"/>
    <w:rPr>
      <w:color w:val="808080"/>
      <w:bdr w:color="auto" w:space="0" w:sz="0" w:val="none"/>
      <w:shd w:color="auto" w:fill="auto" w:val="clear"/>
    </w:rPr>
  </w:style>
  <w:style w:customStyle="1" w:styleId="eSPISCCParagraphDefaultFont" w:type="character">
    <w:name w:val="eSPIS_CC_Paragraph Default Font"/>
    <w:basedOn w:val="Zadanifontodlomka"/>
    <w:rsid w:val="004C23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C239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C23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23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16. veljače 2017.</izvorni_sadrzaj>
    <derivirana_varijabla naziv="DomainObject.StvarniPocetakDatum_1">16. veljače 2017.</derivirana_varijabla>
  </DomainObject.StvarniPocetakDatum>
  <DomainObject.StvarniZavrsetakDatum>
    <izvorni_sadrzaj>16. veljače 2017.</izvorni_sadrzaj>
    <derivirana_varijabla naziv="DomainObject.StvarniZavrsetakDatum_1">16. veljače 2017.</derivirana_varijabla>
  </DomainObject.StvarniZavrsetakDatum>
  <DomainObject.PlaniraniZavrsetakDatum>
    <izvorni_sadrzaj>16. veljače 2017.</izvorni_sadrzaj>
    <derivirana_varijabla naziv="DomainObject.PlaniraniZavrsetakDatum_1">16. veljače 2017.</derivirana_varijabla>
  </DomainObject.PlaniraniZavrsetakDatum>
  <DomainObject.PlaniraniPocetakDatum>
    <izvorni_sadrzaj>16. veljače 2017.</izvorni_sadrzaj>
    <derivirana_varijabla naziv="DomainObject.PlaniraniPocetakDatum_1">16. veljače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kolovoza 2016.</izvorni_sadrzaj>
    <derivirana_varijabla naziv="DomainObject.Predmet.DatumRjesavanja_1">24. kolovoza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 pisarnici</izvorni_sadrzaj>
    <derivirana_varijabla naziv="DomainObject.Predmet.Opis_1">prijave tražbina u st pisarnici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St-230/2015</izvorni_sadrzaj>
    <derivirana_varijabla naziv="DomainObject.Predmet.OznakaBroj_1">St-230/2015</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OKOVI društvo s ograničenom odgovornošću za proizvodnju, trgovinu i usluge u stečaju</izvorni_sadrzaj>
    <derivirana_varijabla naziv="DomainObject.Predmet.ProtustrankaFormated_1">  OKOVI društvo s ograničenom odgovornošću za proizvodnju, trgovinu i usluge u stečaju</derivirana_varijabla>
  </DomainObject.Predmet.ProtustrankaFormated>
  <DomainObject.Predmet.ProtustrankaFormatedOIB>
    <izvorni_sadrzaj>  OKOVI društvo s ograničenom odgovornošću za proizvodnju, trgovinu i usluge u stečaju, OIB 15047150317</izvorni_sadrzaj>
    <derivirana_varijabla naziv="DomainObject.Predmet.ProtustrankaFormatedOIB_1">  OKOVI društvo s ograničenom odgovornošću za proizvodnju, trgovinu i usluge u stečaju, OIB 15047150317</derivirana_varijabla>
  </DomainObject.Predmet.ProtustrankaFormatedOIB>
  <DomainObject.Predmet.ProtustrankaFormatedWithAdress>
    <izvorni_sadrzaj> OKOVI društvo s ograničenom odgovornošću za proizvodnju, trgovinu i usluge u stečaju, Kralja Tomislava 6, 42223 Varaždinske Toplice</izvorni_sadrzaj>
    <derivirana_varijabla naziv="DomainObject.Predmet.ProtustrankaFormatedWithAdress_1"> OKOVI društvo s ograničenom odgovornošću za proizvodnju, trgovinu i usluge u stečaju, Kralja Tomislava 6, 42223 Varaždinske Toplice</derivirana_varijabla>
  </DomainObject.Predmet.ProtustrankaFormatedWithAdress>
  <DomainObject.Predmet.ProtustrankaFormatedWithAdressOIB>
    <izvorni_sadrzaj> OKOVI društvo s ograničenom odgovornošću za proizvodnju, trgovinu i usluge u stečaju, OIB 15047150317, Kralja Tomislava 6, 42223 Varaždinske Toplice</izvorni_sadrzaj>
    <derivirana_varijabla naziv="DomainObject.Predmet.ProtustrankaFormatedWithAdressOIB_1"> OKOVI društvo s ograničenom odgovornošću za proizvodnju, trgovinu i usluge u stečaju, OIB 15047150317, Kralja Tomislava 6, 42223 Varaždinske Toplice</derivirana_varijabla>
  </DomainObject.Predmet.ProtustrankaFormatedWithAdressOIB>
  <DomainObject.Predmet.ProtustrankaWithAdress>
    <izvorni_sadrzaj>OKOVI društvo s ograničenom odgovornošću za proizvodnju, trgovinu i usluge u stečaju Kralja Tomislava 6, 42223 Varaždinske Toplice</izvorni_sadrzaj>
    <derivirana_varijabla naziv="DomainObject.Predmet.ProtustrankaWithAdress_1">OKOVI društvo s ograničenom odgovornošću za proizvodnju, trgovinu i usluge u stečaju Kralja Tomislava 6, 42223 Varaždinske Toplice</derivirana_varijabla>
  </DomainObject.Predmet.ProtustrankaWithAdress>
  <DomainObject.Predmet.ProtustrankaWithAdressOIB>
    <izvorni_sadrzaj>OKOVI društvo s ograničenom odgovornošću za proizvodnju, trgovinu i usluge u stečaju, OIB 15047150317, Kralja Tomislava 6, 42223 Varaždinske Toplice</izvorni_sadrzaj>
    <derivirana_varijabla naziv="DomainObject.Predmet.ProtustrankaWithAdressOIB_1">OKOVI društvo s ograničenom odgovornošću za proizvodnju, trgovinu i usluge u stečaju, OIB 15047150317, Kralja Tomislava 6, 42223 Varaždinske Toplice</derivirana_varijabla>
  </DomainObject.Predmet.ProtustrankaWithAdressOIB>
  <DomainObject.Predmet.ProtustrankaNazivFormated>
    <izvorni_sadrzaj>OKOVI društvo s ograničenom odgovornošću za proizvodnju, trgovinu i usluge u stečaju</izvorni_sadrzaj>
    <derivirana_varijabla naziv="DomainObject.Predmet.ProtustrankaNazivFormated_1">OKOVI društvo s ograničenom odgovornošću za proizvodnju, trgovinu i usluge u stečaju</derivirana_varijabla>
  </DomainObject.Predmet.ProtustrankaNazivFormated>
  <DomainObject.Predmet.ProtustrankaNazivFormatedOIB>
    <izvorni_sadrzaj>OKOVI društvo s ograničenom odgovornošću za proizvodnju, trgovinu i usluge u stečaju, OIB 15047150317</izvorni_sadrzaj>
    <derivirana_varijabla naziv="DomainObject.Predmet.ProtustrankaNazivFormatedOIB_1">OKOVI društvo s ograničenom odgovornošću za proizvodnju, trgovinu i usluge u stečaju, OIB 15047150317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1748696.46</izvorni_sadrzaj>
    <derivirana_varijabla naziv="DomainObject.Predmet.TrenutnaVrijednost_1">1748696.46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OKOVI društvo s ograničenom odgovornošću za proizvodnju, trgovinu i usluge u stečaju</item>
    </izvorni_sadrzaj>
    <derivirana_varijabla naziv="DomainObject.Predmet.ProtuStrankaListFormated_1">
      <item>OKOVI društvo s ograničenom odgovornošću za proizvodnju, trgovinu i usluge u stečaju</item>
    </derivirana_varijabla>
  </DomainObject.Predmet.ProtuStrankaListFormated>
  <DomainObject.Predmet.ProtuStrankaListFormatedOIB>
    <izvorni_sadrzaj>
      <item>OKOVI društvo s ograničenom odgovornošću za proizvodnju, trgovinu i usluge u stečaju, OIB 15047150317</item>
    </izvorni_sadrzaj>
    <derivirana_varijabla naziv="DomainObject.Predmet.ProtuStrankaListFormatedOIB_1">
      <item>OKOVI društvo s ograničenom odgovornošću za proizvodnju, trgovinu i usluge u stečaju, OIB 15047150317</item>
    </derivirana_varijabla>
  </DomainObject.Predmet.ProtuStrankaListFormatedOIB>
  <DomainObject.Predmet.ProtuStrankaListFormatedWithAdress>
    <izvorni_sadrzaj>
      <item>OKOVI društvo s ograničenom odgovornošću za proizvodnju, trgovinu i usluge u stečaju, Kralja Tomislava 6, 42223 Varaždinske Toplice</item>
    </izvorni_sadrzaj>
    <derivirana_varijabla naziv="DomainObject.Predmet.ProtuStrankaListFormatedWithAdress_1">
      <item>OKOVI društvo s ograničenom odgovornošću za proizvodnju, trgovinu i usluge u stečaju, Kralja Tomislava 6, 42223 Varaždinske Toplice</item>
    </derivirana_varijabla>
  </DomainObject.Predmet.ProtuStrankaListFormatedWithAdress>
  <DomainObject.Predmet.ProtuStrankaListFormatedWithAdressOIB>
    <izvorni_sadrzaj>
      <item>OKOVI društvo s ograničenom odgovornošću za proizvodnju, trgovinu i usluge u stečaju, OIB 15047150317, Kralja Tomislava 6, 42223 Varaždinske Toplice</item>
    </izvorni_sadrzaj>
    <derivirana_varijabla naziv="DomainObject.Predmet.ProtuStrankaListFormatedWithAdressOIB_1">
      <item>OKOVI društvo s ograničenom odgovornošću za proizvodnju, trgovinu i usluge u stečaju, OIB 15047150317, Kralja Tomislava 6, 42223 Varaždinske Toplice</item>
    </derivirana_varijabla>
  </DomainObject.Predmet.ProtuStrankaListFormatedWithAdressOIB>
  <DomainObject.Predmet.ProtuStrankaListNazivFormated>
    <izvorni_sadrzaj>
      <item>OKOVI društvo s ograničenom odgovornošću za proizvodnju, trgovinu i usluge u stečaju</item>
    </izvorni_sadrzaj>
    <derivirana_varijabla naziv="DomainObject.Predmet.ProtuStrankaListNazivFormated_1">
      <item>OKOVI društvo s ograničenom odgovornošću za proizvodnju, trgovinu i usluge u stečaju</item>
    </derivirana_varijabla>
  </DomainObject.Predmet.ProtuStrankaListNazivFormated>
  <DomainObject.Predmet.ProtuStrankaListNazivFormatedOIB>
    <izvorni_sadrzaj>
      <item>OKOVI društvo s ograničenom odgovornošću za proizvodnju, trgovinu i usluge u stečaju, OIB 15047150317</item>
    </izvorni_sadrzaj>
    <derivirana_varijabla naziv="DomainObject.Predmet.ProtuStrankaListNazivFormatedOIB_1">
      <item>OKOVI društvo s ograničenom odgovornošću za proizvodnju, trgovinu i usluge u stečaju, OIB 15047150317</item>
    </derivirana_varijabla>
  </DomainObject.Predmet.ProtuStrankaListNazivFormatedOIB>
  <DomainObject.Predmet.OstaliListFormated>
    <izvorni_sadrzaj>
      <item>Sudski registar</item>
      <item>e-Oglasna ploča</item>
      <item>Porezna uprava Varaždin</item>
      <item>Županijsko državno odvjetništvo u Varaždinu</item>
      <item>Fond za zaštitu okoliša i energetsku učinkovitost</item>
      <item>Tomislav Kanešić</item>
    </izvorni_sadrzaj>
    <derivirana_varijabla naziv="DomainObject.Predmet.OstaliListFormated_1">
      <item>Sudski registar</item>
      <item>e-Oglasna ploča</item>
      <item>Porezna uprava Varaždin</item>
      <item>Županijsko državno odvjetništvo u Varaždinu</item>
      <item>Fond za zaštitu okoliša i energetsku učinkovitost</item>
      <item>Tomislav Kanešić</item>
    </derivirana_varijabla>
  </DomainObject.Predmet.OstaliListFormated>
  <DomainObject.Predmet.OstaliListFormatedOIB>
    <izvorni_sadrzaj>
      <item>Sudski registar</item>
      <item>e-Oglasna ploča</item>
      <item>Porezna uprava Varaždin</item>
      <item>Županijsko državno odvjetništvo u Varaždinu</item>
      <item>Fond za zaštitu okoliša i energetsku učinkovitost, OIB 85828625994</item>
      <item>Tomislav Kanešić, OIB 13613031019</item>
    </izvorni_sadrzaj>
    <derivirana_varijabla naziv="DomainObject.Predmet.OstaliListFormatedOIB_1">
      <item>Sudski registar</item>
      <item>e-Oglasna ploča</item>
      <item>Porezna uprava Varaždin</item>
      <item>Županijsko državno odvjetništvo u Varaždinu</item>
      <item>Fond za zaštitu okoliša i energetsku učinkovitost, OIB 85828625994</item>
      <item>Tomislav Kanešić, OIB 13613031019</item>
    </derivirana_varijabla>
  </DomainObject.Predmet.OstaliListFormatedOIB>
  <DomainObject.Predmet.OstaliListFormatedWithAdress>
    <izvorni_sadrzaj>
      <item>Sudski registar</item>
      <item>e-Oglasna ploča</item>
      <item>Porezna uprava Varaždin</item>
      <item>Županijsko državno odvjetništvo u Varaždinu</item>
      <item>Fond za zaštitu okoliša i energetsku učinkovitost, Radnička cesta 80, 10000 Zagreb</item>
      <item>Tomislav Kanešić, Kralja Tomislava 6, 42223 Varaždinske Toplice</item>
    </izvorni_sadrzaj>
    <derivirana_varijabla naziv="DomainObject.Predmet.OstaliListFormatedWithAdress_1">
      <item>Sudski registar</item>
      <item>e-Oglasna ploča</item>
      <item>Porezna uprava Varaždin</item>
      <item>Županijsko državno odvjetništvo u Varaždinu</item>
      <item>Fond za zaštitu okoliša i energetsku učinkovitost, Radnička cesta 80, 10000 Zagreb</item>
      <item>Tomislav Kanešić, Kralja Tomislava 6, 42223 Varaždinske Toplice</item>
    </derivirana_varijabla>
  </DomainObject.Predmet.OstaliListFormatedWithAdress>
  <DomainObject.Predmet.OstaliListFormatedWithAdressOIB>
    <izvorni_sadrzaj>
      <item>Sudski registar</item>
      <item>e-Oglasna ploča</item>
      <item>Porezna uprava Varaždin</item>
      <item>Županijsko državno odvjetništvo u Varaždinu</item>
      <item>Fond za zaštitu okoliša i energetsku učinkovitost, OIB 85828625994, Radnička cesta 80, 10000 Zagreb</item>
      <item>Tomislav Kanešić, OIB 13613031019, Kralja Tomislava 6, 42223 Varaždinske Toplice</item>
    </izvorni_sadrzaj>
    <derivirana_varijabla naziv="DomainObject.Predmet.OstaliListFormatedWithAdressOIB_1">
      <item>Sudski registar</item>
      <item>e-Oglasna ploča</item>
      <item>Porezna uprava Varaždin</item>
      <item>Županijsko državno odvjetništvo u Varaždinu</item>
      <item>Fond za zaštitu okoliša i energetsku učinkovitost, OIB 85828625994, Radnička cesta 80, 10000 Zagreb</item>
      <item>Tomislav Kanešić, OIB 13613031019, Kralja Tomislava 6, 42223 Varaždinske Toplice</item>
    </derivirana_varijabla>
  </DomainObject.Predmet.OstaliListFormatedWithAdressOIB>
  <DomainObject.Predmet.OstaliListNazivFormated>
    <izvorni_sadrzaj>
      <item>Sudski registar</item>
      <item>e-Oglasna ploča</item>
      <item>Porezna uprava Varaždin</item>
      <item>Županijsko državno odvjetništvo u Varaždinu</item>
      <item>Fond za zaštitu okoliša i energetsku učinkovitost</item>
      <item>Tomislav Kanešić</item>
    </izvorni_sadrzaj>
    <derivirana_varijabla naziv="DomainObject.Predmet.OstaliListNazivFormated_1">
      <item>Sudski registar</item>
      <item>e-Oglasna ploča</item>
      <item>Porezna uprava Varaždin</item>
      <item>Županijsko državno odvjetništvo u Varaždinu</item>
      <item>Fond za zaštitu okoliša i energetsku učinkovitost</item>
      <item>Tomislav Kanešić</item>
    </derivirana_varijabla>
  </DomainObject.Predmet.OstaliListNazivFormated>
  <DomainObject.Predmet.OstaliListNazivFormatedOIB>
    <izvorni_sadrzaj>
      <item>Sudski registar</item>
      <item>e-Oglasna ploča</item>
      <item>Porezna uprava Varaždin</item>
      <item>Županijsko državno odvjetništvo u Varaždinu</item>
      <item>Fond za zaštitu okoliša i energetsku učinkovitost, OIB 85828625994</item>
      <item>Tomislav Kanešić, OIB 13613031019</item>
    </izvorni_sadrzaj>
    <derivirana_varijabla naziv="DomainObject.Predmet.OstaliListNazivFormatedOIB_1">
      <item>Sudski registar</item>
      <item>e-Oglasna ploča</item>
      <item>Porezna uprava Varaždin</item>
      <item>Županijsko državno odvjetništvo u Varaždinu</item>
      <item>Fond za zaštitu okoliša i energetsku učinkovitost, OIB 85828625994</item>
      <item>Tomislav Kanešić, OIB 13613031019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OKOVI društvo s ograničenom odgovornošću za proizvodnju, trgovinu i usluge u stečaju</izvorni_sadrzaj>
    <derivirana_varijabla naziv="DomainObject.Predmet.ProtustrankaIDrugi_1">OKOVI društvo s ograničenom odgovornošću za proizvodnju, trgovinu i usluge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OKOVI društvo s ograničenom odgovornošću za proizvodnju, trgovinu i usluge u stečaju, OIB 15047150317, Kralja Tomislava 6, 42223 Varaždinske Toplice</izvorni_sadrzaj>
    <derivirana_varijabla naziv="DomainObject.Predmet.ProtustrankaIDrugiAdressOIB_1">OKOVI društvo s ograničenom odgovornošću za proizvodnju, trgovinu i usluge u stečaju, OIB 15047150317, Kralja Tomislava 6, 42223 Varaždinske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kolovoza 2016.</izvorni_sadrzaj>
    <derivirana_varijabla naziv="DomainObject.Predmet.OdlukaRjesenje.DatumDonosenjaOdluke_1">18. kolovoza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St-230/2015-8</izvorni_sadrzaj>
    <derivirana_varijabla naziv="DomainObject.Predmet.OdlukaRjesenje.Oznaka_1">St-230/2015-8</derivirana_varijabla>
  </DomainObject.Predmet.OdlukaRjesenje.Oznaka>
  <DomainObject.Predmet.SudioniciListNaziv>
    <izvorni_sadrzaj>
      <item>Financijska agencija</item>
      <item>OKOVI društvo s ograničenom odgovornošću za proizvodnju, trgovinu i usluge u stečaju</item>
      <item>Sudski registar</item>
      <item>e-Oglasna ploča</item>
      <item>Porezna uprava Varaždin</item>
      <item>Županijsko državno odvjetništvo u Varaždinu</item>
      <item>Fond za zaštitu okoliša i energetsku učinkovitost</item>
      <item>Tomislav Kanešić</item>
    </izvorni_sadrzaj>
    <derivirana_varijabla naziv="DomainObject.Predmet.SudioniciListNaziv_1">
      <item>Financijska agencija</item>
      <item>OKOVI društvo s ograničenom odgovornošću za proizvodnju, trgovinu i usluge u stečaju</item>
      <item>Sudski registar</item>
      <item>e-Oglasna ploča</item>
      <item>Porezna uprava Varaždin</item>
      <item>Županijsko državno odvjetništvo u Varaždinu</item>
      <item>Fond za zaštitu okoliša i energetsku učinkovitost</item>
      <item>Tomislav Kanešić</item>
    </derivirana_varijabla>
  </DomainObject.Predmet.SudioniciListNaziv>
  <DomainObject.Predmet.SudioniciListAdressOIB>
    <izvorni_sadrzaj>
      <item>Financijska agencija, OIB 85821130368</item>
      <item>OKOVI društvo s ograničenom odgovornošću za proizvodnju, trgovinu i usluge u stečaju, OIB 15047150317, Kralja Tomislava 6,42223 Varaždinske Toplice</item>
      <item>Sudski registar</item>
      <item>e-Oglasna ploča</item>
      <item>Porezna uprava Varaždin</item>
      <item>Županijsko državno odvjetništvo u Varaždinu</item>
      <item>Fond za zaštitu okoliša i energetsku učinkovitost, OIB 85828625994, Radnička cesta 80,10000 Zagreb</item>
      <item>Tomislav Kanešić, OIB 13613031019, Kralja Tomislava 6,42223 Varaždinske Toplice</item>
    </izvorni_sadrzaj>
    <derivirana_varijabla naziv="DomainObject.Predmet.SudioniciListAdressOIB_1">
      <item>Financijska agencija, OIB 85821130368</item>
      <item>OKOVI društvo s ograničenom odgovornošću za proizvodnju, trgovinu i usluge u stečaju, OIB 15047150317, Kralja Tomislava 6,42223 Varaždinske Toplice</item>
      <item>Sudski registar</item>
      <item>e-Oglasna ploča</item>
      <item>Porezna uprava Varaždin</item>
      <item>Županijsko državno odvjetništvo u Varaždinu</item>
      <item>Fond za zaštitu okoliša i energetsku učinkovitost, OIB 85828625994, Radnička cesta 80,10000 Zagreb</item>
      <item>Tomislav Kanešić, OIB 13613031019, Kralja Tomislava 6,42223 Varaždinske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15047150317</item>
      <item>, OIB null</item>
      <item>, OIB null</item>
      <item>, OIB null</item>
      <item>, OIB null</item>
      <item>, OIB 85828625994</item>
      <item>, OIB 13613031019</item>
    </izvorni_sadrzaj>
    <derivirana_varijabla naziv="DomainObject.Predmet.SudioniciListNazivOIB_1">
      <item>, OIB 85821130368</item>
      <item>, OIB 15047150317</item>
      <item>, OIB null</item>
      <item>, OIB null</item>
      <item>, OIB null</item>
      <item>, OIB null</item>
      <item>, OIB 85828625994</item>
      <item>, OIB 13613031019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1607</properties:Words>
  <properties:Characters>9763</properties:Characters>
  <properties:Lines>849</properties:Lines>
  <properties:Paragraphs>319</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2017-02-16T08:43:00Z</cp:lastPrinted>
  <dcterms:modified xmlns:xsi="http://www.w3.org/2001/XMLSchema-instance" xsi:type="dcterms:W3CDTF">2017-02-16T11:01:00Z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8</vt:i4>
  </prop:property>
</prop:Properties>
</file>