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dc04" w14:paraId="5e0dc04" w:rsidRDefault="006341A8" w:rsidP="006341A8" w:rsidR="00D110CE" w:rsidRPr="006341A8">
      <w:pPr>
        <w:ind w:firstLine="720"/>
        <w15:collapsed w:val="false"/>
        <w:rPr>
          <w:rFonts w:hAnsi="Times New Roman" w:ascii="Times New Roman"/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/>
          <w:lang w:val="hr-HR"/>
        </w:rPr>
        <w:tab/>
      </w:r>
      <w:r>
        <w:rPr>
          <w:rFonts w:hAnsi="Times New Roman" w:ascii="Times New Roman"/>
          <w:b/>
          <w:lang w:val="hr-HR"/>
        </w:rPr>
        <w:tab/>
      </w:r>
      <w:r>
        <w:rPr>
          <w:rFonts w:hAnsi="Times New Roman" w:ascii="Times New Roman"/>
          <w:b/>
          <w:lang w:val="hr-HR"/>
        </w:rPr>
        <w:tab/>
      </w:r>
      <w:r>
        <w:rPr>
          <w:rFonts w:hAnsi="Times New Roman" w:ascii="Times New Roman"/>
          <w:b/>
          <w:lang w:val="hr-HR"/>
        </w:rPr>
        <w:tab/>
      </w:r>
      <w:r>
        <w:rPr>
          <w:rFonts w:hAnsi="Times New Roman" w:ascii="Times New Roman"/>
          <w:b/>
          <w:lang w:val="hr-HR"/>
        </w:rPr>
        <w:tab/>
      </w:r>
      <w:r>
        <w:rPr>
          <w:rFonts w:hAnsi="Times New Roman" w:ascii="Times New Roman"/>
          <w:b/>
          <w:lang w:val="hr-HR"/>
        </w:rPr>
        <w:tab/>
      </w:r>
      <w:r>
        <w:rPr>
          <w:rFonts w:hAnsi="Times New Roman" w:ascii="Times New Roman"/>
          <w:b/>
          <w:lang w:val="hr-HR"/>
        </w:rPr>
        <w:tab/>
        <w:t xml:space="preserve">   </w:t>
      </w:r>
      <w:r w:rsidR="00D110CE" w:rsidRPr="006341A8">
        <w:rPr>
          <w:rFonts w:hAnsi="Times New Roman" w:ascii="Times New Roman"/>
          <w:b/>
          <w:lang w:val="hr-HR"/>
        </w:rPr>
        <w:t xml:space="preserve">Posl. br. 18 </w:t>
      </w:r>
      <w:r w:rsidR="003C6588" w:rsidRPr="006341A8">
        <w:rPr>
          <w:rFonts w:hAnsi="Times New Roman" w:ascii="Times New Roman"/>
          <w:b/>
          <w:lang w:val="hr-HR"/>
        </w:rPr>
        <w:t>St</w:t>
      </w:r>
      <w:r w:rsidR="00D110CE" w:rsidRPr="006341A8">
        <w:rPr>
          <w:rFonts w:hAnsi="Times New Roman" w:ascii="Times New Roman"/>
          <w:b/>
          <w:lang w:val="hr-HR"/>
        </w:rPr>
        <w:t>-</w:t>
      </w:r>
      <w:r>
        <w:rPr>
          <w:rFonts w:hAnsi="Times New Roman" w:ascii="Times New Roman"/>
          <w:b/>
          <w:lang w:val="hr-HR"/>
        </w:rPr>
        <w:t>860/2016</w:t>
      </w:r>
    </w:p>
    <w:p w:rsidRDefault="00D110CE" w:rsidP="00D110CE" w:rsidR="00D110CE" w:rsidRPr="006341A8">
      <w:pPr>
        <w:rPr>
          <w:rFonts w:hAnsi="Times New Roman" w:ascii="Times New Roman"/>
          <w:b/>
          <w:sz w:val="8"/>
          <w:szCs w:val="8"/>
          <w:lang w:val="hr-HR"/>
        </w:rPr>
      </w:pPr>
    </w:p>
    <w:p w:rsidRDefault="003C6588" w:rsidP="003C6588" w:rsidR="003C6588" w:rsidRPr="006341A8">
      <w:pPr>
        <w:rPr>
          <w:rFonts w:hAnsi="Times New Roman" w:ascii="Times New Roman"/>
          <w:color w:val="000000"/>
          <w:lang w:val="hr-HR"/>
        </w:rPr>
      </w:pPr>
      <w:r w:rsidRPr="006341A8">
        <w:rPr>
          <w:rFonts w:hAnsi="Times New Roman" w:ascii="Times New Roman"/>
          <w:b/>
          <w:lang w:val="hr-HR"/>
        </w:rPr>
        <w:t>REPUBLIKA HRVATSKA</w:t>
      </w:r>
    </w:p>
    <w:p w:rsidRDefault="003C6588" w:rsidP="003C6588" w:rsidR="003C6588" w:rsidRPr="006341A8">
      <w:pPr>
        <w:rPr>
          <w:rFonts w:hAnsi="Times New Roman" w:ascii="Times New Roman"/>
          <w:b/>
          <w:lang w:val="hr-HR"/>
        </w:rPr>
      </w:pPr>
      <w:r w:rsidRPr="006341A8">
        <w:rPr>
          <w:rFonts w:hAnsi="Times New Roman" w:ascii="Times New Roman"/>
          <w:b/>
          <w:lang w:val="hr-HR"/>
        </w:rPr>
        <w:t>TRGOVAČKI SUD U SPLITU</w:t>
      </w:r>
    </w:p>
    <w:p w:rsidRDefault="006341A8" w:rsidP="003C6588" w:rsidR="003C6588" w:rsidRPr="006341A8">
      <w:pPr>
        <w:rPr>
          <w:rFonts w:hAnsi="Times New Roman" w:ascii="Times New Roman"/>
          <w:b/>
          <w:lang w:val="hr-HR"/>
        </w:rPr>
      </w:pPr>
      <w:r w:rsidRPr="006341A8">
        <w:rPr>
          <w:rFonts w:hAnsi="Times New Roman" w:ascii="Times New Roman"/>
          <w:b/>
          <w:lang w:val="hr-HR"/>
        </w:rPr>
        <w:t>Split, Sukoišanska 6</w:t>
      </w:r>
    </w:p>
    <w:p w:rsidRDefault="003C6588" w:rsidP="003C6588" w:rsidR="003C6588" w:rsidRPr="006341A8">
      <w:pPr>
        <w:rPr>
          <w:rFonts w:hAnsi="Times New Roman" w:ascii="Times New Roman"/>
          <w:b/>
          <w:lang w:val="hr-HR"/>
        </w:rPr>
      </w:pPr>
    </w:p>
    <w:p w:rsidRDefault="006341A8" w:rsidP="003C6588" w:rsidR="006341A8">
      <w:pPr>
        <w:jc w:val="center"/>
        <w:rPr>
          <w:rFonts w:hAnsi="Times New Roman" w:ascii="Times New Roman"/>
          <w:b/>
          <w:lang w:val="hr-HR"/>
        </w:rPr>
      </w:pPr>
      <w:r>
        <w:rPr>
          <w:rFonts w:hAnsi="Times New Roman" w:ascii="Times New Roman"/>
          <w:b/>
          <w:lang w:val="hr-HR"/>
        </w:rPr>
        <w:t xml:space="preserve">R E P U B  L I K A   H R V A T S  K A </w:t>
      </w:r>
    </w:p>
    <w:p w:rsidRDefault="006341A8" w:rsidP="003C6588" w:rsidR="006341A8">
      <w:pPr>
        <w:jc w:val="center"/>
        <w:rPr>
          <w:rFonts w:hAnsi="Times New Roman" w:ascii="Times New Roman"/>
          <w:b/>
          <w:lang w:val="hr-HR"/>
        </w:rPr>
      </w:pPr>
      <w:r>
        <w:rPr>
          <w:rFonts w:hAnsi="Times New Roman" w:ascii="Times New Roman"/>
          <w:b/>
          <w:lang w:val="hr-HR"/>
        </w:rPr>
        <w:t xml:space="preserve"> </w:t>
      </w:r>
    </w:p>
    <w:p w:rsidRDefault="003C6588" w:rsidP="003C6588" w:rsidR="003C6588" w:rsidRPr="006341A8">
      <w:pPr>
        <w:jc w:val="center"/>
        <w:rPr>
          <w:rFonts w:hAnsi="Times New Roman" w:ascii="Times New Roman"/>
          <w:b/>
          <w:lang w:val="hr-HR"/>
        </w:rPr>
      </w:pPr>
      <w:r w:rsidRPr="006341A8">
        <w:rPr>
          <w:rFonts w:hAnsi="Times New Roman" w:ascii="Times New Roman"/>
          <w:b/>
          <w:lang w:val="hr-HR"/>
        </w:rPr>
        <w:t>R J E Š E N J E</w:t>
      </w:r>
    </w:p>
    <w:p w:rsidRDefault="003C6588" w:rsidP="003C6588" w:rsidR="003C6588" w:rsidRPr="006341A8">
      <w:pPr>
        <w:rPr>
          <w:rFonts w:hAnsi="Times New Roman" w:ascii="Times New Roman"/>
          <w:lang w:val="hr-HR"/>
        </w:rPr>
      </w:pPr>
    </w:p>
    <w:p w:rsidRDefault="003C6588" w:rsidP="003C6588" w:rsidR="003C6588" w:rsidRPr="006341A8">
      <w:pPr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lang w:val="hr-HR"/>
        </w:rPr>
        <w:t xml:space="preserve"> </w:t>
      </w:r>
      <w:r w:rsidRPr="006341A8">
        <w:rPr>
          <w:rFonts w:hAnsi="Times New Roman" w:ascii="Times New Roman"/>
          <w:lang w:val="hr-HR"/>
        </w:rPr>
        <w:tab/>
        <w:t xml:space="preserve">Trgovački sud u Splitu, u ime Republike Hrvatske, po sucu tog suda Katarini Franković, kao stečajnom sucu, odlučujući o prijedlogu predlagatelja Financijske agencije, Regionalni centar Split, </w:t>
      </w:r>
      <w:r w:rsidR="0071366D" w:rsidRPr="006341A8">
        <w:rPr>
          <w:rFonts w:hAnsi="Times New Roman" w:ascii="Times New Roman"/>
          <w:lang w:val="hr-HR"/>
        </w:rPr>
        <w:t xml:space="preserve">Podružnica </w:t>
      </w:r>
      <w:r w:rsidR="006341A8" w:rsidRPr="006341A8">
        <w:rPr>
          <w:rFonts w:hAnsi="Times New Roman" w:ascii="Times New Roman"/>
          <w:lang w:val="hr-HR"/>
        </w:rPr>
        <w:t>Split</w:t>
      </w:r>
      <w:r w:rsidR="0071366D" w:rsidRPr="006341A8">
        <w:rPr>
          <w:rFonts w:hAnsi="Times New Roman" w:ascii="Times New Roman"/>
          <w:lang w:val="hr-HR"/>
        </w:rPr>
        <w:t xml:space="preserve">, </w:t>
      </w:r>
      <w:r w:rsidRPr="006341A8">
        <w:rPr>
          <w:rFonts w:hAnsi="Times New Roman" w:ascii="Times New Roman"/>
          <w:lang w:val="hr-HR"/>
        </w:rPr>
        <w:t xml:space="preserve">za </w:t>
      </w:r>
      <w:r w:rsidR="006341A8">
        <w:rPr>
          <w:rFonts w:hAnsi="Times New Roman" w:ascii="Times New Roman"/>
          <w:lang w:val="hr-HR"/>
        </w:rPr>
        <w:t>otvaranje</w:t>
      </w:r>
      <w:r w:rsidRPr="006341A8">
        <w:rPr>
          <w:rFonts w:hAnsi="Times New Roman" w:ascii="Times New Roman"/>
          <w:lang w:val="hr-HR"/>
        </w:rPr>
        <w:t xml:space="preserve"> stečajnog postupka nad dužnikom </w:t>
      </w:r>
      <w:r w:rsidR="006341A8" w:rsidRPr="006341A8">
        <w:rPr>
          <w:rFonts w:hAnsi="Times New Roman" w:ascii="Times New Roman"/>
          <w:lang w:val="hr-HR"/>
        </w:rPr>
        <w:t>B 4</w:t>
      </w:r>
      <w:r w:rsidRPr="006341A8">
        <w:rPr>
          <w:rFonts w:hAnsi="Times New Roman" w:ascii="Times New Roman"/>
          <w:lang w:val="hr-HR"/>
        </w:rPr>
        <w:t xml:space="preserve"> d.o.o. </w:t>
      </w:r>
      <w:r w:rsidR="006341A8" w:rsidRPr="006341A8">
        <w:rPr>
          <w:rFonts w:hAnsi="Times New Roman" w:ascii="Times New Roman"/>
          <w:lang w:val="hr-HR"/>
        </w:rPr>
        <w:t>Otok, Otok</w:t>
      </w:r>
      <w:r w:rsidRPr="006341A8">
        <w:rPr>
          <w:rFonts w:hAnsi="Times New Roman" w:ascii="Times New Roman"/>
          <w:lang w:val="hr-HR"/>
        </w:rPr>
        <w:t xml:space="preserve">, OIB: </w:t>
      </w:r>
      <w:r w:rsidR="006341A8" w:rsidRPr="006341A8">
        <w:rPr>
          <w:rFonts w:hAnsi="Times New Roman" w:ascii="Times New Roman"/>
          <w:lang w:val="hr-HR"/>
        </w:rPr>
        <w:t>38884058801</w:t>
      </w:r>
      <w:r w:rsidRPr="006341A8">
        <w:rPr>
          <w:rFonts w:hAnsi="Times New Roman" w:ascii="Times New Roman"/>
          <w:lang w:val="hr-HR"/>
        </w:rPr>
        <w:t xml:space="preserve">, dana </w:t>
      </w:r>
      <w:r w:rsidR="006341A8" w:rsidRPr="006341A8">
        <w:rPr>
          <w:rFonts w:hAnsi="Times New Roman" w:ascii="Times New Roman"/>
          <w:lang w:val="hr-HR"/>
        </w:rPr>
        <w:t>09. lipnj</w:t>
      </w:r>
      <w:r w:rsidR="0071366D" w:rsidRPr="006341A8">
        <w:rPr>
          <w:rFonts w:hAnsi="Times New Roman" w:ascii="Times New Roman"/>
          <w:lang w:val="hr-HR"/>
        </w:rPr>
        <w:t>a  201</w:t>
      </w:r>
      <w:r w:rsidR="006341A8" w:rsidRPr="006341A8">
        <w:rPr>
          <w:rFonts w:hAnsi="Times New Roman" w:ascii="Times New Roman"/>
          <w:lang w:val="hr-HR"/>
        </w:rPr>
        <w:t>6</w:t>
      </w:r>
      <w:r w:rsidRPr="006341A8">
        <w:rPr>
          <w:rFonts w:hAnsi="Times New Roman" w:ascii="Times New Roman"/>
          <w:lang w:val="hr-HR"/>
        </w:rPr>
        <w:t xml:space="preserve">. godina </w:t>
      </w:r>
    </w:p>
    <w:p w:rsidRDefault="003C6588" w:rsidP="003C6588" w:rsidR="003C6588" w:rsidRPr="006341A8">
      <w:pPr>
        <w:rPr>
          <w:rFonts w:hAnsi="Times New Roman" w:ascii="Times New Roman"/>
          <w:lang w:val="hr-HR"/>
        </w:rPr>
      </w:pPr>
    </w:p>
    <w:p w:rsidRDefault="003C6588" w:rsidP="003C6588" w:rsidR="003C6588" w:rsidRPr="006341A8">
      <w:pPr>
        <w:jc w:val="center"/>
        <w:rPr>
          <w:rFonts w:hAnsi="Times New Roman" w:ascii="Times New Roman"/>
          <w:b/>
          <w:lang w:val="hr-HR"/>
        </w:rPr>
      </w:pPr>
      <w:r w:rsidRPr="006341A8">
        <w:rPr>
          <w:rFonts w:hAnsi="Times New Roman" w:ascii="Times New Roman"/>
          <w:b/>
          <w:lang w:val="hr-HR"/>
        </w:rPr>
        <w:t>r i j e š i o    j e</w:t>
      </w:r>
    </w:p>
    <w:p w:rsidRDefault="006C0896" w:rsidP="0027591D" w:rsidR="006C0896" w:rsidRPr="006341A8">
      <w:pPr>
        <w:jc w:val="both"/>
        <w:rPr>
          <w:rFonts w:hAnsi="Times New Roman" w:ascii="Times New Roman"/>
          <w:lang w:val="hr-HR"/>
        </w:rPr>
      </w:pPr>
    </w:p>
    <w:p w:rsidRDefault="003914FB" w:rsidP="0027591D" w:rsidR="003914FB" w:rsidRPr="006341A8">
      <w:pPr>
        <w:ind w:hanging="720" w:left="720"/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b/>
          <w:bCs/>
          <w:lang w:val="hr-HR"/>
        </w:rPr>
        <w:t>I.</w:t>
      </w:r>
      <w:r w:rsidRPr="006341A8">
        <w:rPr>
          <w:rFonts w:hAnsi="Times New Roman" w:ascii="Times New Roman"/>
          <w:b/>
          <w:bCs/>
          <w:lang w:val="hr-HR"/>
        </w:rPr>
        <w:tab/>
      </w:r>
      <w:r w:rsidRPr="006341A8">
        <w:rPr>
          <w:rFonts w:hAnsi="Times New Roman" w:ascii="Times New Roman"/>
          <w:lang w:val="hr-HR"/>
        </w:rPr>
        <w:t xml:space="preserve">Trgovački sud u </w:t>
      </w:r>
      <w:r w:rsidR="006341A8">
        <w:rPr>
          <w:rFonts w:hAnsi="Times New Roman" w:ascii="Times New Roman"/>
          <w:lang w:val="hr-HR"/>
        </w:rPr>
        <w:t xml:space="preserve">Splitu </w:t>
      </w:r>
      <w:r w:rsidRPr="006341A8">
        <w:rPr>
          <w:rFonts w:hAnsi="Times New Roman" w:ascii="Times New Roman"/>
          <w:lang w:val="hr-HR"/>
        </w:rPr>
        <w:t xml:space="preserve">se oglašava </w:t>
      </w:r>
      <w:r w:rsidR="00A450DB" w:rsidRPr="006341A8">
        <w:rPr>
          <w:rFonts w:hAnsi="Times New Roman" w:ascii="Times New Roman"/>
          <w:lang w:val="hr-HR"/>
        </w:rPr>
        <w:t>mjesno</w:t>
      </w:r>
      <w:r w:rsidRPr="006341A8">
        <w:rPr>
          <w:rFonts w:hAnsi="Times New Roman" w:ascii="Times New Roman"/>
          <w:lang w:val="hr-HR"/>
        </w:rPr>
        <w:t xml:space="preserve"> nenadležnim za </w:t>
      </w:r>
      <w:r w:rsidR="0027591D" w:rsidRPr="006341A8">
        <w:rPr>
          <w:rFonts w:hAnsi="Times New Roman" w:ascii="Times New Roman"/>
          <w:lang w:val="hr-HR"/>
        </w:rPr>
        <w:t xml:space="preserve">postupanje </w:t>
      </w:r>
      <w:r w:rsidRPr="006341A8">
        <w:rPr>
          <w:rFonts w:hAnsi="Times New Roman" w:ascii="Times New Roman"/>
          <w:lang w:val="hr-HR"/>
        </w:rPr>
        <w:t>u ovoj pravnoj stvari.</w:t>
      </w:r>
    </w:p>
    <w:p w:rsidRDefault="003914FB" w:rsidP="0027591D" w:rsidR="003914FB" w:rsidRPr="006341A8">
      <w:pPr>
        <w:ind w:hanging="720" w:left="720"/>
        <w:jc w:val="both"/>
        <w:rPr>
          <w:rFonts w:hAnsi="Times New Roman" w:ascii="Times New Roman"/>
          <w:b/>
          <w:bCs/>
          <w:lang w:val="hr-HR"/>
        </w:rPr>
      </w:pPr>
    </w:p>
    <w:p w:rsidRDefault="00131E02" w:rsidP="00EC63CD" w:rsidR="00131E02" w:rsidRPr="006341A8">
      <w:pPr>
        <w:ind w:hanging="720" w:left="720"/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b/>
          <w:bCs/>
          <w:lang w:val="hr-HR"/>
        </w:rPr>
        <w:t>II.</w:t>
      </w:r>
      <w:r w:rsidRPr="006341A8">
        <w:rPr>
          <w:rFonts w:hAnsi="Times New Roman" w:ascii="Times New Roman"/>
          <w:b/>
          <w:bCs/>
          <w:lang w:val="hr-HR"/>
        </w:rPr>
        <w:tab/>
      </w:r>
      <w:r w:rsidR="003914FB" w:rsidRPr="006341A8">
        <w:rPr>
          <w:rFonts w:hAnsi="Times New Roman" w:ascii="Times New Roman"/>
          <w:lang w:val="hr-HR"/>
        </w:rPr>
        <w:t xml:space="preserve">Po pravomoćnosti </w:t>
      </w:r>
      <w:r w:rsidR="00F01134" w:rsidRPr="006341A8">
        <w:rPr>
          <w:rFonts w:hAnsi="Times New Roman" w:ascii="Times New Roman"/>
          <w:lang w:val="hr-HR"/>
        </w:rPr>
        <w:t>o</w:t>
      </w:r>
      <w:r w:rsidR="00CE7A57" w:rsidRPr="006341A8">
        <w:rPr>
          <w:rFonts w:hAnsi="Times New Roman" w:ascii="Times New Roman"/>
          <w:lang w:val="hr-HR"/>
        </w:rPr>
        <w:t>vo</w:t>
      </w:r>
      <w:r w:rsidR="003914FB" w:rsidRPr="006341A8">
        <w:rPr>
          <w:rFonts w:hAnsi="Times New Roman" w:ascii="Times New Roman"/>
          <w:lang w:val="hr-HR"/>
        </w:rPr>
        <w:t>g rješenj</w:t>
      </w:r>
      <w:r w:rsidR="003C6588" w:rsidRPr="006341A8">
        <w:rPr>
          <w:rFonts w:hAnsi="Times New Roman" w:ascii="Times New Roman"/>
          <w:lang w:val="hr-HR"/>
        </w:rPr>
        <w:t>a</w:t>
      </w:r>
      <w:r w:rsidR="003914FB" w:rsidRPr="006341A8">
        <w:rPr>
          <w:rFonts w:hAnsi="Times New Roman" w:ascii="Times New Roman"/>
          <w:lang w:val="hr-HR"/>
        </w:rPr>
        <w:t xml:space="preserve"> predmet će se ustupiti stvarno i mjesno nadležnom </w:t>
      </w:r>
      <w:r w:rsidR="00A450DB" w:rsidRPr="006341A8">
        <w:rPr>
          <w:rFonts w:hAnsi="Times New Roman" w:ascii="Times New Roman"/>
          <w:lang w:val="hr-HR"/>
        </w:rPr>
        <w:t xml:space="preserve">Trgovačkom sudu u </w:t>
      </w:r>
      <w:r w:rsidR="006341A8" w:rsidRPr="006341A8">
        <w:rPr>
          <w:rFonts w:hAnsi="Times New Roman" w:ascii="Times New Roman"/>
          <w:lang w:val="hr-HR"/>
        </w:rPr>
        <w:t>Varaždinu</w:t>
      </w:r>
      <w:r w:rsidR="00A450DB" w:rsidRPr="006341A8">
        <w:rPr>
          <w:rFonts w:hAnsi="Times New Roman" w:ascii="Times New Roman"/>
          <w:lang w:val="hr-HR"/>
        </w:rPr>
        <w:t xml:space="preserve">. </w:t>
      </w:r>
    </w:p>
    <w:p w:rsidRDefault="00131E02" w:rsidP="00131E02" w:rsidR="00131E02" w:rsidRPr="006341A8">
      <w:pPr>
        <w:jc w:val="center"/>
        <w:rPr>
          <w:rFonts w:hAnsi="Times New Roman" w:ascii="Times New Roman"/>
          <w:b/>
          <w:bCs/>
          <w:lang w:val="hr-HR"/>
        </w:rPr>
      </w:pPr>
      <w:r w:rsidRPr="006341A8">
        <w:rPr>
          <w:rFonts w:hAnsi="Times New Roman" w:ascii="Times New Roman"/>
          <w:lang w:val="hr-HR"/>
        </w:rPr>
        <w:br/>
      </w:r>
      <w:r w:rsidRPr="006341A8">
        <w:rPr>
          <w:rFonts w:hAnsi="Times New Roman" w:ascii="Times New Roman"/>
          <w:b/>
          <w:bCs/>
          <w:lang w:val="hr-HR"/>
        </w:rPr>
        <w:t>Obrazloženje</w:t>
      </w:r>
    </w:p>
    <w:p w:rsidRDefault="00886055" w:rsidP="00102BF9" w:rsidR="00886055" w:rsidRPr="006341A8">
      <w:pPr>
        <w:rPr>
          <w:rFonts w:hAnsi="Times New Roman" w:ascii="Times New Roman"/>
          <w:b/>
          <w:bCs/>
          <w:lang w:val="hr-HR"/>
        </w:rPr>
      </w:pPr>
      <w:r w:rsidRPr="006341A8">
        <w:rPr>
          <w:rFonts w:hAnsi="Times New Roman" w:ascii="Times New Roman"/>
          <w:b/>
          <w:bCs/>
          <w:lang w:val="hr-HR"/>
        </w:rPr>
        <w:tab/>
      </w:r>
    </w:p>
    <w:p w:rsidRDefault="003C6588" w:rsidP="003C6588" w:rsidR="003C6588" w:rsidRPr="006341A8">
      <w:pPr>
        <w:ind w:firstLine="720"/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lang w:val="hr-HR"/>
        </w:rPr>
        <w:t>Trgovački sud u Splitu</w:t>
      </w:r>
      <w:r w:rsidR="0071366D" w:rsidRPr="006341A8">
        <w:rPr>
          <w:rFonts w:hAnsi="Times New Roman" w:ascii="Times New Roman"/>
          <w:lang w:val="hr-HR"/>
        </w:rPr>
        <w:t xml:space="preserve">, </w:t>
      </w:r>
      <w:r w:rsidRPr="006341A8">
        <w:rPr>
          <w:rFonts w:hAnsi="Times New Roman" w:ascii="Times New Roman"/>
          <w:lang w:val="hr-HR"/>
        </w:rPr>
        <w:t xml:space="preserve">je dana </w:t>
      </w:r>
      <w:r w:rsidR="006341A8">
        <w:rPr>
          <w:rFonts w:hAnsi="Times New Roman" w:ascii="Times New Roman"/>
          <w:lang w:val="hr-HR"/>
        </w:rPr>
        <w:t>24. ožujka 2016</w:t>
      </w:r>
      <w:r w:rsidRPr="006341A8">
        <w:rPr>
          <w:rFonts w:hAnsi="Times New Roman" w:ascii="Times New Roman"/>
          <w:lang w:val="hr-HR"/>
        </w:rPr>
        <w:t xml:space="preserve">. godine zaprimio </w:t>
      </w:r>
      <w:r w:rsidR="0071366D" w:rsidRPr="006341A8">
        <w:rPr>
          <w:rFonts w:hAnsi="Times New Roman" w:ascii="Times New Roman"/>
          <w:lang w:val="hr-HR"/>
        </w:rPr>
        <w:t>zahtjev</w:t>
      </w:r>
      <w:r w:rsidRPr="006341A8">
        <w:rPr>
          <w:rFonts w:hAnsi="Times New Roman" w:ascii="Times New Roman"/>
          <w:lang w:val="hr-HR"/>
        </w:rPr>
        <w:t xml:space="preserve"> Financijske agencije, Regionalni centar Split, za </w:t>
      </w:r>
      <w:r w:rsidR="006341A8">
        <w:rPr>
          <w:rFonts w:hAnsi="Times New Roman" w:ascii="Times New Roman"/>
          <w:lang w:val="hr-HR"/>
        </w:rPr>
        <w:t>otvaranje</w:t>
      </w:r>
      <w:r w:rsidR="0071366D" w:rsidRPr="006341A8">
        <w:rPr>
          <w:rFonts w:hAnsi="Times New Roman" w:ascii="Times New Roman"/>
          <w:lang w:val="hr-HR"/>
        </w:rPr>
        <w:t xml:space="preserve"> </w:t>
      </w:r>
      <w:r w:rsidRPr="006341A8">
        <w:rPr>
          <w:rFonts w:hAnsi="Times New Roman" w:ascii="Times New Roman"/>
          <w:lang w:val="hr-HR"/>
        </w:rPr>
        <w:t xml:space="preserve">stečajnog postupka nad dužnikom </w:t>
      </w:r>
      <w:r w:rsidR="006341A8" w:rsidRPr="006341A8">
        <w:rPr>
          <w:rFonts w:hAnsi="Times New Roman" w:ascii="Times New Roman"/>
          <w:lang w:val="hr-HR"/>
        </w:rPr>
        <w:t>B 4 d.o.o. Otok, Otok</w:t>
      </w:r>
      <w:r w:rsidRPr="006341A8">
        <w:rPr>
          <w:rFonts w:hAnsi="Times New Roman" w:ascii="Times New Roman"/>
          <w:lang w:val="hr-HR"/>
        </w:rPr>
        <w:t>.</w:t>
      </w:r>
    </w:p>
    <w:p w:rsidRDefault="003C6588" w:rsidP="003C6588" w:rsidR="003C6588" w:rsidRPr="006341A8">
      <w:pPr>
        <w:ind w:firstLine="720"/>
        <w:jc w:val="both"/>
        <w:rPr>
          <w:rFonts w:hAnsi="Times New Roman" w:ascii="Times New Roman"/>
          <w:lang w:val="hr-HR"/>
        </w:rPr>
      </w:pPr>
    </w:p>
    <w:p w:rsidRDefault="003C6588" w:rsidP="003C6588" w:rsidR="003C6588" w:rsidRPr="006341A8">
      <w:pPr>
        <w:ind w:firstLine="720"/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lang w:val="hr-HR"/>
        </w:rPr>
        <w:t xml:space="preserve">Uvidom u </w:t>
      </w:r>
      <w:r w:rsidR="0071366D" w:rsidRPr="006341A8">
        <w:rPr>
          <w:rFonts w:hAnsi="Times New Roman" w:ascii="Times New Roman"/>
          <w:lang w:val="hr-HR"/>
        </w:rPr>
        <w:t>izvadak iz sudskog regist</w:t>
      </w:r>
      <w:r w:rsidRPr="006341A8">
        <w:rPr>
          <w:rFonts w:hAnsi="Times New Roman" w:ascii="Times New Roman"/>
          <w:lang w:val="hr-HR"/>
        </w:rPr>
        <w:t>r</w:t>
      </w:r>
      <w:r w:rsidR="0071366D" w:rsidRPr="006341A8">
        <w:rPr>
          <w:rFonts w:hAnsi="Times New Roman" w:ascii="Times New Roman"/>
          <w:lang w:val="hr-HR"/>
        </w:rPr>
        <w:t>a</w:t>
      </w:r>
      <w:r w:rsidRPr="006341A8">
        <w:rPr>
          <w:rFonts w:hAnsi="Times New Roman" w:ascii="Times New Roman"/>
          <w:lang w:val="hr-HR"/>
        </w:rPr>
        <w:t xml:space="preserve"> sud je utvrdio da je sjedište društva u </w:t>
      </w:r>
      <w:r w:rsidR="006341A8">
        <w:rPr>
          <w:rFonts w:hAnsi="Times New Roman" w:ascii="Times New Roman"/>
          <w:lang w:val="hr-HR"/>
        </w:rPr>
        <w:t>Otoku, Grad Prelog</w:t>
      </w:r>
      <w:r w:rsidRPr="006341A8">
        <w:rPr>
          <w:rFonts w:hAnsi="Times New Roman" w:ascii="Times New Roman"/>
          <w:lang w:val="hr-HR"/>
        </w:rPr>
        <w:t>.</w:t>
      </w:r>
    </w:p>
    <w:p w:rsidRDefault="003C6588" w:rsidP="003C6588" w:rsidR="003C6588" w:rsidRPr="006341A8">
      <w:pPr>
        <w:jc w:val="both"/>
        <w:rPr>
          <w:rFonts w:hAnsi="Times New Roman" w:ascii="Times New Roman"/>
          <w:lang w:val="hr-HR"/>
        </w:rPr>
      </w:pPr>
    </w:p>
    <w:p w:rsidRDefault="003C6588" w:rsidP="001866ED" w:rsidR="003C6588" w:rsidRPr="006341A8">
      <w:pPr>
        <w:ind w:firstLine="720"/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lang w:val="hr-HR"/>
        </w:rPr>
        <w:t xml:space="preserve">Člankom </w:t>
      </w:r>
      <w:r w:rsidR="0071366D" w:rsidRPr="006341A8">
        <w:rPr>
          <w:rFonts w:hAnsi="Times New Roman" w:ascii="Times New Roman"/>
          <w:lang w:val="hr-HR"/>
        </w:rPr>
        <w:t>8</w:t>
      </w:r>
      <w:r w:rsidRPr="006341A8">
        <w:rPr>
          <w:rFonts w:hAnsi="Times New Roman" w:ascii="Times New Roman"/>
          <w:lang w:val="hr-HR"/>
        </w:rPr>
        <w:t xml:space="preserve">. Stečajnog zakona (NN </w:t>
      </w:r>
      <w:r w:rsidR="0071366D" w:rsidRPr="006341A8">
        <w:rPr>
          <w:rFonts w:hAnsi="Times New Roman" w:ascii="Times New Roman"/>
          <w:lang w:val="hr-HR"/>
        </w:rPr>
        <w:t>71/2015</w:t>
      </w:r>
      <w:r w:rsidRPr="006341A8">
        <w:rPr>
          <w:rFonts w:hAnsi="Times New Roman" w:ascii="Times New Roman"/>
          <w:lang w:val="hr-HR"/>
        </w:rPr>
        <w:t xml:space="preserve"> - dalje u tekstu: SZ) je propisano  da u stečajnom postupku isključivo je stvarno i mjesno nadležan trgovački sud na čijem se području nalazi sjedište dužnika.</w:t>
      </w:r>
    </w:p>
    <w:p w:rsidRDefault="00213E42" w:rsidP="001866ED" w:rsidR="00213E42" w:rsidRPr="006341A8">
      <w:pPr>
        <w:ind w:firstLine="720"/>
        <w:jc w:val="both"/>
        <w:rPr>
          <w:rFonts w:hAnsi="Times New Roman" w:ascii="Times New Roman"/>
          <w:lang w:val="hr-HR"/>
        </w:rPr>
      </w:pPr>
    </w:p>
    <w:p w:rsidRDefault="00213E42" w:rsidP="00213E42" w:rsidR="00213E42" w:rsidRPr="006341A8">
      <w:pPr>
        <w:ind w:firstLine="720"/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lang w:val="hr-HR"/>
        </w:rPr>
        <w:t xml:space="preserve">Tabelom iz čl. 18. Zakona o područjima županija, gradova i općina u Republici Hrvatskoj ("Narodne novine" br: 86/06, 125/06, 16/07, </w:t>
      </w:r>
      <w:r w:rsidR="0071366D" w:rsidRPr="006341A8">
        <w:rPr>
          <w:rFonts w:hAnsi="Times New Roman" w:ascii="Times New Roman"/>
          <w:lang w:val="hr-HR"/>
        </w:rPr>
        <w:t>95/08, 46/10, 145/10, 37/13, 45</w:t>
      </w:r>
      <w:r w:rsidRPr="006341A8">
        <w:rPr>
          <w:rFonts w:hAnsi="Times New Roman" w:ascii="Times New Roman"/>
          <w:lang w:val="hr-HR"/>
        </w:rPr>
        <w:t>/13</w:t>
      </w:r>
      <w:r w:rsidR="0071366D" w:rsidRPr="006341A8">
        <w:rPr>
          <w:rFonts w:hAnsi="Times New Roman" w:ascii="Times New Roman"/>
          <w:lang w:val="hr-HR"/>
        </w:rPr>
        <w:t xml:space="preserve"> I 110/15</w:t>
      </w:r>
      <w:r w:rsidRPr="006341A8">
        <w:rPr>
          <w:rFonts w:hAnsi="Times New Roman" w:ascii="Times New Roman"/>
          <w:lang w:val="hr-HR"/>
        </w:rPr>
        <w:t xml:space="preserve">) propisano je kako je </w:t>
      </w:r>
      <w:r w:rsidR="006341A8">
        <w:rPr>
          <w:rFonts w:hAnsi="Times New Roman" w:ascii="Times New Roman"/>
          <w:lang w:val="hr-HR"/>
        </w:rPr>
        <w:t>Otok</w:t>
      </w:r>
      <w:r w:rsidRPr="006341A8">
        <w:rPr>
          <w:rFonts w:hAnsi="Times New Roman" w:ascii="Times New Roman"/>
          <w:lang w:val="hr-HR"/>
        </w:rPr>
        <w:t xml:space="preserve"> u sastavu </w:t>
      </w:r>
      <w:r w:rsidR="006341A8">
        <w:rPr>
          <w:rFonts w:hAnsi="Times New Roman" w:ascii="Times New Roman"/>
          <w:lang w:val="hr-HR"/>
        </w:rPr>
        <w:t>Međimurske</w:t>
      </w:r>
      <w:r w:rsidRPr="006341A8">
        <w:rPr>
          <w:rFonts w:hAnsi="Times New Roman" w:ascii="Times New Roman"/>
          <w:lang w:val="hr-HR"/>
        </w:rPr>
        <w:t xml:space="preserve"> županije.</w:t>
      </w:r>
    </w:p>
    <w:p w:rsidRDefault="00213E42" w:rsidP="00213E42" w:rsidR="00213E42" w:rsidRPr="006341A8">
      <w:pPr>
        <w:ind w:firstLine="720"/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lang w:val="hr-HR"/>
        </w:rPr>
        <w:t xml:space="preserve">                                                    </w:t>
      </w:r>
    </w:p>
    <w:p w:rsidRDefault="00213E42" w:rsidP="00213E42" w:rsidR="00213E42" w:rsidRPr="006341A8">
      <w:pPr>
        <w:ind w:firstLine="720"/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lang w:val="hr-HR"/>
        </w:rPr>
        <w:t xml:space="preserve">          Člankom </w:t>
      </w:r>
      <w:r w:rsidR="006341A8">
        <w:rPr>
          <w:rFonts w:hAnsi="Times New Roman" w:ascii="Times New Roman"/>
          <w:lang w:val="hr-HR"/>
        </w:rPr>
        <w:t>7</w:t>
      </w:r>
      <w:r w:rsidRPr="006341A8">
        <w:rPr>
          <w:rFonts w:hAnsi="Times New Roman" w:ascii="Times New Roman"/>
          <w:lang w:val="hr-HR"/>
        </w:rPr>
        <w:t xml:space="preserve">. Zakona o područjima i sjedištima sudova ("Narodne novine" br: </w:t>
      </w:r>
      <w:r w:rsidR="006341A8">
        <w:rPr>
          <w:rFonts w:hAnsi="Times New Roman" w:ascii="Times New Roman"/>
          <w:lang w:val="hr-HR"/>
        </w:rPr>
        <w:t>128/2014</w:t>
      </w:r>
      <w:r w:rsidRPr="006341A8">
        <w:rPr>
          <w:rFonts w:hAnsi="Times New Roman" w:ascii="Times New Roman"/>
          <w:lang w:val="hr-HR"/>
        </w:rPr>
        <w:t xml:space="preserve">), propisano je kako je područje nadležnosti Trgovačkog suda u </w:t>
      </w:r>
      <w:r w:rsidR="006341A8">
        <w:rPr>
          <w:rFonts w:hAnsi="Times New Roman" w:ascii="Times New Roman"/>
          <w:lang w:val="hr-HR"/>
        </w:rPr>
        <w:t>Varaždinu</w:t>
      </w:r>
      <w:r w:rsidRPr="006341A8">
        <w:rPr>
          <w:rFonts w:hAnsi="Times New Roman" w:ascii="Times New Roman"/>
          <w:lang w:val="hr-HR"/>
        </w:rPr>
        <w:t xml:space="preserve"> za područje i </w:t>
      </w:r>
      <w:r w:rsidR="006341A8">
        <w:rPr>
          <w:rFonts w:hAnsi="Times New Roman" w:ascii="Times New Roman"/>
          <w:lang w:val="hr-HR"/>
        </w:rPr>
        <w:t>Međimurske</w:t>
      </w:r>
      <w:r w:rsidRPr="006341A8">
        <w:rPr>
          <w:rFonts w:hAnsi="Times New Roman" w:ascii="Times New Roman"/>
          <w:lang w:val="hr-HR"/>
        </w:rPr>
        <w:t xml:space="preserve"> županije.</w:t>
      </w:r>
    </w:p>
    <w:p w:rsidRDefault="00312986" w:rsidP="001866ED" w:rsidR="00312986" w:rsidRPr="006341A8">
      <w:pPr>
        <w:jc w:val="both"/>
        <w:rPr>
          <w:rFonts w:hAnsi="Times New Roman" w:ascii="Times New Roman"/>
          <w:lang w:val="hr-HR"/>
        </w:rPr>
      </w:pPr>
    </w:p>
    <w:p w:rsidRDefault="00312986" w:rsidP="001866ED" w:rsidR="00312986" w:rsidRPr="006341A8">
      <w:pPr>
        <w:ind w:firstLine="720"/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lang w:val="hr-HR"/>
        </w:rPr>
        <w:t xml:space="preserve">Sud je u </w:t>
      </w:r>
      <w:r w:rsidR="002C2736" w:rsidRPr="006341A8">
        <w:rPr>
          <w:rFonts w:hAnsi="Times New Roman" w:ascii="Times New Roman"/>
          <w:lang w:val="hr-HR"/>
        </w:rPr>
        <w:t>smislu</w:t>
      </w:r>
      <w:r w:rsidRPr="006341A8">
        <w:rPr>
          <w:rFonts w:hAnsi="Times New Roman" w:ascii="Times New Roman"/>
          <w:lang w:val="hr-HR"/>
        </w:rPr>
        <w:t xml:space="preserve"> čl. 20.st.2.</w:t>
      </w:r>
      <w:r w:rsidR="001866ED" w:rsidRPr="006341A8">
        <w:rPr>
          <w:rFonts w:hAnsi="Times New Roman" w:ascii="Times New Roman"/>
          <w:lang w:val="hr-HR"/>
        </w:rPr>
        <w:t xml:space="preserve"> Zakona o parničnom postupku</w:t>
      </w:r>
      <w:r w:rsidRPr="006341A8">
        <w:rPr>
          <w:rFonts w:hAnsi="Times New Roman" w:ascii="Times New Roman"/>
          <w:lang w:val="hr-HR"/>
        </w:rPr>
        <w:t xml:space="preserve"> </w:t>
      </w:r>
      <w:r w:rsidR="001866ED" w:rsidRPr="006341A8">
        <w:rPr>
          <w:rFonts w:hAnsi="Times New Roman" w:ascii="Times New Roman"/>
          <w:lang w:val="hr-HR"/>
        </w:rPr>
        <w:t>(</w:t>
      </w:r>
      <w:r w:rsidR="00921270" w:rsidRPr="006341A8">
        <w:rPr>
          <w:rFonts w:hAnsi="Times New Roman" w:ascii="Times New Roman"/>
          <w:lang w:val="hr-HR"/>
        </w:rPr>
        <w:t>NN 53/91, 91/92, 58/93, 112/99, 88/01, 117/03, 88/05, 02/07, 84/08, 123/08, 57/11, 148/11, 25/13, 89/14,</w:t>
      </w:r>
      <w:r w:rsidR="001866ED" w:rsidRPr="006341A8">
        <w:rPr>
          <w:rFonts w:hAnsi="Times New Roman" w:ascii="Times New Roman"/>
          <w:lang w:val="hr-HR"/>
        </w:rPr>
        <w:t xml:space="preserve"> dalje u </w:t>
      </w:r>
      <w:r w:rsidR="001866ED" w:rsidRPr="006341A8">
        <w:rPr>
          <w:rFonts w:hAnsi="Times New Roman" w:ascii="Times New Roman"/>
          <w:lang w:val="hr-HR"/>
        </w:rPr>
        <w:lastRenderedPageBreak/>
        <w:t>tekstu: ZPP), a koji se na odgovarajući način primjenjuje na temelju čl. 6 SZ-a</w:t>
      </w:r>
      <w:r w:rsidRPr="006341A8">
        <w:rPr>
          <w:rFonts w:hAnsi="Times New Roman" w:ascii="Times New Roman"/>
          <w:lang w:val="hr-HR"/>
        </w:rPr>
        <w:t xml:space="preserve"> odlučio kao u toč. I. izreke.</w:t>
      </w:r>
    </w:p>
    <w:p w:rsidRDefault="008A71E9" w:rsidP="008A71E9" w:rsidR="008A71E9" w:rsidRPr="006341A8">
      <w:pPr>
        <w:ind w:firstLine="720"/>
        <w:jc w:val="both"/>
        <w:rPr>
          <w:rFonts w:hAnsi="Times New Roman" w:ascii="Times New Roman"/>
          <w:lang w:val="hr-HR"/>
        </w:rPr>
      </w:pPr>
    </w:p>
    <w:p w:rsidRDefault="007853CD" w:rsidP="008A71E9" w:rsidR="00DE618A" w:rsidRPr="006341A8">
      <w:pPr>
        <w:ind w:firstLine="720"/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lang w:val="hr-HR"/>
        </w:rPr>
        <w:t>U smislu čl.</w:t>
      </w:r>
      <w:r w:rsidR="00A62F27" w:rsidRPr="006341A8">
        <w:rPr>
          <w:rFonts w:hAnsi="Times New Roman" w:ascii="Times New Roman"/>
          <w:lang w:val="hr-HR"/>
        </w:rPr>
        <w:t xml:space="preserve"> </w:t>
      </w:r>
      <w:smartTag w:element="metricconverter" w:uri="urn:schemas-microsoft-com:office:smarttags">
        <w:smartTagPr>
          <w:attr w:val="21. st" w:name="ProductID"/>
        </w:smartTagPr>
        <w:r w:rsidRPr="006341A8">
          <w:rPr>
            <w:rFonts w:hAnsi="Times New Roman" w:ascii="Times New Roman"/>
            <w:lang w:val="hr-HR"/>
          </w:rPr>
          <w:t>21.</w:t>
        </w:r>
        <w:r w:rsidR="00A62F27" w:rsidRPr="006341A8">
          <w:rPr>
            <w:rFonts w:hAnsi="Times New Roman" w:ascii="Times New Roman"/>
            <w:lang w:val="hr-HR"/>
          </w:rPr>
          <w:t xml:space="preserve"> </w:t>
        </w:r>
        <w:r w:rsidRPr="006341A8">
          <w:rPr>
            <w:rFonts w:hAnsi="Times New Roman" w:ascii="Times New Roman"/>
            <w:lang w:val="hr-HR"/>
          </w:rPr>
          <w:t>st</w:t>
        </w:r>
      </w:smartTag>
      <w:r w:rsidRPr="006341A8">
        <w:rPr>
          <w:rFonts w:hAnsi="Times New Roman" w:ascii="Times New Roman"/>
          <w:lang w:val="hr-HR"/>
        </w:rPr>
        <w:t>.</w:t>
      </w:r>
      <w:r w:rsidR="00A62F27" w:rsidRPr="006341A8">
        <w:rPr>
          <w:rFonts w:hAnsi="Times New Roman" w:ascii="Times New Roman"/>
          <w:lang w:val="hr-HR"/>
        </w:rPr>
        <w:t xml:space="preserve"> </w:t>
      </w:r>
      <w:r w:rsidRPr="006341A8">
        <w:rPr>
          <w:rFonts w:hAnsi="Times New Roman" w:ascii="Times New Roman"/>
          <w:lang w:val="hr-HR"/>
        </w:rPr>
        <w:t xml:space="preserve">1. ZPP-a nakon pravomoćnosti rješenja kojim se oglasio nenadležnim sud će ustupiti predmet nadležnom sudu, zbog čega je </w:t>
      </w:r>
      <w:r w:rsidR="008A71E9" w:rsidRPr="006341A8">
        <w:rPr>
          <w:rFonts w:hAnsi="Times New Roman" w:ascii="Times New Roman"/>
          <w:lang w:val="hr-HR"/>
        </w:rPr>
        <w:t>odlučeno kao u točki II. izreke.</w:t>
      </w:r>
    </w:p>
    <w:p w:rsidRDefault="008A71E9" w:rsidP="008A71E9" w:rsidR="008A71E9" w:rsidRPr="006341A8">
      <w:pPr>
        <w:ind w:firstLine="720"/>
        <w:jc w:val="both"/>
        <w:rPr>
          <w:rFonts w:hAnsi="Times New Roman" w:ascii="Times New Roman"/>
          <w:lang w:val="hr-HR"/>
        </w:rPr>
      </w:pPr>
    </w:p>
    <w:p w:rsidRDefault="00107915" w:rsidP="00102BF9" w:rsidR="00107915" w:rsidRPr="006341A8">
      <w:pPr>
        <w:ind w:firstLine="720"/>
        <w:jc w:val="both"/>
        <w:rPr>
          <w:rFonts w:hAnsi="Times New Roman" w:ascii="Times New Roman"/>
          <w:lang w:val="hr-HR"/>
        </w:rPr>
      </w:pPr>
    </w:p>
    <w:p w:rsidRDefault="00131E02" w:rsidP="00102BF9" w:rsidR="00CB00B4" w:rsidRPr="006341A8">
      <w:pPr>
        <w:jc w:val="center"/>
        <w:rPr>
          <w:rFonts w:hAnsi="Times New Roman" w:ascii="Times New Roman"/>
          <w:b/>
          <w:bCs/>
          <w:lang w:val="hr-HR"/>
        </w:rPr>
      </w:pPr>
      <w:r w:rsidRPr="006341A8">
        <w:rPr>
          <w:rFonts w:hAnsi="Times New Roman" w:ascii="Times New Roman"/>
          <w:b/>
          <w:bCs/>
          <w:lang w:val="hr-HR"/>
        </w:rPr>
        <w:t xml:space="preserve">U </w:t>
      </w:r>
      <w:r w:rsidR="006341A8">
        <w:rPr>
          <w:rFonts w:hAnsi="Times New Roman" w:ascii="Times New Roman"/>
          <w:b/>
          <w:bCs/>
          <w:lang w:val="hr-HR"/>
        </w:rPr>
        <w:t>Splitu, 9. lipnja</w:t>
      </w:r>
      <w:r w:rsidR="00A76BC4" w:rsidRPr="006341A8">
        <w:rPr>
          <w:rFonts w:hAnsi="Times New Roman" w:ascii="Times New Roman"/>
          <w:b/>
          <w:bCs/>
          <w:lang w:val="hr-HR"/>
        </w:rPr>
        <w:t xml:space="preserve"> </w:t>
      </w:r>
      <w:r w:rsidR="00A62F27" w:rsidRPr="006341A8">
        <w:rPr>
          <w:rFonts w:hAnsi="Times New Roman" w:ascii="Times New Roman"/>
          <w:b/>
          <w:bCs/>
          <w:lang w:val="hr-HR"/>
        </w:rPr>
        <w:t>201</w:t>
      </w:r>
      <w:r w:rsidR="006341A8">
        <w:rPr>
          <w:rFonts w:hAnsi="Times New Roman" w:ascii="Times New Roman"/>
          <w:b/>
          <w:bCs/>
          <w:lang w:val="hr-HR"/>
        </w:rPr>
        <w:t>6</w:t>
      </w:r>
      <w:r w:rsidR="00CB00B4" w:rsidRPr="006341A8">
        <w:rPr>
          <w:rFonts w:hAnsi="Times New Roman" w:ascii="Times New Roman"/>
          <w:b/>
          <w:bCs/>
          <w:lang w:val="hr-HR"/>
        </w:rPr>
        <w:t>. godine</w:t>
      </w:r>
    </w:p>
    <w:p w:rsidRDefault="00CB00B4" w:rsidP="00CB00B4" w:rsidR="00CB00B4" w:rsidRPr="006341A8">
      <w:pPr>
        <w:jc w:val="center"/>
        <w:rPr>
          <w:rFonts w:hAnsi="Times New Roman" w:ascii="Times New Roman"/>
          <w:b/>
          <w:bCs/>
          <w:lang w:val="hr-HR"/>
        </w:rPr>
      </w:pPr>
    </w:p>
    <w:p w:rsidRDefault="00CB00B4" w:rsidP="00CB00B4" w:rsidR="00CB00B4" w:rsidRPr="006341A8">
      <w:pPr>
        <w:jc w:val="center"/>
        <w:rPr>
          <w:rFonts w:hAnsi="Times New Roman" w:ascii="Times New Roman"/>
          <w:lang w:val="hr-HR"/>
        </w:rPr>
      </w:pPr>
    </w:p>
    <w:p w:rsidRDefault="00322420" w:rsidP="002443B2" w:rsidR="00131E02" w:rsidRPr="006341A8">
      <w:pPr>
        <w:ind w:left="5040"/>
        <w:jc w:val="both"/>
        <w:rPr>
          <w:rFonts w:hAnsi="Times New Roman" w:ascii="Times New Roman"/>
          <w:b/>
          <w:bCs/>
          <w:lang w:val="hr-HR"/>
        </w:rPr>
      </w:pPr>
      <w:r w:rsidRPr="006341A8">
        <w:rPr>
          <w:rFonts w:hAnsi="Times New Roman" w:ascii="Times New Roman"/>
          <w:b/>
          <w:bCs/>
          <w:lang w:val="hr-HR"/>
        </w:rPr>
        <w:t>S</w:t>
      </w:r>
      <w:r w:rsidR="00131E02" w:rsidRPr="006341A8">
        <w:rPr>
          <w:rFonts w:hAnsi="Times New Roman" w:ascii="Times New Roman"/>
          <w:b/>
          <w:bCs/>
          <w:lang w:val="hr-HR"/>
        </w:rPr>
        <w:t xml:space="preserve"> u d a c :</w:t>
      </w:r>
    </w:p>
    <w:p w:rsidRDefault="00131E02" w:rsidP="00131E02" w:rsidR="00131E02" w:rsidRPr="006341A8">
      <w:pPr>
        <w:ind w:left="6480"/>
        <w:jc w:val="both"/>
        <w:rPr>
          <w:rFonts w:hAnsi="Times New Roman" w:ascii="Times New Roman"/>
          <w:b/>
          <w:bCs/>
          <w:lang w:val="hr-HR"/>
        </w:rPr>
      </w:pPr>
    </w:p>
    <w:p w:rsidRDefault="00102BF9" w:rsidP="002443B2" w:rsidR="00131E02" w:rsidRPr="006341A8">
      <w:pPr>
        <w:ind w:left="5040"/>
        <w:jc w:val="both"/>
        <w:rPr>
          <w:rFonts w:hAnsi="Times New Roman" w:ascii="Times New Roman"/>
          <w:b/>
          <w:bCs/>
          <w:lang w:val="hr-HR"/>
        </w:rPr>
      </w:pPr>
      <w:r w:rsidRPr="006341A8">
        <w:rPr>
          <w:rFonts w:hAnsi="Times New Roman" w:ascii="Times New Roman"/>
          <w:b/>
          <w:bCs/>
          <w:lang w:val="hr-HR"/>
        </w:rPr>
        <w:t>Katarina Franković</w:t>
      </w:r>
      <w:r w:rsidR="006341A8">
        <w:rPr>
          <w:rFonts w:hAnsi="Times New Roman" w:ascii="Times New Roman"/>
          <w:b/>
          <w:bCs/>
          <w:lang w:val="hr-HR"/>
        </w:rPr>
        <w:t xml:space="preserve"> </w:t>
      </w:r>
    </w:p>
    <w:p w:rsidRDefault="00A62F27" w:rsidP="00131E02" w:rsidR="00A62F27" w:rsidRPr="006341A8">
      <w:pPr>
        <w:jc w:val="both"/>
        <w:rPr>
          <w:rFonts w:hAnsi="Times New Roman" w:ascii="Times New Roman"/>
          <w:lang w:val="hr-HR"/>
        </w:rPr>
      </w:pPr>
    </w:p>
    <w:p w:rsidRDefault="001866ED" w:rsidP="0065252D" w:rsidR="001866ED" w:rsidRPr="006341A8">
      <w:pPr>
        <w:jc w:val="both"/>
        <w:rPr>
          <w:rFonts w:hAnsi="Times New Roman" w:ascii="Times New Roman"/>
          <w:b/>
          <w:bCs/>
          <w:lang w:val="hr-HR"/>
        </w:rPr>
      </w:pPr>
    </w:p>
    <w:p w:rsidRDefault="001866ED" w:rsidP="0065252D" w:rsidR="001866ED" w:rsidRPr="006341A8">
      <w:pPr>
        <w:jc w:val="both"/>
        <w:rPr>
          <w:rFonts w:hAnsi="Times New Roman" w:ascii="Times New Roman"/>
          <w:b/>
          <w:bCs/>
          <w:lang w:val="hr-HR"/>
        </w:rPr>
      </w:pPr>
    </w:p>
    <w:p w:rsidRDefault="00131E02" w:rsidP="0065252D" w:rsidR="0065252D" w:rsidRPr="006341A8">
      <w:pPr>
        <w:jc w:val="both"/>
        <w:rPr>
          <w:rFonts w:hAnsi="Times New Roman" w:ascii="Times New Roman"/>
          <w:b/>
          <w:bCs/>
          <w:lang w:val="hr-HR"/>
        </w:rPr>
      </w:pPr>
      <w:r w:rsidRPr="006341A8">
        <w:rPr>
          <w:rFonts w:hAnsi="Times New Roman" w:ascii="Times New Roman"/>
          <w:b/>
          <w:bCs/>
          <w:lang w:val="hr-HR"/>
        </w:rPr>
        <w:t>POUKA O PRAVNOM LIJEKU:</w:t>
      </w:r>
      <w:r w:rsidR="0065252D" w:rsidRPr="006341A8">
        <w:rPr>
          <w:rFonts w:hAnsi="Times New Roman" w:ascii="Times New Roman"/>
          <w:b/>
          <w:bCs/>
          <w:lang w:val="hr-HR"/>
        </w:rPr>
        <w:t xml:space="preserve"> </w:t>
      </w:r>
    </w:p>
    <w:p w:rsidRDefault="006C0896" w:rsidP="005C4C02" w:rsidR="005C4C02" w:rsidRPr="006341A8">
      <w:pPr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bCs/>
          <w:lang w:val="hr-HR"/>
        </w:rPr>
        <w:t xml:space="preserve">Protiv ovog rješenja je dopuštena žalba. Žalba se izjavljuje Visokom trgovačkom sudu RH, putem ovog suda, u 3 istovjetna primjerka, u roku 8 dana od dana dostave rješenja, pozivom na poslovni broj spisa. </w:t>
      </w:r>
    </w:p>
    <w:p w:rsidRDefault="00322420" w:rsidP="005C4C02" w:rsidR="00322420" w:rsidRPr="006341A8">
      <w:pPr>
        <w:jc w:val="both"/>
        <w:rPr>
          <w:rFonts w:hAnsi="Times New Roman" w:ascii="Times New Roman"/>
          <w:b/>
          <w:lang w:val="hr-HR"/>
        </w:rPr>
      </w:pPr>
    </w:p>
    <w:p w:rsidRDefault="00925E4C" w:rsidP="007853CD" w:rsidR="00A62F27" w:rsidRPr="006341A8">
      <w:pPr>
        <w:jc w:val="both"/>
        <w:rPr>
          <w:rFonts w:hAnsi="Times New Roman" w:ascii="Times New Roman"/>
          <w:b/>
          <w:lang w:val="hr-HR"/>
        </w:rPr>
      </w:pPr>
      <w:r w:rsidRPr="006341A8">
        <w:rPr>
          <w:rFonts w:hAnsi="Times New Roman" w:ascii="Times New Roman"/>
          <w:b/>
          <w:lang w:val="hr-HR"/>
        </w:rPr>
        <w:t>D</w:t>
      </w:r>
      <w:r w:rsidR="00A62F27" w:rsidRPr="006341A8">
        <w:rPr>
          <w:rFonts w:hAnsi="Times New Roman" w:ascii="Times New Roman"/>
          <w:b/>
          <w:lang w:val="hr-HR"/>
        </w:rPr>
        <w:t>N</w:t>
      </w:r>
      <w:r w:rsidRPr="006341A8">
        <w:rPr>
          <w:rFonts w:hAnsi="Times New Roman" w:ascii="Times New Roman"/>
          <w:b/>
          <w:lang w:val="hr-HR"/>
        </w:rPr>
        <w:t>-a:</w:t>
      </w:r>
    </w:p>
    <w:p w:rsidRDefault="001866ED" w:rsidP="00A62F27" w:rsidR="002C2736" w:rsidRPr="006341A8">
      <w:pPr>
        <w:numPr>
          <w:ilvl w:val="0"/>
          <w:numId w:val="5"/>
        </w:numPr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lang w:val="hr-HR"/>
        </w:rPr>
        <w:t>Predlagatelju</w:t>
      </w:r>
      <w:r w:rsidR="00DD3BCF" w:rsidRPr="006341A8">
        <w:rPr>
          <w:rFonts w:hAnsi="Times New Roman" w:ascii="Times New Roman"/>
          <w:lang w:val="hr-HR"/>
        </w:rPr>
        <w:t xml:space="preserve"> </w:t>
      </w:r>
    </w:p>
    <w:p w:rsidRDefault="00DD3BCF" w:rsidP="00A62F27" w:rsidR="00DD3BCF" w:rsidRPr="006341A8">
      <w:pPr>
        <w:numPr>
          <w:ilvl w:val="0"/>
          <w:numId w:val="5"/>
        </w:numPr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lang w:val="hr-HR"/>
        </w:rPr>
        <w:t>E oglasna ploča</w:t>
      </w:r>
    </w:p>
    <w:p w:rsidRDefault="00002B0F" w:rsidP="00002B0F" w:rsidR="00002B0F" w:rsidRPr="006341A8">
      <w:pPr>
        <w:jc w:val="both"/>
        <w:rPr>
          <w:rFonts w:hAnsi="Times New Roman" w:ascii="Times New Roman"/>
          <w:lang w:val="hr-HR"/>
        </w:rPr>
      </w:pPr>
    </w:p>
    <w:p w:rsidRDefault="00002B0F" w:rsidP="00002B0F" w:rsidR="00002B0F" w:rsidRPr="006341A8">
      <w:pPr>
        <w:jc w:val="both"/>
        <w:rPr>
          <w:rFonts w:hAnsi="Times New Roman" w:ascii="Times New Roman"/>
          <w:b/>
          <w:lang w:val="hr-HR"/>
        </w:rPr>
      </w:pPr>
      <w:r w:rsidRPr="006341A8">
        <w:rPr>
          <w:rFonts w:hAnsi="Times New Roman" w:ascii="Times New Roman"/>
          <w:b/>
          <w:lang w:val="hr-HR"/>
        </w:rPr>
        <w:t>Nakon pravomoćnosti:</w:t>
      </w:r>
    </w:p>
    <w:p w:rsidRDefault="00002B0F" w:rsidP="00002B0F" w:rsidR="00002B0F" w:rsidRPr="006341A8">
      <w:pPr>
        <w:jc w:val="both"/>
        <w:rPr>
          <w:rFonts w:hAnsi="Times New Roman" w:ascii="Times New Roman"/>
          <w:b/>
          <w:lang w:val="hr-HR"/>
        </w:rPr>
      </w:pPr>
    </w:p>
    <w:p w:rsidRDefault="00002B0F" w:rsidP="00002B0F" w:rsidR="00002B0F" w:rsidRPr="006341A8">
      <w:pPr>
        <w:numPr>
          <w:ilvl w:val="0"/>
          <w:numId w:val="5"/>
        </w:numPr>
        <w:jc w:val="both"/>
        <w:rPr>
          <w:rFonts w:hAnsi="Times New Roman" w:ascii="Times New Roman"/>
          <w:lang w:val="hr-HR"/>
        </w:rPr>
      </w:pPr>
      <w:r w:rsidRPr="006341A8">
        <w:rPr>
          <w:rFonts w:hAnsi="Times New Roman" w:ascii="Times New Roman"/>
          <w:lang w:val="hr-HR"/>
        </w:rPr>
        <w:t xml:space="preserve">Trgovačkom sudu u </w:t>
      </w:r>
      <w:r w:rsidR="00184940">
        <w:rPr>
          <w:rFonts w:hAnsi="Times New Roman" w:ascii="Times New Roman"/>
          <w:lang w:val="hr-HR"/>
        </w:rPr>
        <w:t>Varaždinu</w:t>
      </w:r>
    </w:p>
    <w:sectPr w:rsidSect="00002B0F" w:rsidR="00002B0F" w:rsidRPr="006341A8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F8F" w:rsidR="009F7F8F">
      <w:r>
        <w:separator/>
      </w:r>
    </w:p>
  </w:endnote>
  <w:endnote w:id="0" w:type="continuationSeparator">
    <w:p w:rsidRDefault="009F7F8F" w:rsidR="009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F8F" w:rsidR="009F7F8F">
      <w:r>
        <w:separator/>
      </w:r>
    </w:p>
  </w:footnote>
  <w:footnote w:id="0" w:type="continuationSeparator">
    <w:p w:rsidRDefault="009F7F8F" w:rsidR="009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3F8C" w:rsidP="00A62F27" w:rsidR="00203F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3F8C" w:rsidR="00203F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3F8C" w:rsidP="0076336E" w:rsidR="00203F8C" w:rsidRPr="00A62F27">
    <w:pPr>
      <w:pStyle w:val="Zaglavlje"/>
      <w:framePr w:y="1" w:xAlign="center" w:vAnchor="text" w:hAnchor="margin" w:wrap="around"/>
      <w:rPr>
        <w:rStyle w:val="Brojstranice"/>
        <w:rFonts w:hAnsi="Tw Cen MT" w:ascii="Tw Cen MT"/>
        <w:sz w:val="22"/>
        <w:szCs w:val="22"/>
      </w:rPr>
    </w:pPr>
    <w:r w:rsidRPr="00A62F27">
      <w:rPr>
        <w:rStyle w:val="Brojstranice"/>
        <w:rFonts w:hAnsi="Tw Cen MT" w:ascii="Tw Cen MT"/>
        <w:sz w:val="22"/>
        <w:szCs w:val="22"/>
      </w:rPr>
      <w:fldChar w:fldCharType="begin"/>
    </w:r>
    <w:r w:rsidRPr="00A62F27">
      <w:rPr>
        <w:rStyle w:val="Brojstranice"/>
        <w:rFonts w:hAnsi="Tw Cen MT" w:ascii="Tw Cen MT"/>
        <w:sz w:val="22"/>
        <w:szCs w:val="22"/>
      </w:rPr>
      <w:instrText xml:space="preserve">PAGE  </w:instrText>
    </w:r>
    <w:r w:rsidRPr="00A62F27">
      <w:rPr>
        <w:rStyle w:val="Brojstranice"/>
        <w:rFonts w:hAnsi="Tw Cen MT" w:ascii="Tw Cen MT"/>
        <w:sz w:val="22"/>
        <w:szCs w:val="22"/>
      </w:rPr>
      <w:fldChar w:fldCharType="separate"/>
    </w:r>
    <w:r w:rsidR="003B5DE1">
      <w:rPr>
        <w:rStyle w:val="Brojstranice"/>
        <w:rFonts w:hAnsi="Tw Cen MT" w:ascii="Tw Cen MT"/>
        <w:noProof/>
        <w:sz w:val="22"/>
        <w:szCs w:val="22"/>
      </w:rPr>
      <w:t>2</w:t>
    </w:r>
    <w:r w:rsidRPr="00A62F27">
      <w:rPr>
        <w:rStyle w:val="Brojstranice"/>
        <w:rFonts w:hAnsi="Tw Cen MT" w:ascii="Tw Cen MT"/>
        <w:sz w:val="22"/>
        <w:szCs w:val="22"/>
      </w:rPr>
      <w:fldChar w:fldCharType="end"/>
    </w:r>
  </w:p>
  <w:p w:rsidRDefault="00203F8C" w:rsidP="00A62F27" w:rsidR="00203F8C" w:rsidRPr="00107915">
    <w:pPr>
      <w:pStyle w:val="Zaglavlje"/>
      <w:jc w:val="right"/>
      <w:rPr>
        <w:rFonts w:hAnsi="Book Antiqua" w:ascii="Book Antiqua"/>
        <w:sz w:val="22"/>
        <w:szCs w:val="22"/>
      </w:rPr>
    </w:pPr>
    <w:r>
      <w:rPr>
        <w:rFonts w:hAnsi="Book Antiqua" w:ascii="Book Antiqua"/>
        <w:sz w:val="22"/>
        <w:szCs w:val="22"/>
      </w:rPr>
      <w:t>Posl. br. 18 St</w:t>
    </w:r>
    <w:r w:rsidRPr="00107915">
      <w:rPr>
        <w:rFonts w:hAnsi="Book Antiqua" w:ascii="Book Antiqua"/>
        <w:sz w:val="22"/>
        <w:szCs w:val="22"/>
      </w:rPr>
      <w:t>-</w:t>
    </w:r>
    <w:r w:rsidR="006341A8">
      <w:rPr>
        <w:rFonts w:hAnsi="Book Antiqua" w:ascii="Book Antiqua"/>
        <w:sz w:val="22"/>
        <w:szCs w:val="22"/>
      </w:rPr>
      <w:t>860/2016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346EE"/>
    <w:multiLevelType w:val="hybridMultilevel"/>
    <w:tmpl w:val="D13EF80A"/>
    <w:lvl w:tplc="8BEE920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AD707CB"/>
    <w:multiLevelType w:val="hybridMultilevel"/>
    <w:tmpl w:val="38207A8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8176EBC"/>
    <w:multiLevelType w:val="hybridMultilevel"/>
    <w:tmpl w:val="68E80014"/>
    <w:lvl w:tplc="F048A6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E066AD"/>
    <w:multiLevelType w:val="hybridMultilevel"/>
    <w:tmpl w:val="7E667E08"/>
    <w:lvl w:tplc="936E7BA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63C003B"/>
    <w:multiLevelType w:val="hybridMultilevel"/>
    <w:tmpl w:val="423443BE"/>
    <w:lvl w:tplc="4380F4E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1F1D"/>
    <w:rsid w:val="00002B0F"/>
    <w:rsid w:val="000034F9"/>
    <w:rsid w:val="00006651"/>
    <w:rsid w:val="000278BD"/>
    <w:rsid w:val="00042886"/>
    <w:rsid w:val="00077798"/>
    <w:rsid w:val="0008022D"/>
    <w:rsid w:val="00085DF6"/>
    <w:rsid w:val="000A1029"/>
    <w:rsid w:val="000B2F62"/>
    <w:rsid w:val="000C265F"/>
    <w:rsid w:val="000E2C72"/>
    <w:rsid w:val="000E70FB"/>
    <w:rsid w:val="000F1F79"/>
    <w:rsid w:val="000F7CB1"/>
    <w:rsid w:val="00102BF9"/>
    <w:rsid w:val="00104A34"/>
    <w:rsid w:val="00107915"/>
    <w:rsid w:val="001233EB"/>
    <w:rsid w:val="00126E8D"/>
    <w:rsid w:val="00131E02"/>
    <w:rsid w:val="00133051"/>
    <w:rsid w:val="00142F92"/>
    <w:rsid w:val="00153D2C"/>
    <w:rsid w:val="00180489"/>
    <w:rsid w:val="00184940"/>
    <w:rsid w:val="001866ED"/>
    <w:rsid w:val="001A74DE"/>
    <w:rsid w:val="001B0710"/>
    <w:rsid w:val="001D1FE5"/>
    <w:rsid w:val="001E18C1"/>
    <w:rsid w:val="00203F8C"/>
    <w:rsid w:val="0020542A"/>
    <w:rsid w:val="0021142D"/>
    <w:rsid w:val="00213E42"/>
    <w:rsid w:val="00217720"/>
    <w:rsid w:val="002231C8"/>
    <w:rsid w:val="002443B2"/>
    <w:rsid w:val="00257CE0"/>
    <w:rsid w:val="0026307C"/>
    <w:rsid w:val="00270DBC"/>
    <w:rsid w:val="0027591D"/>
    <w:rsid w:val="002776E4"/>
    <w:rsid w:val="00284768"/>
    <w:rsid w:val="002B766D"/>
    <w:rsid w:val="002C2736"/>
    <w:rsid w:val="002C5A0B"/>
    <w:rsid w:val="002E1337"/>
    <w:rsid w:val="00312986"/>
    <w:rsid w:val="003200AF"/>
    <w:rsid w:val="00322420"/>
    <w:rsid w:val="003408FD"/>
    <w:rsid w:val="00353C8C"/>
    <w:rsid w:val="003858FB"/>
    <w:rsid w:val="003914FB"/>
    <w:rsid w:val="003A2EB5"/>
    <w:rsid w:val="003A59B6"/>
    <w:rsid w:val="003A5BA6"/>
    <w:rsid w:val="003B2958"/>
    <w:rsid w:val="003B2C08"/>
    <w:rsid w:val="003B4E1B"/>
    <w:rsid w:val="003B5DE1"/>
    <w:rsid w:val="003C6588"/>
    <w:rsid w:val="003D7905"/>
    <w:rsid w:val="003F771B"/>
    <w:rsid w:val="00430A0B"/>
    <w:rsid w:val="004327BE"/>
    <w:rsid w:val="004550B6"/>
    <w:rsid w:val="004649C3"/>
    <w:rsid w:val="004811ED"/>
    <w:rsid w:val="00481390"/>
    <w:rsid w:val="00485BC3"/>
    <w:rsid w:val="004919AF"/>
    <w:rsid w:val="004E08A4"/>
    <w:rsid w:val="004E342F"/>
    <w:rsid w:val="004E36BB"/>
    <w:rsid w:val="0055134F"/>
    <w:rsid w:val="00566276"/>
    <w:rsid w:val="005713D3"/>
    <w:rsid w:val="00574E3C"/>
    <w:rsid w:val="00591C45"/>
    <w:rsid w:val="005A4C72"/>
    <w:rsid w:val="005B7695"/>
    <w:rsid w:val="005C4C02"/>
    <w:rsid w:val="005D543F"/>
    <w:rsid w:val="0060463C"/>
    <w:rsid w:val="00614000"/>
    <w:rsid w:val="00622FFC"/>
    <w:rsid w:val="006341A8"/>
    <w:rsid w:val="00636DEA"/>
    <w:rsid w:val="00642949"/>
    <w:rsid w:val="0065252D"/>
    <w:rsid w:val="006533EF"/>
    <w:rsid w:val="006A0D5D"/>
    <w:rsid w:val="006C0896"/>
    <w:rsid w:val="006D70D2"/>
    <w:rsid w:val="006E3124"/>
    <w:rsid w:val="006F153F"/>
    <w:rsid w:val="007060E6"/>
    <w:rsid w:val="00706522"/>
    <w:rsid w:val="0071366D"/>
    <w:rsid w:val="00720299"/>
    <w:rsid w:val="00722C2F"/>
    <w:rsid w:val="00727452"/>
    <w:rsid w:val="00731FB9"/>
    <w:rsid w:val="007416ED"/>
    <w:rsid w:val="0074617D"/>
    <w:rsid w:val="0076336E"/>
    <w:rsid w:val="0076797E"/>
    <w:rsid w:val="00774EB6"/>
    <w:rsid w:val="007853CD"/>
    <w:rsid w:val="007B2E2A"/>
    <w:rsid w:val="007D0B29"/>
    <w:rsid w:val="008219D5"/>
    <w:rsid w:val="008365B7"/>
    <w:rsid w:val="008514F6"/>
    <w:rsid w:val="00851F1D"/>
    <w:rsid w:val="0086357A"/>
    <w:rsid w:val="00886055"/>
    <w:rsid w:val="008875B1"/>
    <w:rsid w:val="008A71E9"/>
    <w:rsid w:val="008C6EB9"/>
    <w:rsid w:val="008E6B52"/>
    <w:rsid w:val="008F21FD"/>
    <w:rsid w:val="00900654"/>
    <w:rsid w:val="00921270"/>
    <w:rsid w:val="00925E4C"/>
    <w:rsid w:val="00926FC7"/>
    <w:rsid w:val="00935580"/>
    <w:rsid w:val="0094410F"/>
    <w:rsid w:val="00950FDA"/>
    <w:rsid w:val="00963864"/>
    <w:rsid w:val="0097044C"/>
    <w:rsid w:val="00970C3F"/>
    <w:rsid w:val="009841E1"/>
    <w:rsid w:val="009A057A"/>
    <w:rsid w:val="009B60B5"/>
    <w:rsid w:val="009C4A9E"/>
    <w:rsid w:val="009D4519"/>
    <w:rsid w:val="009F3CB7"/>
    <w:rsid w:val="009F7F8F"/>
    <w:rsid w:val="00A22DB0"/>
    <w:rsid w:val="00A450DB"/>
    <w:rsid w:val="00A5047F"/>
    <w:rsid w:val="00A54ADA"/>
    <w:rsid w:val="00A603E8"/>
    <w:rsid w:val="00A62F27"/>
    <w:rsid w:val="00A76BC4"/>
    <w:rsid w:val="00A819C8"/>
    <w:rsid w:val="00AA78CA"/>
    <w:rsid w:val="00AB6D9A"/>
    <w:rsid w:val="00AD4F8C"/>
    <w:rsid w:val="00AE7F36"/>
    <w:rsid w:val="00B10B1A"/>
    <w:rsid w:val="00B31E5F"/>
    <w:rsid w:val="00B3201B"/>
    <w:rsid w:val="00B43378"/>
    <w:rsid w:val="00B533AB"/>
    <w:rsid w:val="00B53504"/>
    <w:rsid w:val="00B63FF2"/>
    <w:rsid w:val="00B769FF"/>
    <w:rsid w:val="00B92B15"/>
    <w:rsid w:val="00BB025A"/>
    <w:rsid w:val="00BE140F"/>
    <w:rsid w:val="00C12DB1"/>
    <w:rsid w:val="00C26726"/>
    <w:rsid w:val="00C41C11"/>
    <w:rsid w:val="00C464CA"/>
    <w:rsid w:val="00C51516"/>
    <w:rsid w:val="00C629B4"/>
    <w:rsid w:val="00C63CD6"/>
    <w:rsid w:val="00C66D2F"/>
    <w:rsid w:val="00C70AC9"/>
    <w:rsid w:val="00C95175"/>
    <w:rsid w:val="00CA13E6"/>
    <w:rsid w:val="00CB00B4"/>
    <w:rsid w:val="00CB1567"/>
    <w:rsid w:val="00CC26AD"/>
    <w:rsid w:val="00CC5148"/>
    <w:rsid w:val="00CC52C1"/>
    <w:rsid w:val="00CE6270"/>
    <w:rsid w:val="00CE7A57"/>
    <w:rsid w:val="00CE7FBD"/>
    <w:rsid w:val="00D02D6F"/>
    <w:rsid w:val="00D10CEE"/>
    <w:rsid w:val="00D110CE"/>
    <w:rsid w:val="00D31676"/>
    <w:rsid w:val="00D3335C"/>
    <w:rsid w:val="00D346DA"/>
    <w:rsid w:val="00D45792"/>
    <w:rsid w:val="00D520E1"/>
    <w:rsid w:val="00D61F8F"/>
    <w:rsid w:val="00D6714D"/>
    <w:rsid w:val="00D710EC"/>
    <w:rsid w:val="00D816C9"/>
    <w:rsid w:val="00D849D2"/>
    <w:rsid w:val="00D908FC"/>
    <w:rsid w:val="00DA7E1F"/>
    <w:rsid w:val="00DD3BCF"/>
    <w:rsid w:val="00DE3109"/>
    <w:rsid w:val="00DE618A"/>
    <w:rsid w:val="00E059A1"/>
    <w:rsid w:val="00E31057"/>
    <w:rsid w:val="00E47C30"/>
    <w:rsid w:val="00E576BF"/>
    <w:rsid w:val="00E67A80"/>
    <w:rsid w:val="00E720F6"/>
    <w:rsid w:val="00E97E06"/>
    <w:rsid w:val="00EC63CD"/>
    <w:rsid w:val="00EE5EE8"/>
    <w:rsid w:val="00EF5579"/>
    <w:rsid w:val="00EF6A9C"/>
    <w:rsid w:val="00F01134"/>
    <w:rsid w:val="00F01254"/>
    <w:rsid w:val="00F471A9"/>
    <w:rsid w:val="00F67547"/>
    <w:rsid w:val="00F708C0"/>
    <w:rsid w:val="00F74E65"/>
    <w:rsid w:val="00F85701"/>
    <w:rsid w:val="00FC5DCD"/>
    <w:rsid w:val="00FC6D1D"/>
    <w:rsid w:val="00FE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849D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849D2"/>
  </w:style>
  <w:style w:styleId="Podnoje" w:type="paragraph">
    <w:name w:val="footer"/>
    <w:basedOn w:val="Normal"/>
    <w:rsid w:val="00CB15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D70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5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DE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DE1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DE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DE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849D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849D2"/>
  </w:style>
  <w:style w:styleId="Podnoje" w:type="paragraph">
    <w:name w:val="footer"/>
    <w:basedOn w:val="Normal"/>
    <w:rsid w:val="00CB15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D70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5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D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DE1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D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D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4, d.o.o. za građevinarstvo i trgovinu</izvorni_sadrzaj>
    <derivirana_varijabla naziv="DomainObject.Predmet.ProtustrankaFormated_1">  B 4, d.o.o. za građevinarstvo i trgovinu</derivirana_varijabla>
  </DomainObject.Predmet.ProtustrankaFormated>
  <DomainObject.Predmet.ProtustrankaFormatedOIB>
    <izvorni_sadrzaj>  B 4, d.o.o. za građevinarstvo i trgovinu, OIB 38884058801</izvorni_sadrzaj>
    <derivirana_varijabla naziv="DomainObject.Predmet.ProtustrankaFormatedOIB_1">  B 4, d.o.o. za građevinarstvo i trgovinu, OIB 38884058801</derivirana_varijabla>
  </DomainObject.Predmet.ProtustrankaFormatedOIB>
  <DomainObject.Predmet.ProtustrankaFormatedWithAdress>
    <izvorni_sadrzaj> B 4, d.o.o. za građevinarstvo i trgovinu, Otok, 21238 Otok</izvorni_sadrzaj>
    <derivirana_varijabla naziv="DomainObject.Predmet.ProtustrankaFormatedWithAdress_1"> B 4, d.o.o. za građevinarstvo i trgovinu, Otok, 21238 Otok</derivirana_varijabla>
  </DomainObject.Predmet.ProtustrankaFormatedWithAdress>
  <DomainObject.Predmet.ProtustrankaFormatedWithAdressOIB>
    <izvorni_sadrzaj> B 4, d.o.o. za građevinarstvo i trgovinu, OIB 38884058801, Otok, 21238 Otok</izvorni_sadrzaj>
    <derivirana_varijabla naziv="DomainObject.Predmet.ProtustrankaFormatedWithAdressOIB_1"> B 4, d.o.o. za građevinarstvo i trgovinu, OIB 38884058801, Otok, 21238 Otok</derivirana_varijabla>
  </DomainObject.Predmet.ProtustrankaFormatedWithAdressOIB>
  <DomainObject.Predmet.ProtustrankaWithAdress>
    <izvorni_sadrzaj>B 4, d.o.o. za građevinarstvo i trgovinu Otok, 21238 Otok</izvorni_sadrzaj>
    <derivirana_varijabla naziv="DomainObject.Predmet.ProtustrankaWithAdress_1">B 4, d.o.o. za građevinarstvo i trgovinu Otok, 21238 Otok</derivirana_varijabla>
  </DomainObject.Predmet.ProtustrankaWithAdress>
  <DomainObject.Predmet.ProtustrankaWithAdressOIB>
    <izvorni_sadrzaj>B 4, d.o.o. za građevinarstvo i trgovinu, OIB 38884058801, Otok, 21238 Otok</izvorni_sadrzaj>
    <derivirana_varijabla naziv="DomainObject.Predmet.ProtustrankaWithAdressOIB_1">B 4, d.o.o. za građevinarstvo i trgovinu, OIB 38884058801, Otok, 21238 Otok</derivirana_varijabla>
  </DomainObject.Predmet.ProtustrankaWithAdressOIB>
  <DomainObject.Predmet.ProtustrankaNazivFormated>
    <izvorni_sadrzaj>B 4, d.o.o. za građevinarstvo i trgovinu</izvorni_sadrzaj>
    <derivirana_varijabla naziv="DomainObject.Predmet.ProtustrankaNazivFormated_1">B 4, d.o.o. za građevinarstvo i trgovinu</derivirana_varijabla>
  </DomainObject.Predmet.ProtustrankaNazivFormated>
  <DomainObject.Predmet.ProtustrankaNazivFormatedOIB>
    <izvorni_sadrzaj>B 4, d.o.o. za građevinarstvo i trgovinu, OIB 38884058801</izvorni_sadrzaj>
    <derivirana_varijabla naziv="DomainObject.Predmet.ProtustrankaNazivFormatedOIB_1">B 4, d.o.o. za građevinarstvo i trgovinu, OIB 38884058801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3294258.46</izvorni_sadrzaj>
    <derivirana_varijabla naziv="DomainObject.Predmet.TrenutnaVrijednost_1">3294258.46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B 4, d.o.o. za građevinarstvo i trgovinu</item>
    </izvorni_sadrzaj>
    <derivirana_varijabla naziv="DomainObject.Predmet.ProtuStrankaListFormated_1">
      <item>B 4, d.o.o. za građevinarstvo i trgovinu</item>
    </derivirana_varijabla>
  </DomainObject.Predmet.ProtuStrankaListFormated>
  <DomainObject.Predmet.ProtuStrankaListFormatedOIB>
    <izvorni_sadrzaj>
      <item>B 4, d.o.o. za građevinarstvo i trgovinu, OIB 38884058801</item>
    </izvorni_sadrzaj>
    <derivirana_varijabla naziv="DomainObject.Predmet.ProtuStrankaListFormatedOIB_1">
      <item>B 4, d.o.o. za građevinarstvo i trgovinu, OIB 38884058801</item>
    </derivirana_varijabla>
  </DomainObject.Predmet.ProtuStrankaListFormatedOIB>
  <DomainObject.Predmet.ProtuStrankaListFormatedWithAdress>
    <izvorni_sadrzaj>
      <item>B 4, d.o.o. za građevinarstvo i trgovinu, Otok, 21238 Otok</item>
    </izvorni_sadrzaj>
    <derivirana_varijabla naziv="DomainObject.Predmet.ProtuStrankaListFormatedWithAdress_1">
      <item>B 4, d.o.o. za građevinarstvo i trgovinu, Otok, 21238 Otok</item>
    </derivirana_varijabla>
  </DomainObject.Predmet.ProtuStrankaListFormatedWithAdress>
  <DomainObject.Predmet.ProtuStrankaListFormatedWithAdressOIB>
    <izvorni_sadrzaj>
      <item>B 4, d.o.o. za građevinarstvo i trgovinu, OIB 38884058801, Otok, 21238 Otok</item>
    </izvorni_sadrzaj>
    <derivirana_varijabla naziv="DomainObject.Predmet.ProtuStrankaListFormatedWithAdressOIB_1">
      <item>B 4, d.o.o. za građevinarstvo i trgovinu, OIB 38884058801, Otok, 21238 Otok</item>
    </derivirana_varijabla>
  </DomainObject.Predmet.ProtuStrankaListFormatedWithAdressOIB>
  <DomainObject.Predmet.ProtuStrankaListNazivFormated>
    <izvorni_sadrzaj>
      <item>B 4, d.o.o. za građevinarstvo i trgovinu</item>
    </izvorni_sadrzaj>
    <derivirana_varijabla naziv="DomainObject.Predmet.ProtuStrankaListNazivFormated_1">
      <item>B 4, d.o.o. za građevinarstvo i trgovinu</item>
    </derivirana_varijabla>
  </DomainObject.Predmet.ProtuStrankaListNazivFormated>
  <DomainObject.Predmet.ProtuStrankaListNazivFormatedOIB>
    <izvorni_sadrzaj>
      <item>B 4, d.o.o. za građevinarstvo i trgovinu, OIB 38884058801</item>
    </izvorni_sadrzaj>
    <derivirana_varijabla naziv="DomainObject.Predmet.ProtuStrankaListNazivFormatedOIB_1">
      <item>B 4, d.o.o. za građevinarstvo i trgovinu, OIB 38884058801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B 4, d.o.o. za građevinarstvo i trgovinu</izvorni_sadrzaj>
    <derivirana_varijabla naziv="DomainObject.Predmet.ProtustrankaIDrugi_1">B 4, d.o.o. za građevinarstvo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B 4, d.o.o. za građevinarstvo i trgovinu, OIB 38884058801, Otok, 21238 Otok</izvorni_sadrzaj>
    <derivirana_varijabla naziv="DomainObject.Predmet.ProtustrankaIDrugiAdressOIB_1">B 4, d.o.o. za građevinarstvo i trgovinu, OIB 38884058801, Otok, 21238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4, d.o.o. za građevinarstvo i trgovinu</item>
      <item>FINANCIJSKA AGENCIJA, PODRUŽNICA SPLIT</item>
    </izvorni_sadrzaj>
    <derivirana_varijabla naziv="DomainObject.Predmet.SudioniciListNaziv_1">
      <item>B 4, d.o.o. za građevinarstvo i trgovinu</item>
      <item>FINANCIJSKA AGENCIJA, PODRUŽNICA SPLIT</item>
    </derivirana_varijabla>
  </DomainObject.Predmet.SudioniciListNaziv>
  <DomainObject.Predmet.SudioniciListAdressOIB>
    <izvorni_sadrzaj>
      <item>B 4, d.o.o. za građevinarstvo i trgovinu, OIB 38884058801, Otok,21238 Otok</item>
      <item>FINANCIJSKA AGENCIJA, PODRUŽNICA SPLIT, OIB 85821130368, Mažuranićevo šetalište 24b,21000 Split</item>
    </izvorni_sadrzaj>
    <derivirana_varijabla naziv="DomainObject.Predmet.SudioniciListAdressOIB_1">
      <item>B 4, d.o.o. za građevinarstvo i trgovinu, OIB 38884058801, Otok,21238 Otok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38884058801</item>
      <item>, OIB 85821130368</item>
    </izvorni_sadrzaj>
    <derivirana_varijabla naziv="DomainObject.Predmet.SudioniciListNazivOIB_1">
      <item>, OIB 38884058801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2040</properties:Characters>
  <properties:Lines>75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2016-06-09T12:10:00Z</dcterms:created>
  <dc:creator>HRVOJE KATUŠIĆ</dc:creator>
  <cp:lastModifiedBy>Paško Bačić</cp:lastModifiedBy>
  <cp:lastPrinted>2011-02-22T12:23:00Z</cp:lastPrinted>
  <dcterms:modified xmlns:xsi="http://www.w3.org/2001/XMLSchema-instance" xsi:type="dcterms:W3CDTF">2016-06-09T12:34:00Z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