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fcb0" w14:paraId="5fbfcb0" w:rsidRDefault="0077432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4328" w:rsidP="00774328" w:rsidR="00774328">
      <w:pPr>
        <w:pStyle w:val="Bezproreda"/>
      </w:pPr>
    </w:p>
    <w:p w:rsidRDefault="00774328" w:rsidP="00774328" w:rsidR="00774328">
      <w:pPr>
        <w:pStyle w:val="Bezproreda"/>
      </w:pPr>
    </w:p>
    <w:p w:rsidRDefault="00774328" w:rsidP="00774328" w:rsidR="00AE649C">
      <w:pPr>
        <w:pStyle w:val="Bezproreda"/>
      </w:pPr>
      <w:r>
        <w:t xml:space="preserve">      Republika Hrvatska</w:t>
      </w:r>
    </w:p>
    <w:p w:rsidRDefault="00774328" w:rsidP="00774328" w:rsidR="00774328">
      <w:pPr>
        <w:pStyle w:val="Bezproreda"/>
      </w:pPr>
      <w:r>
        <w:t>Trgovački sud u Bjelovaru</w:t>
      </w:r>
    </w:p>
    <w:p w:rsidRDefault="00774328" w:rsidP="00774328" w:rsidR="00774328" w:rsidRPr="00774328">
      <w:pPr>
        <w:pStyle w:val="Bezproreda"/>
        <w:rPr>
          <w:sz w:val="18"/>
          <w:szCs w:val="18"/>
        </w:rPr>
      </w:pPr>
      <w:r w:rsidRPr="00774328">
        <w:rPr>
          <w:sz w:val="18"/>
          <w:szCs w:val="18"/>
        </w:rPr>
        <w:t>Bjelovar, Šetalište dr. I. Lebovića 42</w:t>
      </w:r>
    </w:p>
    <w:p w:rsidRDefault="00774328" w:rsidP="00774328" w:rsidR="00774328">
      <w:pPr>
        <w:pStyle w:val="Bezproreda"/>
        <w:jc w:val="right"/>
      </w:pPr>
      <w:r>
        <w:t>Poslovni broj: 6 St-543/2018-4</w:t>
      </w:r>
    </w:p>
    <w:p w:rsidRDefault="00774328" w:rsidP="00774328" w:rsidR="00774328">
      <w:pPr>
        <w:rPr>
          <w:rFonts w:hAnsi="Times New Roman" w:ascii="Times New Roman"/>
        </w:rPr>
      </w:pPr>
    </w:p>
    <w:p w:rsidRDefault="00774328" w:rsidP="00774328" w:rsidR="00774328">
      <w:pPr>
        <w:rPr>
          <w:rFonts w:hAnsi="Times New Roman" w:ascii="Times New Roman"/>
        </w:rPr>
      </w:pPr>
    </w:p>
    <w:p w:rsidRDefault="00774328" w:rsidP="00774328" w:rsidR="00774328">
      <w:pPr>
        <w:rPr>
          <w:rFonts w:hAnsi="Times New Roman" w:ascii="Times New Roman"/>
        </w:rPr>
      </w:pPr>
    </w:p>
    <w:p w:rsidRDefault="00774328" w:rsidP="00774328" w:rsidR="00774328">
      <w:pPr>
        <w:rPr>
          <w:rFonts w:hAnsi="Times New Roman" w:ascii="Times New Roman"/>
        </w:rPr>
      </w:pPr>
    </w:p>
    <w:p w:rsidRDefault="00774328" w:rsidP="00774328" w:rsidR="00774328">
      <w:pPr>
        <w:rPr>
          <w:rFonts w:hAnsi="Times New Roman" w:ascii="Times New Roman"/>
        </w:rPr>
      </w:pPr>
    </w:p>
    <w:p w:rsidRDefault="00774328" w:rsidP="00774328" w:rsidR="0077432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774328" w:rsidP="00774328" w:rsidR="00774328">
      <w:pPr>
        <w:jc w:val="center"/>
        <w:rPr>
          <w:rFonts w:hAnsi="Times New Roman" w:ascii="Times New Roman"/>
        </w:rPr>
      </w:pPr>
    </w:p>
    <w:p w:rsidRDefault="00774328" w:rsidP="00774328" w:rsidR="0077432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774328" w:rsidP="00774328" w:rsidR="00774328">
      <w:pPr>
        <w:rPr>
          <w:rFonts w:hAnsi="Times New Roman" w:ascii="Times New Roman"/>
        </w:rPr>
      </w:pPr>
    </w:p>
    <w:p w:rsidRDefault="00774328" w:rsidP="00774328" w:rsidR="00774328">
      <w:pPr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DRITON 88 j.d.o.o. za proizvodnju, trgovinu i ugostiteljstvo, Zagreb, Črnomerec 14, MBS: 080881039, OIB: 60188986691, 19. rujna 2018.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774328" w:rsidP="00774328" w:rsidR="00774328">
      <w:pPr>
        <w:jc w:val="center"/>
        <w:rPr>
          <w:rFonts w:hAnsi="Times New Roman" w:ascii="Times New Roman"/>
          <w:b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1. Obustavlja se skraćeni stečajni postupak.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Sud će posebnim rješenjem odlučiti o prijedlogu vjerovnika za pokretanje stečajnog postupka.</w:t>
      </w: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774328" w:rsidP="00774328" w:rsidR="00774328">
      <w:pPr>
        <w:jc w:val="both"/>
        <w:rPr>
          <w:rFonts w:hAnsi="Times New Roman" w:ascii="Times New Roman"/>
          <w:b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poslovni broj St-543/2018-2 od 22. svibnja 2018., koji je objavljen na mrežnoj stranici e-Oglasna ploča Trgovačkog suda u Bjelovaru 22. svibnja 2018., među ostalim pozvao vjerovnike da u roku od 45 dana od objave oglasa na mrežnoj stranci e-Oglasna ploča sudova prelože otvaranje stečajnog postupka nad dužnikom.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Republika Hrvatska je 28. lipnja 2018. kao vjerovnik podnijela prijedlog za otvaranje stečajnog postupka nad dužnikom.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i 104/17 – dalje: SZ).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ind w:firstLine="708"/>
        <w:jc w:val="both"/>
        <w:rPr>
          <w:rFonts w:hAnsi="Times New Roman" w:ascii="Times New Roman"/>
        </w:rPr>
      </w:pPr>
    </w:p>
    <w:p w:rsidRDefault="00774328" w:rsidP="00774328" w:rsidR="00774328">
      <w:pPr>
        <w:ind w:firstLine="708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lastRenderedPageBreak/>
        <w:t>Stoga je skraćeni stečajni postupak nad dužnikom obustavljen i temeljem odredbe čl. 433. SZ riješeno je kao u izreci.</w:t>
      </w:r>
      <w:r>
        <w:rPr>
          <w:rFonts w:hAnsi="Times New Roman" w:ascii="Times New Roman"/>
          <w:b/>
        </w:rPr>
        <w:tab/>
      </w: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74328" w:rsidP="00774328" w:rsidR="0077432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19. rujna 2018.</w:t>
      </w:r>
    </w:p>
    <w:p w:rsidRDefault="00774328" w:rsidP="00774328" w:rsidR="00774328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Marija Petrina Kubica v.r.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Za točnost otpravka-ovlašteni službenik      </w:t>
      </w: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Suzana Sabljić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774328" w:rsidP="00774328" w:rsidR="0077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>
      <w:pPr>
        <w:jc w:val="both"/>
        <w:rPr>
          <w:rFonts w:hAnsi="Times New Roman" w:ascii="Times New Roman"/>
        </w:rPr>
      </w:pPr>
    </w:p>
    <w:p w:rsidRDefault="00774328" w:rsidP="00774328" w:rsidR="0077432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743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1035932"/>
      <w:docPartObj>
        <w:docPartGallery w:val="Page Numbers (Top of Page)"/>
        <w:docPartUnique/>
      </w:docPartObj>
    </w:sdtPr>
    <w:sdtContent>
      <w:p w:rsidRDefault="00774328" w:rsidP="00774328" w:rsidR="0077432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74328" w:rsidP="00774328" w:rsidR="00774328">
    <w:pPr>
      <w:pStyle w:val="Bezproreda"/>
      <w:jc w:val="right"/>
    </w:pPr>
    <w:r>
      <w:t>Poslovni broj: 6 St-543/2018-4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328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74328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74328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St-543/2018-4</izvorni_sadrzaj>
    <derivirana_varijabla naziv="DomainObject.Oznaka_1">St-543/2018-4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DRITON 88 j.d.o.o. za proizvodnju, trgovinu i ugostiteljstvo</izvorni_sadrzaj>
    <derivirana_varijabla naziv="DomainObject.Predmet.ProtustrankaFormated_1">  DRITON 88 j.d.o.o. za proizvodnju, trgovinu i ugostiteljstvo</derivirana_varijabla>
  </DomainObject.Predmet.ProtustrankaFormated>
  <DomainObject.Predmet.ProtustrankaFormatedOIB>
    <izvorni_sadrzaj>  DRITON 88 j.d.o.o. za proizvodnju, trgovinu i ugostiteljstvo, OIB 60188986691</izvorni_sadrzaj>
    <derivirana_varijabla naziv="DomainObject.Predmet.ProtustrankaFormatedOIB_1">  DRITON 88 j.d.o.o. za proizvodnju, trgovinu i ugostiteljstvo, OIB 60188986691</derivirana_varijabla>
  </DomainObject.Predmet.ProtustrankaFormatedOIB>
  <DomainObject.Predmet.ProtustrankaFormatedWithAdress>
    <izvorni_sadrzaj> DRITON 88 j.d.o.o. za proizvodnju, trgovinu i ugostiteljstvo, Črnomerec 14, 10000 Zagreb</izvorni_sadrzaj>
    <derivirana_varijabla naziv="DomainObject.Predmet.ProtustrankaFormatedWithAdress_1"> DRITON 88 j.d.o.o. za proizvodnju, trgovinu i ugostiteljstvo, Črnomerec 14, 10000 Zagreb</derivirana_varijabla>
  </DomainObject.Predmet.ProtustrankaFormatedWithAdress>
  <DomainObject.Predmet.ProtustrankaFormatedWithAdressOIB>
    <izvorni_sadrzaj> DRITON 88 j.d.o.o. za proizvodnju, trgovinu i ugostiteljstvo, OIB 60188986691, Črnomerec 14, 10000 Zagreb</izvorni_sadrzaj>
    <derivirana_varijabla naziv="DomainObject.Predmet.ProtustrankaFormatedWithAdressOIB_1"> DRITON 88 j.d.o.o. za proizvodnju, trgovinu i ugostiteljstvo, OIB 60188986691, Črnomerec 14, 10000 Zagreb</derivirana_varijabla>
  </DomainObject.Predmet.ProtustrankaFormatedWithAdressOIB>
  <DomainObject.Predmet.ProtustrankaWithAdress>
    <izvorni_sadrzaj>DRITON 88 j.d.o.o. za proizvodnju, trgovinu i ugostiteljstvo Črnomerec 14, 10000 Zagreb</izvorni_sadrzaj>
    <derivirana_varijabla naziv="DomainObject.Predmet.ProtustrankaWithAdress_1">DRITON 88 j.d.o.o. za proizvodnju, trgovinu i ugostiteljstvo Črnomerec 14, 10000 Zagreb</derivirana_varijabla>
  </DomainObject.Predmet.ProtustrankaWithAdress>
  <DomainObject.Predmet.ProtustrankaWithAdressOIB>
    <izvorni_sadrzaj>DRITON 88 j.d.o.o. za proizvodnju, trgovinu i ugostiteljstvo, OIB 60188986691, Črnomerec 14, 10000 Zagreb</izvorni_sadrzaj>
    <derivirana_varijabla naziv="DomainObject.Predmet.ProtustrankaWithAdressOIB_1">DRITON 88 j.d.o.o. za proizvodnju, trgovinu i ugostiteljstvo, OIB 60188986691, Črnomerec 14, 10000 Zagreb</derivirana_varijabla>
  </DomainObject.Predmet.ProtustrankaWithAdressOIB>
  <DomainObject.Predmet.ProtustrankaNazivFormated>
    <izvorni_sadrzaj>DRITON 88 j.d.o.o. za proizvodnju, trgovinu i ugostiteljstvo</izvorni_sadrzaj>
    <derivirana_varijabla naziv="DomainObject.Predmet.ProtustrankaNazivFormated_1">DRITON 88 j.d.o.o. za proizvodnju, trgovinu i ugostiteljstvo</derivirana_varijabla>
  </DomainObject.Predmet.ProtustrankaNazivFormated>
  <DomainObject.Predmet.ProtustrankaNazivFormatedOIB>
    <izvorni_sadrzaj>DRITON 88 j.d.o.o. za proizvodnju, trgovinu i ugostiteljstvo, OIB 60188986691</izvorni_sadrzaj>
    <derivirana_varijabla naziv="DomainObject.Predmet.ProtustrankaNazivFormatedOIB_1">DRITON 88 j.d.o.o. za proizvodnju, trgovinu i ugostiteljstvo, OIB 60188986691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DRITON 88 j.d.o.o. za proizvodnju, trgovinu i ugostiteljstvo</item>
    </izvorni_sadrzaj>
    <derivirana_varijabla naziv="DomainObject.Predmet.ProtuStrankaListFormated_1">
      <item>DRITON 88 j.d.o.o. za proizvodnju, trgovinu i ugostiteljstvo</item>
    </derivirana_varijabla>
  </DomainObject.Predmet.ProtuStrankaListFormated>
  <DomainObject.Predmet.ProtuStrankaListFormatedOIB>
    <izvorni_sadrzaj>
      <item>DRITON 88 j.d.o.o. za proizvodnju, trgovinu i ugostiteljstvo, OIB 60188986691</item>
    </izvorni_sadrzaj>
    <derivirana_varijabla naziv="DomainObject.Predmet.ProtuStrankaListFormatedOIB_1">
      <item>DRITON 88 j.d.o.o. za proizvodnju, trgovinu i ugostiteljstvo, OIB 60188986691</item>
    </derivirana_varijabla>
  </DomainObject.Predmet.ProtuStrankaListFormatedOIB>
  <DomainObject.Predmet.ProtuStrankaListFormatedWithAdress>
    <izvorni_sadrzaj>
      <item>DRITON 88 j.d.o.o. za proizvodnju, trgovinu i ugostiteljstvo, Črnomerec 14, 10000 Zagreb</item>
    </izvorni_sadrzaj>
    <derivirana_varijabla naziv="DomainObject.Predmet.ProtuStrankaListFormatedWithAdress_1">
      <item>DRITON 88 j.d.o.o. za proizvodnju, trgovinu i ugostiteljstvo, Črnomerec 14, 10000 Zagreb</item>
    </derivirana_varijabla>
  </DomainObject.Predmet.ProtuStrankaListFormatedWithAdress>
  <DomainObject.Predmet.ProtuStrankaListFormatedWithAdressOIB>
    <izvorni_sadrzaj>
      <item>DRITON 88 j.d.o.o. za proizvodnju, trgovinu i ugostiteljstvo, OIB 60188986691, Črnomerec 14, 10000 Zagreb</item>
    </izvorni_sadrzaj>
    <derivirana_varijabla naziv="DomainObject.Predmet.ProtuStrankaListFormatedWithAdressOIB_1">
      <item>DRITON 88 j.d.o.o. za proizvodnju, trgovinu i ugostiteljstvo, OIB 60188986691, Črnomerec 14, 10000 Zagreb</item>
    </derivirana_varijabla>
  </DomainObject.Predmet.ProtuStrankaListFormatedWithAdressOIB>
  <DomainObject.Predmet.ProtuStrankaListNazivFormated>
    <izvorni_sadrzaj>
      <item>DRITON 88 j.d.o.o. za proizvodnju, trgovinu i ugostiteljstvo</item>
    </izvorni_sadrzaj>
    <derivirana_varijabla naziv="DomainObject.Predmet.ProtuStrankaListNazivFormated_1">
      <item>DRITON 88 j.d.o.o. za proizvodnju, trgovinu i ugostiteljstvo</item>
    </derivirana_varijabla>
  </DomainObject.Predmet.ProtuStrankaListNazivFormated>
  <DomainObject.Predmet.ProtuStrankaListNazivFormatedOIB>
    <izvorni_sadrzaj>
      <item>DRITON 88 j.d.o.o. za proizvodnju, trgovinu i ugostiteljstvo, OIB 60188986691</item>
    </izvorni_sadrzaj>
    <derivirana_varijabla naziv="DomainObject.Predmet.ProtuStrankaListNazivFormatedOIB_1">
      <item>DRITON 88 j.d.o.o. za proizvodnju, trgovinu i ugostiteljstvo, OIB 60188986691</item>
    </derivirana_varijabla>
  </DomainObject.Predmet.ProtuStrankaListNazivFormatedOIB>
  <DomainObject.Predmet.OstaliListFormated>
    <izvorni_sadrzaj>
      <item>DRITON ĆENAJ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DRITON ĆENAJ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DRITON ĆENAJ, OIB 97364161156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DRITON ĆENAJ, OIB 97364161156</item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DRITON ĆENAJ, Črnomerec 14, 10000 Zagreb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DRITON ĆENAJ, Črnomerec 14, 10000 Zagreb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DRITON ĆENAJ, OIB 97364161156, Črnomerec 14, 10000 Zagreb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WithAdressOIB_1">
      <item>DRITON ĆENAJ, OIB 97364161156, Črnomerec 14, 10000 Zagreb</item>
      <item>Županijsko državno odvjetništvo u Bjelovaru, OIB 86821435474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DRITON ĆENAJ</item>
      <item>Županijsko državno odvjetništvo u Bjelovaru</item>
    </izvorni_sadrzaj>
    <derivirana_varijabla naziv="DomainObject.Predmet.OstaliListNazivFormated_1">
      <item>DRITON ĆENAJ</item>
      <item>Županijsko državno odvjetništvo u Bjelovaru</item>
    </derivirana_varijabla>
  </DomainObject.Predmet.OstaliListNazivFormated>
  <DomainObject.Predmet.OstaliListNazivFormatedOIB>
    <izvorni_sadrzaj>
      <item>DRITON ĆENAJ, OIB 97364161156</item>
      <item>Županijsko državno odvjetništvo u Bjelovaru, OIB 86821435474</item>
    </izvorni_sadrzaj>
    <derivirana_varijabla naziv="DomainObject.Predmet.OstaliListNazivFormatedOIB_1">
      <item>DRITON ĆENAJ, OIB 97364161156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St-543/2018-4</izvorni_sadrzaj>
    <derivirana_varijabla naziv="DomainObject.PoslovniBrojDokumenta_1">St-543/2018-4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DRITON 88 j.d.o.o. za proizvodnju, trgovinu i ugostiteljstvo</izvorni_sadrzaj>
    <derivirana_varijabla naziv="DomainObject.Predmet.ProtustrankaIDrugi_1">DRITON 88 j.d.o.o. za proizvodnju, trgovinu i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DRITON 88 j.d.o.o. za proizvodnju, trgovinu i ugostiteljstvo, OIB 60188986691, Črnomerec 14, 10000 Zagreb</izvorni_sadrzaj>
    <derivirana_varijabla naziv="DomainObject.Predmet.ProtustrankaIDrugiAdressOIB_1">DRITON 88 j.d.o.o. za proizvodnju, trgovinu i ugostiteljstvo, OIB 60188986691, Črnomerec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DRITON 88 j.d.o.o. za proizvodnju, trgovinu i ugostiteljstvo</item>
      <item>FINA Regionalni centar Zagreb</item>
      <item>DRITON ĆENAJ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DRITON 88 j.d.o.o. za proizvodnju, trgovinu i ugostiteljstvo</item>
      <item>FINA Regionalni centar Zagreb</item>
      <item>DRITON ĆENAJ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DRITON 88 j.d.o.o. za proizvodnju, trgovinu i ugostiteljstvo, OIB 60188986691, Črnomerec 14,10000 Zagreb</item>
      <item>FINA Regionalni centar Zagreb, OIB 85821130368, Trg svibanjskih žrtava 1995. 1,10000 Zagreb</item>
      <item>DRITON ĆENAJ, OIB 97364161156, Črnomerec 14,10000 Zagreb</item>
      <item>REPUBLIKA HRVATSKA, Ministarstvo financija, Porezna uprava, Područni ured Zagreb, OIB 18683136487</item>
      <item>Županijsko državno odvjetništvo u Bjelovaru, OIB 86821435474</item>
    </izvorni_sadrzaj>
    <derivirana_varijabla naziv="DomainObject.Predmet.SudioniciListAdressOIB_1">
      <item>DRITON 88 j.d.o.o. za proizvodnju, trgovinu i ugostiteljstvo, OIB 60188986691, Črnomerec 14,10000 Zagreb</item>
      <item>FINA Regionalni centar Zagreb, OIB 85821130368, Trg svibanjskih žrtava 1995. 1,10000 Zagreb</item>
      <item>DRITON ĆENAJ, OIB 97364161156, Črnomerec 14,10000 Zagreb</item>
      <item>REPUBLIKA HRVATSKA, Ministarstvo financija, Porezna uprava, Područni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1F174-F35F-4E36-B770-7E3B4039E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1625</properties:Characters>
  <properties:Lines>70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2018-09-19T10:56:00Z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St-543/2018-4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