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93ff" w14:paraId="e6293ff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proofErr w:type="spellStart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3242DF" w:rsidRPr="0026017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 xml:space="preserve">GP KALDIR d.o.o. </w:t>
      </w:r>
      <w:proofErr w:type="spellStart"/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>Kaldir</w:t>
      </w:r>
      <w:proofErr w:type="spellEnd"/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>Kaldir</w:t>
      </w:r>
      <w:proofErr w:type="spellEnd"/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 xml:space="preserve"> 21, </w:t>
      </w:r>
      <w:r w:rsidR="00F867DA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>OIB 62854070184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560EB7">
        <w:rPr>
          <w:rFonts w:cs="Times New Roman" w:eastAsia="Times New Roman" w:hAnsi="Times New Roman" w:ascii="Times New Roman"/>
          <w:sz w:val="24"/>
          <w:szCs w:val="24"/>
        </w:rPr>
        <w:t>1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>0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eastAsia="Times New Roman" w:hAnsi="Times New Roman" w:ascii="Times New Roman"/>
          <w:sz w:val="24"/>
          <w:szCs w:val="24"/>
        </w:rPr>
        <w:t>svibnja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D3BEC" w:rsidP="006E34CB" w:rsidR="002C642A" w:rsidRPr="002601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C642A" w:rsidP="009D0DC2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200E38"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F867DA" w:rsidRPr="00F867DA">
        <w:rPr>
          <w:rFonts w:cs="Times New Roman" w:hAnsi="Times New Roman" w:ascii="Times New Roman"/>
          <w:sz w:val="24"/>
          <w:szCs w:val="24"/>
        </w:rPr>
        <w:t xml:space="preserve">GP KALDIR d.o.o.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3242DF" w:rsidRPr="0026017D">
        <w:rPr>
          <w:rFonts w:cs="Times New Roman" w:hAnsi="Times New Roman" w:ascii="Times New Roman"/>
          <w:sz w:val="24"/>
          <w:szCs w:val="24"/>
        </w:rPr>
        <w:t>Ivan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242DF" w:rsidRPr="0026017D">
        <w:rPr>
          <w:rFonts w:cs="Times New Roman" w:hAnsi="Times New Roman" w:ascii="Times New Roman"/>
          <w:sz w:val="24"/>
          <w:szCs w:val="24"/>
        </w:rPr>
        <w:t>Gjurašić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proofErr w:type="spellEnd"/>
      <w:r w:rsidR="003242DF" w:rsidRPr="0026017D">
        <w:rPr>
          <w:rFonts w:cs="Times New Roman" w:hAnsi="Times New Roman" w:ascii="Times New Roman"/>
          <w:sz w:val="24"/>
          <w:szCs w:val="24"/>
        </w:rPr>
        <w:t xml:space="preserve"> iz Zagreba, Petrinjska 28</w:t>
      </w:r>
      <w:r w:rsidR="00B83AA5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200E38" w:rsidP="009D0DC2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3242DF" w:rsid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Dopušta se stečajnom upravitelju Ivanu </w:t>
      </w:r>
      <w:proofErr w:type="spellStart"/>
      <w:r w:rsidR="003242DF" w:rsidRPr="0026017D">
        <w:rPr>
          <w:rFonts w:cs="Times New Roman" w:hAnsi="Times New Roman" w:ascii="Times New Roman"/>
          <w:sz w:val="24"/>
          <w:szCs w:val="24"/>
        </w:rPr>
        <w:t>Gjurašiću</w:t>
      </w:r>
      <w:proofErr w:type="spellEnd"/>
      <w:r w:rsidR="003242DF" w:rsidRPr="0026017D">
        <w:rPr>
          <w:rFonts w:cs="Times New Roman" w:hAnsi="Times New Roman" w:ascii="Times New Roman"/>
          <w:sz w:val="24"/>
          <w:szCs w:val="24"/>
        </w:rPr>
        <w:t xml:space="preserve"> iz Zagreba, Petrinjska 28, da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po upisu stečajne mase u sudski registar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otvori bankovni račun stečajne mase </w:t>
      </w:r>
      <w:r w:rsidR="00242BC1" w:rsidRPr="00242BC1">
        <w:rPr>
          <w:rFonts w:cs="Times New Roman" w:hAnsi="Times New Roman" w:ascii="Times New Roman"/>
          <w:sz w:val="24"/>
          <w:szCs w:val="24"/>
        </w:rPr>
        <w:t xml:space="preserve">iza </w:t>
      </w:r>
      <w:r w:rsidR="00560EB7" w:rsidRPr="00560EB7">
        <w:rPr>
          <w:rFonts w:cs="Times New Roman" w:hAnsi="Times New Roman" w:ascii="Times New Roman"/>
          <w:sz w:val="24"/>
          <w:szCs w:val="24"/>
        </w:rPr>
        <w:t>KALDIR d.o.o. u stečaju</w:t>
      </w:r>
      <w:r w:rsidR="009D0DC2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63356D" w:rsidP="003242DF" w:rsidR="0063356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Rješenjem ovog suda </w:t>
      </w:r>
      <w:proofErr w:type="spellStart"/>
      <w:r w:rsidRPr="0026017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26017D">
        <w:rPr>
          <w:rFonts w:cs="Times New Roman" w:hAnsi="Times New Roman" w:ascii="Times New Roman"/>
          <w:sz w:val="24"/>
          <w:szCs w:val="24"/>
        </w:rPr>
        <w:t>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242BC1" w:rsidRPr="00242BC1">
        <w:rPr>
          <w:rFonts w:cs="Times New Roman" w:hAnsi="Times New Roman" w:ascii="Times New Roman"/>
          <w:sz w:val="24"/>
          <w:szCs w:val="24"/>
        </w:rPr>
        <w:t>St-1</w:t>
      </w:r>
      <w:r w:rsidR="00560EB7">
        <w:rPr>
          <w:rFonts w:cs="Times New Roman" w:hAnsi="Times New Roman" w:ascii="Times New Roman"/>
          <w:sz w:val="24"/>
          <w:szCs w:val="24"/>
        </w:rPr>
        <w:t>083</w:t>
      </w:r>
      <w:r w:rsidR="00242BC1" w:rsidRPr="00242BC1">
        <w:rPr>
          <w:rFonts w:cs="Times New Roman" w:hAnsi="Times New Roman" w:ascii="Times New Roman"/>
          <w:sz w:val="24"/>
          <w:szCs w:val="24"/>
        </w:rPr>
        <w:t>/16-</w:t>
      </w:r>
      <w:r w:rsidR="00560EB7">
        <w:rPr>
          <w:rFonts w:cs="Times New Roman" w:hAnsi="Times New Roman" w:ascii="Times New Roman"/>
          <w:sz w:val="24"/>
          <w:szCs w:val="24"/>
        </w:rPr>
        <w:t>12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3242DF" w:rsidRPr="0026017D">
        <w:rPr>
          <w:rFonts w:cs="Times New Roman" w:hAnsi="Times New Roman" w:ascii="Times New Roman"/>
          <w:sz w:val="24"/>
          <w:szCs w:val="24"/>
        </w:rPr>
        <w:t>0</w:t>
      </w:r>
      <w:r w:rsidR="00560EB7">
        <w:rPr>
          <w:rFonts w:cs="Times New Roman" w:hAnsi="Times New Roman" w:ascii="Times New Roman"/>
          <w:sz w:val="24"/>
          <w:szCs w:val="24"/>
        </w:rPr>
        <w:t>9</w:t>
      </w:r>
      <w:r w:rsidR="00242BC1" w:rsidRPr="00242BC1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ožujka</w:t>
      </w:r>
      <w:r w:rsidR="00242BC1" w:rsidRPr="00242BC1">
        <w:rPr>
          <w:rFonts w:cs="Times New Roman" w:hAnsi="Times New Roman" w:ascii="Times New Roman"/>
          <w:sz w:val="24"/>
          <w:szCs w:val="24"/>
        </w:rPr>
        <w:t xml:space="preserve"> 201</w:t>
      </w:r>
      <w:r w:rsidR="00560EB7">
        <w:rPr>
          <w:rFonts w:cs="Times New Roman" w:hAnsi="Times New Roman" w:ascii="Times New Roman"/>
          <w:sz w:val="24"/>
          <w:szCs w:val="24"/>
        </w:rPr>
        <w:t>7</w:t>
      </w:r>
      <w:r w:rsidR="00242BC1" w:rsidRPr="00242BC1">
        <w:rPr>
          <w:rFonts w:cs="Times New Roman" w:hAnsi="Times New Roman" w:ascii="Times New Roman"/>
          <w:sz w:val="24"/>
          <w:szCs w:val="24"/>
        </w:rPr>
        <w:t>.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 w:rsidRPr="0026017D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26017D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Za stečajnog upravitelja imenovan je Ivan </w:t>
      </w:r>
      <w:proofErr w:type="spellStart"/>
      <w:r w:rsidR="003242DF" w:rsidRPr="0026017D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3242DF" w:rsidRPr="0026017D">
        <w:rPr>
          <w:rFonts w:cs="Times New Roman" w:hAnsi="Times New Roman" w:ascii="Times New Roman"/>
          <w:sz w:val="24"/>
          <w:szCs w:val="24"/>
        </w:rPr>
        <w:t xml:space="preserve"> iz Zagreba, Petrinjska 28, OIB 66025260916.</w:t>
      </w:r>
      <w:r w:rsidR="0063356D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26017D">
        <w:rPr>
          <w:rFonts w:cs="Times New Roman" w:hAnsi="Times New Roman" w:ascii="Times New Roman"/>
          <w:sz w:val="24"/>
          <w:szCs w:val="24"/>
        </w:rPr>
        <w:t>T</w:t>
      </w:r>
      <w:r w:rsidRPr="0026017D">
        <w:rPr>
          <w:rFonts w:cs="Times New Roman" w:hAnsi="Times New Roman" w:ascii="Times New Roman"/>
          <w:sz w:val="24"/>
          <w:szCs w:val="24"/>
        </w:rPr>
        <w:t xml:space="preserve">o rješenje postalo je pravomoćno </w:t>
      </w:r>
      <w:r w:rsidR="00560EB7">
        <w:rPr>
          <w:rFonts w:cs="Times New Roman" w:hAnsi="Times New Roman" w:ascii="Times New Roman"/>
          <w:sz w:val="24"/>
          <w:szCs w:val="24"/>
        </w:rPr>
        <w:t>28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ožujka 2017</w:t>
      </w:r>
      <w:r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1D63B5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DC0494" w:rsidRPr="0026017D">
        <w:rPr>
          <w:rFonts w:cs="Times New Roman" w:hAnsi="Times New Roman" w:ascii="Times New Roman"/>
          <w:sz w:val="24"/>
          <w:szCs w:val="24"/>
        </w:rPr>
        <w:t>Stečajni upravitelj je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u dopisu od </w:t>
      </w:r>
      <w:r w:rsidR="00242BC1">
        <w:rPr>
          <w:rFonts w:cs="Times New Roman" w:hAnsi="Times New Roman" w:ascii="Times New Roman"/>
          <w:sz w:val="24"/>
          <w:szCs w:val="24"/>
        </w:rPr>
        <w:t>1</w:t>
      </w:r>
      <w:r w:rsidR="00560EB7">
        <w:rPr>
          <w:rFonts w:cs="Times New Roman" w:hAnsi="Times New Roman" w:ascii="Times New Roman"/>
          <w:sz w:val="24"/>
          <w:szCs w:val="24"/>
        </w:rPr>
        <w:t>0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svibnja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2017. predložio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 te da mu se dopusti da otvori bankovni račun, sve iz razloga što iza dužnika postoji imovina </w:t>
      </w:r>
      <w:r w:rsidR="00242BC1" w:rsidRPr="0026017D">
        <w:rPr>
          <w:rFonts w:cs="Times New Roman" w:hAnsi="Times New Roman" w:ascii="Times New Roman"/>
          <w:sz w:val="24"/>
          <w:szCs w:val="24"/>
        </w:rPr>
        <w:t>(</w:t>
      </w:r>
      <w:r w:rsidR="00560EB7">
        <w:rPr>
          <w:rFonts w:cs="Times New Roman" w:hAnsi="Times New Roman" w:ascii="Times New Roman"/>
          <w:sz w:val="24"/>
          <w:szCs w:val="24"/>
        </w:rPr>
        <w:t>dva motorna vozila</w:t>
      </w:r>
      <w:r w:rsidR="00242BC1" w:rsidRPr="0026017D">
        <w:rPr>
          <w:rFonts w:cs="Times New Roman" w:hAnsi="Times New Roman" w:ascii="Times New Roman"/>
          <w:sz w:val="24"/>
          <w:szCs w:val="24"/>
        </w:rPr>
        <w:t>)</w:t>
      </w:r>
      <w:r w:rsidR="00242BC1">
        <w:rPr>
          <w:rFonts w:cs="Times New Roman" w:hAnsi="Times New Roman" w:ascii="Times New Roman"/>
          <w:sz w:val="24"/>
          <w:szCs w:val="24"/>
        </w:rPr>
        <w:t xml:space="preserve"> </w:t>
      </w:r>
      <w:r w:rsidR="00847450" w:rsidRPr="0026017D">
        <w:rPr>
          <w:rFonts w:cs="Times New Roman" w:hAnsi="Times New Roman" w:ascii="Times New Roman"/>
          <w:sz w:val="24"/>
          <w:szCs w:val="24"/>
        </w:rPr>
        <w:t>koja čini stečajnu masu.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SZ-a, odlučeno kao u točki I izreke, a temeljem čl. 133. st. 4. </w:t>
      </w:r>
      <w:r w:rsidR="009D0DC2" w:rsidRPr="0026017D">
        <w:rPr>
          <w:rFonts w:cs="Times New Roman" w:hAnsi="Times New Roman" w:ascii="Times New Roman"/>
          <w:sz w:val="24"/>
          <w:szCs w:val="24"/>
        </w:rPr>
        <w:t>SZ-a</w:t>
      </w:r>
      <w:r w:rsidRPr="0026017D">
        <w:rPr>
          <w:rFonts w:cs="Times New Roman" w:hAnsi="Times New Roman" w:ascii="Times New Roman"/>
          <w:sz w:val="24"/>
          <w:szCs w:val="24"/>
        </w:rPr>
        <w:t>, kao u točki II izreke.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847450" w:rsidR="00847450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560EB7">
        <w:rPr>
          <w:rFonts w:cs="Times New Roman" w:hAnsi="Times New Roman" w:ascii="Times New Roman"/>
          <w:sz w:val="24"/>
          <w:szCs w:val="24"/>
        </w:rPr>
        <w:t>1</w:t>
      </w:r>
      <w:r w:rsidR="00242BC1">
        <w:rPr>
          <w:rFonts w:cs="Times New Roman" w:hAnsi="Times New Roman" w:ascii="Times New Roman"/>
          <w:sz w:val="24"/>
          <w:szCs w:val="24"/>
        </w:rPr>
        <w:t>0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svibnja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926191" w:rsidP="00847450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34AF3" w:rsidRPr="0026017D">
        <w:rPr>
          <w:rFonts w:cs="Times New Roman" w:hAnsi="Times New Roman" w:ascii="Times New Roman"/>
          <w:sz w:val="24"/>
          <w:szCs w:val="24"/>
        </w:rPr>
        <w:t>Stečajn</w:t>
      </w:r>
      <w:r w:rsidRPr="0026017D">
        <w:rPr>
          <w:rFonts w:cs="Times New Roman" w:hAnsi="Times New Roman" w:ascii="Times New Roman"/>
          <w:sz w:val="24"/>
          <w:szCs w:val="24"/>
        </w:rPr>
        <w:t>i</w:t>
      </w:r>
      <w:r w:rsidR="00434AF3"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Pr="0026017D">
        <w:rPr>
          <w:rFonts w:cs="Times New Roman" w:hAnsi="Times New Roman" w:ascii="Times New Roman"/>
          <w:sz w:val="24"/>
          <w:szCs w:val="24"/>
        </w:rPr>
        <w:t>dac</w:t>
      </w:r>
      <w:r w:rsidR="00434AF3"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 </w:t>
      </w:r>
      <w:r w:rsidRPr="0026017D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5159D4" w:rsidP="009D0DC2" w:rsidR="005159D4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356D" w:rsidP="00847450" w:rsidR="006335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847450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Ivanu </w:t>
      </w:r>
      <w:proofErr w:type="spellStart"/>
      <w:r w:rsidR="00847450" w:rsidRPr="0026017D">
        <w:rPr>
          <w:rFonts w:cs="Times New Roman" w:hAnsi="Times New Roman" w:ascii="Times New Roman"/>
          <w:sz w:val="24"/>
          <w:szCs w:val="24"/>
        </w:rPr>
        <w:t>Gjurašiću</w:t>
      </w:r>
      <w:proofErr w:type="spellEnd"/>
      <w:r w:rsidR="00847450" w:rsidRPr="0026017D">
        <w:rPr>
          <w:rFonts w:cs="Times New Roman" w:hAnsi="Times New Roman" w:ascii="Times New Roman"/>
          <w:sz w:val="24"/>
          <w:szCs w:val="24"/>
        </w:rPr>
        <w:t xml:space="preserve"> iz Zagreba, Petrinjska 28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63356D" w:rsidR="0026017D" w:rsidRPr="0026017D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361" w:rsidP="002C642A" w:rsidR="004E5361">
      <w:pPr>
        <w:spacing w:lineRule="auto" w:line="240" w:after="0"/>
      </w:pPr>
      <w:r>
        <w:separator/>
      </w:r>
    </w:p>
  </w:endnote>
  <w:endnote w:id="0" w:type="continuationSeparator">
    <w:p w:rsidRDefault="004E5361" w:rsidP="002C642A" w:rsidR="004E53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361" w:rsidP="002C642A" w:rsidR="004E5361">
      <w:pPr>
        <w:spacing w:lineRule="auto" w:line="240" w:after="0"/>
      </w:pPr>
      <w:r>
        <w:separator/>
      </w:r>
    </w:p>
  </w:footnote>
  <w:footnote w:id="0" w:type="continuationSeparator">
    <w:p w:rsidRDefault="004E5361" w:rsidP="002C642A" w:rsidR="004E53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Poslovni broj 10 St-</w:t>
    </w:r>
    <w:r w:rsidR="00FE489C">
      <w:rPr>
        <w:rFonts w:cs="Times New Roman" w:hAnsi="Times New Roman" w:ascii="Times New Roman"/>
        <w:sz w:val="24"/>
        <w:szCs w:val="24"/>
      </w:rPr>
      <w:t>1</w:t>
    </w:r>
    <w:r w:rsidR="00560EB7">
      <w:rPr>
        <w:rFonts w:cs="Times New Roman" w:hAnsi="Times New Roman" w:ascii="Times New Roman"/>
        <w:sz w:val="24"/>
        <w:szCs w:val="24"/>
      </w:rPr>
      <w:t>083/16-14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0DB6"/>
    <w:rsid w:val="001207AD"/>
    <w:rsid w:val="0013759D"/>
    <w:rsid w:val="001542FF"/>
    <w:rsid w:val="00192FFB"/>
    <w:rsid w:val="001D3E1B"/>
    <w:rsid w:val="001D63B5"/>
    <w:rsid w:val="001F60C0"/>
    <w:rsid w:val="00200E38"/>
    <w:rsid w:val="002070EC"/>
    <w:rsid w:val="00242BC1"/>
    <w:rsid w:val="002467AB"/>
    <w:rsid w:val="0026017D"/>
    <w:rsid w:val="0028094A"/>
    <w:rsid w:val="00287C83"/>
    <w:rsid w:val="00293334"/>
    <w:rsid w:val="002C642A"/>
    <w:rsid w:val="003242DF"/>
    <w:rsid w:val="0037402F"/>
    <w:rsid w:val="003C39AE"/>
    <w:rsid w:val="00400A88"/>
    <w:rsid w:val="00405FE5"/>
    <w:rsid w:val="00434AF3"/>
    <w:rsid w:val="0044379E"/>
    <w:rsid w:val="00462CB5"/>
    <w:rsid w:val="00473C45"/>
    <w:rsid w:val="00495BEB"/>
    <w:rsid w:val="004C5D1D"/>
    <w:rsid w:val="004E2538"/>
    <w:rsid w:val="004E5361"/>
    <w:rsid w:val="005159D4"/>
    <w:rsid w:val="00560EB7"/>
    <w:rsid w:val="005842FC"/>
    <w:rsid w:val="00585F72"/>
    <w:rsid w:val="005A58D4"/>
    <w:rsid w:val="005B0D43"/>
    <w:rsid w:val="00617C08"/>
    <w:rsid w:val="00632C53"/>
    <w:rsid w:val="0063356D"/>
    <w:rsid w:val="00635406"/>
    <w:rsid w:val="00650753"/>
    <w:rsid w:val="00693435"/>
    <w:rsid w:val="006E34CB"/>
    <w:rsid w:val="00725731"/>
    <w:rsid w:val="00773038"/>
    <w:rsid w:val="007A1E66"/>
    <w:rsid w:val="007F0B7C"/>
    <w:rsid w:val="00801D6C"/>
    <w:rsid w:val="00847450"/>
    <w:rsid w:val="00867F2D"/>
    <w:rsid w:val="00873574"/>
    <w:rsid w:val="00890600"/>
    <w:rsid w:val="00926191"/>
    <w:rsid w:val="00930E95"/>
    <w:rsid w:val="00931CC3"/>
    <w:rsid w:val="009D0DC2"/>
    <w:rsid w:val="009E2350"/>
    <w:rsid w:val="00A63A4F"/>
    <w:rsid w:val="00AF57F8"/>
    <w:rsid w:val="00B83AA5"/>
    <w:rsid w:val="00BA0EA9"/>
    <w:rsid w:val="00BB3B72"/>
    <w:rsid w:val="00C079AB"/>
    <w:rsid w:val="00C30577"/>
    <w:rsid w:val="00C842C9"/>
    <w:rsid w:val="00C94E74"/>
    <w:rsid w:val="00C94ED3"/>
    <w:rsid w:val="00CA40D4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83B"/>
    <w:rsid w:val="00DC0494"/>
    <w:rsid w:val="00E01318"/>
    <w:rsid w:val="00E106E9"/>
    <w:rsid w:val="00E40C36"/>
    <w:rsid w:val="00E52A6C"/>
    <w:rsid w:val="00E8472E"/>
    <w:rsid w:val="00EA0A04"/>
    <w:rsid w:val="00EC1629"/>
    <w:rsid w:val="00F867DA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CA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D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D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D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D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CA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D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D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D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D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18852.09</izvorni_sadrzaj>
    <derivirana_varijabla naziv="DomainObject.Predmet.TrenutnaVrijednost_1">18852.09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St-1083/2016-12</izvorni_sadrzaj>
    <derivirana_varijabla naziv="DomainObject.Predmet.OdlukaRjesenje.Oznaka_1">St-1083/2016-12</derivirana_varijabla>
  </DomainObject.Predmet.OdlukaRjesenje.Oznaka>
  <DomainObject.Predmet.SudioniciListNaziv>
    <izvorni_sadrzaj>
      <item>FINANCIJSKA AGENCIJA, RC RIJEKA, PODRUŽNICA PULA, PULA</item>
      <item>GP KALDIR d.o.o. KALDIR</item>
    </izvorni_sadrzaj>
    <derivirana_varijabla naziv="DomainObject.Predmet.SudioniciListNaziv_1">
      <item>FINANCIJSKA AGENCIJA, RC RIJEKA, PODRUŽNICA PULA, PULA</item>
      <item>GP KALDIR d.o.o. KALDIR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</izvorni_sadrzaj>
    <derivirana_varijabla naziv="DomainObject.Predmet.SudioniciListNazivOIB_1">
      <item>, OIB 85821130368</item>
      <item>, OIB 62854070184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1640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2017-05-10T12:44:00Z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2017-05-10T12:48:00Z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