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d48a" w14:paraId="f5ad48a" w:rsidRDefault="005D3F52" w:rsidP="005D3F52" w:rsidR="005D3F52" w:rsidRPr="008C3132">
      <w:pPr>
        <w:jc w:val="right"/>
        <w15:collapsed w:val="false"/>
      </w:pPr>
      <w:bookmarkStart w:name="_GoBack" w:id="0"/>
      <w:bookmarkEnd w:id="0"/>
      <w:r>
        <w:tab/>
      </w:r>
      <w:r>
        <w:tab/>
      </w:r>
      <w:r>
        <w:tab/>
      </w:r>
      <w:r>
        <w:tab/>
      </w:r>
      <w:r>
        <w:tab/>
      </w:r>
      <w:r>
        <w:tab/>
      </w:r>
      <w:r>
        <w:tab/>
      </w:r>
      <w:r>
        <w:tab/>
        <w:t xml:space="preserve">  Poslovni broj 3</w:t>
      </w:r>
      <w:r w:rsidR="004D710C">
        <w:t xml:space="preserve"> </w:t>
      </w:r>
      <w:r w:rsidRPr="008C3132">
        <w:t>St-</w:t>
      </w:r>
      <w:r w:rsidR="009767D9">
        <w:t>229/2016-7</w:t>
      </w:r>
    </w:p>
    <w:p w:rsidRDefault="005D3F52" w:rsidP="005D3F52" w:rsidR="005D3F52" w:rsidRPr="008C3132">
      <w:pPr>
        <w:jc w:val="center"/>
      </w:pPr>
    </w:p>
    <w:p w:rsidRDefault="005D3F52" w:rsidP="005D3F52" w:rsidR="005D3F52">
      <w:pPr>
        <w:ind w:firstLine="708"/>
      </w:pPr>
    </w:p>
    <w:p w:rsidRDefault="005D3F52" w:rsidP="005D3F52" w:rsidR="005D3F52" w:rsidRPr="008C3132">
      <w:pPr>
        <w:ind w:firstLine="708"/>
      </w:pPr>
      <w:r w:rsidRPr="008C3132">
        <w:t>REPUBLIKA HRVATSKA</w:t>
      </w:r>
    </w:p>
    <w:p w:rsidRDefault="005D3F52" w:rsidP="005D3F52" w:rsidR="005D3F52">
      <w:pPr>
        <w:ind w:firstLine="708"/>
      </w:pPr>
      <w:r w:rsidRPr="008C3132">
        <w:t>TRGOVAČKI SUD U ZADRU</w:t>
      </w:r>
    </w:p>
    <w:p w:rsidRDefault="005D3F52" w:rsidP="005D3F52" w:rsidR="005D3F52">
      <w:pPr>
        <w:ind w:firstLine="708"/>
      </w:pPr>
      <w:r>
        <w:t>Zadar, Dr. Franje Tuđmana 35</w:t>
      </w:r>
    </w:p>
    <w:p w:rsidRDefault="005D3F52" w:rsidP="005D3F52" w:rsidR="005D3F52"/>
    <w:p w:rsidRDefault="005D3F52" w:rsidP="005D3F52" w:rsidR="005D3F52"/>
    <w:p w:rsidRDefault="005D3F52" w:rsidP="005D3F52" w:rsidR="005D3F52" w:rsidRPr="008C3132">
      <w:pPr>
        <w:jc w:val="center"/>
      </w:pPr>
      <w:r>
        <w:t xml:space="preserve">U  I M E  R E P U B L I K E  H R V A T S K E </w:t>
      </w:r>
    </w:p>
    <w:p w:rsidRDefault="005D3F52" w:rsidP="005D3F52" w:rsidR="005D3F52" w:rsidRPr="008C3132">
      <w:pPr>
        <w:jc w:val="both"/>
      </w:pPr>
    </w:p>
    <w:p w:rsidRDefault="005D3F52" w:rsidP="005D3F52" w:rsidR="005D3F52"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NJ</w:t>
      </w:r>
      <w:r>
        <w:t xml:space="preserve"> </w:t>
      </w:r>
      <w:r w:rsidRPr="008C3132">
        <w:t>E</w:t>
      </w:r>
    </w:p>
    <w:p w:rsidRDefault="005D3F52" w:rsidP="005D3F52" w:rsidR="005D3F52" w:rsidRPr="008C3132"/>
    <w:p w:rsidRDefault="005D3F52" w:rsidP="009A4DAC" w:rsidR="005D3F52">
      <w:pPr>
        <w:ind w:firstLine="705"/>
        <w:jc w:val="both"/>
      </w:pPr>
      <w:r>
        <w:t>Trgovački sud u Zadru, OIB: 39670464653, po stečajnoj sutkinji</w:t>
      </w:r>
      <w:r w:rsidRPr="008C3132">
        <w:t xml:space="preserve"> </w:t>
      </w:r>
      <w:r>
        <w:t>Tini Grgas</w:t>
      </w:r>
      <w:r w:rsidRPr="008C3132">
        <w:t>,</w:t>
      </w:r>
      <w:r>
        <w:t xml:space="preserve"> povodom prijedloga</w:t>
      </w:r>
      <w:r w:rsidR="009767D9">
        <w:t xml:space="preserve"> vjerovnika </w:t>
      </w:r>
      <w:r w:rsidR="00F5052C">
        <w:t>UNA TRGOVINA d.o.o. sa sjedištem u Zagrebu, Kninski trg 9,</w:t>
      </w:r>
      <w:r w:rsidR="009A4DAC">
        <w:t xml:space="preserve"> OIB: 78632721935, zastupanog po  direktoru, a ovaj po punomoćniku Marinu Birkiću, odvjetniku u Zadru, </w:t>
      </w:r>
      <w:r>
        <w:t>za otvaranje predstečajnoga postupka</w:t>
      </w:r>
      <w:r w:rsidR="009A4DAC">
        <w:t xml:space="preserve"> nad dužnikom TEKSTIL ZADAR d.o.o. sa sjedištem</w:t>
      </w:r>
      <w:r w:rsidR="00DE4BEE">
        <w:t xml:space="preserve"> u Zadru, Franka Lisice 42, OIB:</w:t>
      </w:r>
      <w:r w:rsidR="009A4DAC">
        <w:t xml:space="preserve"> 04451653115</w:t>
      </w:r>
      <w:r>
        <w:t xml:space="preserve">, </w:t>
      </w:r>
      <w:r w:rsidR="00F36EDB">
        <w:t>22</w:t>
      </w:r>
      <w:r>
        <w:t xml:space="preserve">. ožujka 2016. </w:t>
      </w:r>
    </w:p>
    <w:p w:rsidRDefault="005D3F52" w:rsidP="005D3F52" w:rsidR="005D3F52"/>
    <w:p w:rsidRDefault="005D3F52" w:rsidP="005D3F52" w:rsidR="005D3F52">
      <w:pPr>
        <w:jc w:val="center"/>
      </w:pPr>
      <w:r w:rsidRPr="008C3132">
        <w:t>r i j e š i o  j e</w:t>
      </w:r>
    </w:p>
    <w:p w:rsidRDefault="005D3F52" w:rsidP="005D3F52" w:rsidR="005D3F52">
      <w:pPr>
        <w:jc w:val="both"/>
      </w:pPr>
    </w:p>
    <w:p w:rsidRDefault="00EF55D9" w:rsidP="00EF55D9" w:rsidR="005D3F52">
      <w:pPr>
        <w:ind w:firstLine="708"/>
        <w:jc w:val="both"/>
      </w:pPr>
      <w:r>
        <w:t xml:space="preserve">I. </w:t>
      </w:r>
      <w:r w:rsidR="005D3F52">
        <w:t xml:space="preserve">Odbacuje se prijedlog </w:t>
      </w:r>
      <w:r w:rsidR="009A4DAC">
        <w:t xml:space="preserve">vjerovnika </w:t>
      </w:r>
      <w:r w:rsidR="005D3F52">
        <w:t>za otvaranje predstečajnoga postupka</w:t>
      </w:r>
      <w:r w:rsidR="00CB4781">
        <w:t xml:space="preserve"> nad dužnikom</w:t>
      </w:r>
      <w:r w:rsidR="005D3F52">
        <w:t xml:space="preserve">. </w:t>
      </w:r>
    </w:p>
    <w:p w:rsidRDefault="00EF55D9" w:rsidP="00EF55D9" w:rsidR="009767D9">
      <w:pPr>
        <w:ind w:firstLine="708"/>
        <w:jc w:val="both"/>
      </w:pPr>
      <w:r>
        <w:t xml:space="preserve">II. Odbacuje se </w:t>
      </w:r>
      <w:r w:rsidR="009767D9">
        <w:t xml:space="preserve">kao nedopušten </w:t>
      </w:r>
      <w:r>
        <w:t>prijedlog vjerovnika za spajanje ovog postupka s</w:t>
      </w:r>
      <w:r w:rsidR="009767D9">
        <w:t xml:space="preserve">a stečajnim </w:t>
      </w:r>
      <w:r>
        <w:t>postupkom</w:t>
      </w:r>
      <w:r w:rsidR="009767D9">
        <w:t xml:space="preserve"> nad dužnikom</w:t>
      </w:r>
      <w:r>
        <w:t xml:space="preserve"> koji je u tijeku pred ovim sudom pod posl. br. St-47/15</w:t>
      </w:r>
      <w:r w:rsidR="009767D9">
        <w:t>.</w:t>
      </w:r>
    </w:p>
    <w:p w:rsidRDefault="00230F23" w:rsidP="00EF55D9" w:rsidR="00EF55D9">
      <w:pPr>
        <w:ind w:firstLine="708"/>
        <w:jc w:val="both"/>
      </w:pPr>
      <w:r>
        <w:t xml:space="preserve"> </w:t>
      </w:r>
    </w:p>
    <w:p w:rsidRDefault="005D3F52" w:rsidP="005D3F52" w:rsidR="005D3F52" w:rsidRPr="00A93E68">
      <w:pPr>
        <w:ind w:firstLine="708"/>
        <w:jc w:val="both"/>
      </w:pPr>
      <w:r>
        <w:t xml:space="preserve"> </w:t>
      </w:r>
    </w:p>
    <w:p w:rsidRDefault="005D3F52" w:rsidP="005D3F52" w:rsidR="005D3F52" w:rsidRPr="00A93E68">
      <w:pPr>
        <w:jc w:val="center"/>
      </w:pPr>
      <w:r w:rsidRPr="00A93E68">
        <w:t>Obrazloženje</w:t>
      </w:r>
    </w:p>
    <w:p w:rsidRDefault="005D3F52" w:rsidP="005D3F52" w:rsidR="005D3F52">
      <w:pPr>
        <w:jc w:val="both"/>
      </w:pPr>
    </w:p>
    <w:p w:rsidRDefault="009A4DAC" w:rsidP="00CB4781" w:rsidR="009A4DAC">
      <w:pPr>
        <w:ind w:firstLine="708"/>
        <w:jc w:val="both"/>
      </w:pPr>
      <w:r>
        <w:t xml:space="preserve">Uvodno označeni vjerovnik je 15. veljače 2016. podnio ovom sudu prijedlog za </w:t>
      </w:r>
      <w:r w:rsidR="005D3F52">
        <w:t>otvaranje predstečajnoga postupka na propisanom obrascu</w:t>
      </w:r>
      <w:r>
        <w:t xml:space="preserve"> nad dužnikom TEKSTIL ZADAR d.o.o., Zadar</w:t>
      </w:r>
      <w:r w:rsidR="004E26CB">
        <w:t xml:space="preserve"> (u nastavku teksta: dužnik)</w:t>
      </w:r>
      <w:r>
        <w:t xml:space="preserve"> navodeći da kod istog postoji predstečajni razlog prijeteće nesposobnosti za plaćanje jer dužnik u Očevidniku redoslijeda osnova za plaćanje koji vodi Financijska agencija ima jednu ili više </w:t>
      </w:r>
      <w:r w:rsidR="005D3F52">
        <w:t>evidentiranih neizvršenih osnova za plaćanje koje je trebalo, na temelju valjanih osnova za plaćanje, bez daljnjeg pristanka istog naplatiti s bilo kojeg od njegovih računa</w:t>
      </w:r>
      <w:r>
        <w:t>.</w:t>
      </w:r>
    </w:p>
    <w:p w:rsidRDefault="009A4DAC" w:rsidP="00CB4781" w:rsidR="005D3F52">
      <w:pPr>
        <w:ind w:firstLine="708"/>
        <w:jc w:val="both"/>
      </w:pPr>
      <w:r>
        <w:t>Uz prijedlog za otvaranje predstečajnoga postupka vjerovnik je dostavio sudu popis imovine i obveza dužnika</w:t>
      </w:r>
      <w:r w:rsidR="00CB4781">
        <w:t xml:space="preserve"> iz čl. 16. st. 1. i čl. 17. SZ-a, suglasnost dužnika s prijedlogom iz čl. 25. st. 2. SZ-a te sve isprave iz čl. 26. SZ-a zbog čega je isti objavljen na mrežnoj stranici e-Oglasna ploča sudova. </w:t>
      </w:r>
    </w:p>
    <w:p w:rsidRDefault="005D3F52" w:rsidP="005D3F52" w:rsidR="005D3F52">
      <w:pPr>
        <w:ind w:firstLine="708"/>
        <w:jc w:val="both"/>
      </w:pPr>
      <w:r>
        <w:t>Odredbom čl. 17. st. 1. toč. 12. SZ-a propisano je da se popis imovine i obveza dužnika sastoji između ostalog i od naznake postupaka pred sudovima ili javnopravnim tijelima u kojima je dužnik stranka i visinu ili opis tražbine koja je predmet postupka. Nadalje, odredbom čl. 32. st. 1. toč. 4. SZ-a propisano je da će sud odbaciti prijedlog za otvaranje predstečajnoga postupka ako se pred sudom ili javnopravnim tijelom vodi postupak u kojem je dužnik stranka, a koji postupak dužnik nije naveo u popisu imovine i obveza dužnika iako je znao ili morao znati za njegovo postojanje.</w:t>
      </w:r>
    </w:p>
    <w:p w:rsidRDefault="005D3F52" w:rsidP="004E26CB" w:rsidR="00B56FE7">
      <w:pPr>
        <w:ind w:firstLine="708"/>
        <w:jc w:val="both"/>
      </w:pPr>
      <w:r>
        <w:t>Uvidom u popis imovine i obveza</w:t>
      </w:r>
      <w:r w:rsidR="00D07CE1">
        <w:t xml:space="preserve"> dužnika</w:t>
      </w:r>
      <w:r w:rsidR="004E26CB">
        <w:t xml:space="preserve"> od 10.02.2016.</w:t>
      </w:r>
      <w:r>
        <w:t xml:space="preserve"> priložen uz </w:t>
      </w:r>
      <w:r w:rsidR="004E26CB">
        <w:t xml:space="preserve">predmetni </w:t>
      </w:r>
      <w:r>
        <w:t>prijedlog</w:t>
      </w:r>
      <w:r w:rsidR="00D07CE1">
        <w:t xml:space="preserve"> vjerovnika (list spisa 7-13)</w:t>
      </w:r>
      <w:r>
        <w:t xml:space="preserve"> utvrđeno je da je dužn</w:t>
      </w:r>
      <w:r w:rsidR="00D07CE1">
        <w:t xml:space="preserve">ik </w:t>
      </w:r>
      <w:r w:rsidR="004E26CB">
        <w:t>naznačio</w:t>
      </w:r>
      <w:r w:rsidR="00D07CE1">
        <w:t xml:space="preserve"> popis postupaka </w:t>
      </w:r>
      <w:r w:rsidR="00B56FE7">
        <w:t xml:space="preserve">koji se </w:t>
      </w:r>
      <w:r w:rsidR="00D07CE1">
        <w:t>pred ovim sudom</w:t>
      </w:r>
      <w:r w:rsidR="00B56FE7">
        <w:t xml:space="preserve"> vode pod posl. br. P-85/14, P-90/15, P-213/14, P-152/15 i P-218/11</w:t>
      </w:r>
      <w:r w:rsidR="00D07CE1">
        <w:t xml:space="preserve"> i </w:t>
      </w:r>
      <w:r w:rsidR="00B56FE7">
        <w:t xml:space="preserve">pred </w:t>
      </w:r>
      <w:r w:rsidR="00D07CE1">
        <w:t>Općinskim sudom u Zadru</w:t>
      </w:r>
      <w:r w:rsidR="00B56FE7">
        <w:t xml:space="preserve"> pod posl. br. P-3414/10, Ovr-2080/13, Ovr-2083/13, Ovr-2085/13 i Ovr-2082/13</w:t>
      </w:r>
      <w:r w:rsidR="00D07CE1">
        <w:t xml:space="preserve"> u kojima </w:t>
      </w:r>
      <w:r w:rsidR="00B56FE7">
        <w:t>je stranka</w:t>
      </w:r>
      <w:r w:rsidR="004E26CB">
        <w:t xml:space="preserve">. </w:t>
      </w:r>
    </w:p>
    <w:p w:rsidRDefault="005D3F52" w:rsidP="00B15374" w:rsidR="004E26CB">
      <w:pPr>
        <w:ind w:firstLine="708"/>
        <w:jc w:val="both"/>
      </w:pPr>
      <w:r>
        <w:lastRenderedPageBreak/>
        <w:t xml:space="preserve">Međutim, postupajući u skladu s načelom oficioznosti predstečajnoga postupka iz čl. 11. st. 3. SZ-a, ovaj sud je po službenoj dužnosti pribavio podatke </w:t>
      </w:r>
      <w:r w:rsidR="00B56FE7">
        <w:t xml:space="preserve">iz </w:t>
      </w:r>
      <w:r>
        <w:t>jedinstvenog informacijskog sustava za upravljanje i rad na sudskim predmetima</w:t>
      </w:r>
      <w:r w:rsidR="00B56FE7">
        <w:t xml:space="preserve"> eSpis te utvrdio da se kod ovog suda vodi </w:t>
      </w:r>
      <w:r w:rsidR="004E26CB">
        <w:t xml:space="preserve">i </w:t>
      </w:r>
      <w:r w:rsidR="00B56FE7">
        <w:t xml:space="preserve">postupak pod posl. br. </w:t>
      </w:r>
      <w:r w:rsidR="00335CA1">
        <w:t xml:space="preserve">1 </w:t>
      </w:r>
      <w:r w:rsidR="00B56FE7">
        <w:t>St-</w:t>
      </w:r>
      <w:r w:rsidR="00335CA1">
        <w:t>47/15 povodom prijedlog</w:t>
      </w:r>
      <w:r w:rsidR="004E26CB">
        <w:t>a</w:t>
      </w:r>
      <w:r w:rsidR="00335CA1">
        <w:t xml:space="preserve"> Grada Zadra radi otvaranja stečajnog postupka nad dužnikom</w:t>
      </w:r>
      <w:r w:rsidR="004E26CB">
        <w:t xml:space="preserve">, </w:t>
      </w:r>
      <w:r w:rsidR="00335CA1">
        <w:t>kao i parnični post</w:t>
      </w:r>
      <w:r w:rsidR="004E26CB">
        <w:t xml:space="preserve">upak pod posl. br. Povrv-797/15 </w:t>
      </w:r>
      <w:r w:rsidR="00335CA1">
        <w:t>u pravnoj stvari tužitelja Hrvatska radiotelevizija protiv dužnika kao tuženika, a koje postupke u kojima je stranka</w:t>
      </w:r>
      <w:r w:rsidR="004E26CB">
        <w:t xml:space="preserve"> </w:t>
      </w:r>
      <w:r w:rsidR="00335CA1">
        <w:t>dužnik nije naveo u pr</w:t>
      </w:r>
      <w:r w:rsidR="009767D9">
        <w:t>iloženom popisu imovine i obveza</w:t>
      </w:r>
      <w:r w:rsidR="004E26CB">
        <w:t>.</w:t>
      </w:r>
    </w:p>
    <w:p w:rsidRDefault="00426C9C" w:rsidP="00061769" w:rsidR="00352374">
      <w:pPr>
        <w:ind w:firstLine="708"/>
        <w:jc w:val="both"/>
      </w:pPr>
      <w:r>
        <w:t>Daljnjim uvidom u spis predmeta ovog suda posl. b</w:t>
      </w:r>
      <w:r w:rsidR="004E26CB">
        <w:t xml:space="preserve">r. 1 St-47/15 utvrđeno je </w:t>
      </w:r>
      <w:r w:rsidR="00F36EDB">
        <w:t xml:space="preserve">da je </w:t>
      </w:r>
      <w:r w:rsidR="004E26CB">
        <w:t>prijedlog</w:t>
      </w:r>
      <w:r w:rsidR="00262AEA">
        <w:t xml:space="preserve"> </w:t>
      </w:r>
      <w:r w:rsidR="004E26CB">
        <w:t>za otvaranje stečajnog postupka nad dužnikom podnesen</w:t>
      </w:r>
      <w:r w:rsidR="00CF26B8">
        <w:t xml:space="preserve"> još 12. svibnja 2015.</w:t>
      </w:r>
      <w:r w:rsidR="00061769">
        <w:t xml:space="preserve">, dok je </w:t>
      </w:r>
      <w:r w:rsidR="00352374">
        <w:t>uvido</w:t>
      </w:r>
      <w:r w:rsidR="00061769">
        <w:t>m u spis predmeta ovog suda</w:t>
      </w:r>
      <w:r w:rsidR="00352374">
        <w:t xml:space="preserve"> posl. br. Povrv-797/</w:t>
      </w:r>
      <w:r w:rsidR="00F36EDB">
        <w:t>15 utvrđeno je da je isti proizi</w:t>
      </w:r>
      <w:r w:rsidR="00352374">
        <w:t>šao</w:t>
      </w:r>
      <w:r w:rsidR="00F36EDB">
        <w:t xml:space="preserve"> </w:t>
      </w:r>
      <w:r w:rsidR="00352374">
        <w:t xml:space="preserve">iz ovršnog postupka </w:t>
      </w:r>
      <w:r w:rsidR="001348FC">
        <w:t xml:space="preserve">prethodno </w:t>
      </w:r>
      <w:r w:rsidR="00061769">
        <w:t xml:space="preserve">pokrenutog </w:t>
      </w:r>
      <w:r w:rsidR="00B00421">
        <w:t xml:space="preserve">kod </w:t>
      </w:r>
      <w:r w:rsidR="00352374">
        <w:t>Općinskog suda u Zadru</w:t>
      </w:r>
      <w:r w:rsidR="00B00421">
        <w:t xml:space="preserve"> </w:t>
      </w:r>
      <w:r w:rsidR="00061769">
        <w:t xml:space="preserve">28. listopada 2013. </w:t>
      </w:r>
      <w:r w:rsidR="001348FC">
        <w:t>p</w:t>
      </w:r>
      <w:r w:rsidR="00B00421">
        <w:t xml:space="preserve">od </w:t>
      </w:r>
      <w:r w:rsidR="00352374">
        <w:t xml:space="preserve"> posl. br. Ovrv-476/2013</w:t>
      </w:r>
      <w:r w:rsidR="00B00421">
        <w:t>, a koji postupak u kojem je dužnik stranka, isti također nije označio u popisu imovine i obveza dužnika od 10.02.2016.</w:t>
      </w:r>
    </w:p>
    <w:p w:rsidRDefault="004F59CF" w:rsidP="0006373A" w:rsidR="004F59CF">
      <w:pPr>
        <w:ind w:firstLine="708"/>
        <w:jc w:val="both"/>
      </w:pPr>
      <w:r>
        <w:t>Kako</w:t>
      </w:r>
      <w:r w:rsidR="00B00421">
        <w:t xml:space="preserve"> su naprijed navedeni sudski postupci u kojima je dužnik stranka pokrenuti prije podnošenja predmetnog prijedloga u ovom postupku tj. prije podnošenja popisa i imovine obveza sačinjenog od strane dužnika 10.02.2016. koji čini sastavni dio prijedloga</w:t>
      </w:r>
      <w:r>
        <w:t xml:space="preserve">, </w:t>
      </w:r>
      <w:r w:rsidR="00C464B2">
        <w:t xml:space="preserve">te kako je dužnik </w:t>
      </w:r>
      <w:r w:rsidR="00B00421">
        <w:t>uredno zaprimio sva sudska pismena</w:t>
      </w:r>
      <w:r w:rsidR="00C464B2">
        <w:t xml:space="preserve"> u </w:t>
      </w:r>
      <w:r w:rsidR="009767D9">
        <w:t>istima</w:t>
      </w:r>
      <w:r>
        <w:t xml:space="preserve">, tako je isti znao tj. morao znati za njihovo postojanje. </w:t>
      </w:r>
    </w:p>
    <w:p w:rsidRDefault="005D3F52" w:rsidP="006D4ED5" w:rsidR="00C464B2">
      <w:pPr>
        <w:ind w:firstLine="708"/>
        <w:jc w:val="both"/>
      </w:pPr>
      <w:r>
        <w:t xml:space="preserve">S obzirom </w:t>
      </w:r>
      <w:r w:rsidR="00C464B2">
        <w:t xml:space="preserve">na činjenicu da </w:t>
      </w:r>
      <w:r w:rsidR="00061769">
        <w:t xml:space="preserve">dužnik nije naveo ove </w:t>
      </w:r>
      <w:r w:rsidR="009767D9">
        <w:t xml:space="preserve">sudske </w:t>
      </w:r>
      <w:r w:rsidR="00061769">
        <w:t xml:space="preserve">postupke </w:t>
      </w:r>
      <w:r w:rsidR="00C464B2">
        <w:t>u popisu imovine i obveza od 10.02.2016.</w:t>
      </w:r>
      <w:r w:rsidR="00421058">
        <w:t xml:space="preserve"> (list spisa 11 i 12)</w:t>
      </w:r>
      <w:r w:rsidR="00C464B2">
        <w:t xml:space="preserve"> iako je znao tj. morao znati za njihovo postojanje, to je </w:t>
      </w:r>
      <w:r>
        <w:t>temeljem odredbe čl. 32. st. 1. toč. 4. SZ-a</w:t>
      </w:r>
      <w:r w:rsidR="00C464B2">
        <w:t xml:space="preserve">, prijedlog za otvaranje predstečajnog postupka nad </w:t>
      </w:r>
      <w:r w:rsidR="006D4ED5">
        <w:t xml:space="preserve">istim </w:t>
      </w:r>
      <w:r w:rsidR="00C464B2">
        <w:t xml:space="preserve">trebalo odbaciti te donijeti odluku kao u izreci rješenja. </w:t>
      </w:r>
    </w:p>
    <w:p w:rsidRDefault="005D3F52" w:rsidP="00AC6285" w:rsidR="000A54B0">
      <w:pPr>
        <w:ind w:firstLine="708"/>
        <w:jc w:val="both"/>
      </w:pPr>
      <w:r>
        <w:t xml:space="preserve"> </w:t>
      </w:r>
      <w:r w:rsidR="00B13D19">
        <w:t xml:space="preserve">Za napomenuti je da je </w:t>
      </w:r>
      <w:r w:rsidR="000A54B0">
        <w:t xml:space="preserve">predlagatelj podneskom od 26. veljače 2016. </w:t>
      </w:r>
      <w:r w:rsidR="00B13D19">
        <w:t xml:space="preserve">podredno predložio spajanje predmetnog postupka s navedenim postupkom pod posl. br. St-47/15 u kojem egzistira prijedlog za prekid istog do pravomoćnog okončanja ovog postupka u bitnom navodeći da je Nagodbeno vijeće FINE, Regionalni centar Split </w:t>
      </w:r>
      <w:r w:rsidR="0030048D">
        <w:t>dana 19.08.2015. donijelo rješenje o otvaranju postupka</w:t>
      </w:r>
      <w:r w:rsidR="00B13D19">
        <w:t xml:space="preserve"> predstečajne nagodbe nad dužnikom</w:t>
      </w:r>
      <w:r w:rsidR="0030048D">
        <w:t xml:space="preserve"> koje je rješenjem drugostupanjskog upravnog tijela od 10.12.2015., a povodom žalbe Grada Zadra, poništeno temeljem odredbi čl. 39. i čl. 49. Zakona o financijskom poslovanju i predstečajnoj nagodbi zbog činjenice ranije pokrenutog stečajnog postupka nad dužnikom. </w:t>
      </w:r>
      <w:r w:rsidR="00AC6285">
        <w:t>Budući su stupanjem na snagu no</w:t>
      </w:r>
      <w:r w:rsidR="0030048D">
        <w:t>vog Stečajnog zakona ove odredbe prestale važiti</w:t>
      </w:r>
      <w:r w:rsidR="00AC6285">
        <w:t xml:space="preserve">, da više ne postoji procesna zapreka pokretanju predstečajnoga postupka u činjenici da je ranije pokrenut stečajni postupak nad dužnikom.                                                                                                                                                         </w:t>
      </w:r>
    </w:p>
    <w:p w:rsidRDefault="00AC6285" w:rsidP="000A54B0" w:rsidR="00CB70EC">
      <w:pPr>
        <w:ind w:firstLine="708"/>
        <w:jc w:val="both"/>
      </w:pPr>
      <w:r>
        <w:t xml:space="preserve">Međutim, </w:t>
      </w:r>
      <w:r w:rsidR="009767D9">
        <w:t xml:space="preserve">iako </w:t>
      </w:r>
      <w:r>
        <w:t>odredbama novog Stečajnog zakona koji je stupio na snagu 1. rujna 2015.</w:t>
      </w:r>
      <w:r w:rsidR="000D65BB">
        <w:t xml:space="preserve"> nije predviđena mogućnost pokretanja predstečajnoga postupka nakon ranije pokrenutog s</w:t>
      </w:r>
      <w:r w:rsidR="009767D9">
        <w:t xml:space="preserve">tečajnoga postupka nad dužnikom, istima je </w:t>
      </w:r>
      <w:r w:rsidR="000D65BB">
        <w:t>uređen odnos prije pokrenutog postupka likvidacije pravne osobe i predstečajnog postupka</w:t>
      </w:r>
      <w:r w:rsidR="00EF55D9">
        <w:t xml:space="preserve"> te stečajnog postupka, kao i</w:t>
      </w:r>
      <w:r w:rsidR="000D65BB">
        <w:t xml:space="preserve"> odnos predstečajnog postupka i stečajnog postupka. Tako je odredbom čl. 15. st. 1. SZ-a propisano da za vrijeme likvidacije pravne osobe nije dopušteno pokretanje predstečajnoga p</w:t>
      </w:r>
      <w:r w:rsidR="00CB70EC">
        <w:t>ostupka, dok je st. 2. istog članka</w:t>
      </w:r>
      <w:r w:rsidR="000D65BB">
        <w:t xml:space="preserve"> određeno da ako je </w:t>
      </w:r>
      <w:r w:rsidR="00CB70EC">
        <w:t>pokrenut</w:t>
      </w:r>
      <w:r w:rsidR="000D65BB">
        <w:t xml:space="preserve"> </w:t>
      </w:r>
      <w:r w:rsidR="00CB70EC">
        <w:t>predstečajni</w:t>
      </w:r>
      <w:r w:rsidR="000D65BB">
        <w:t xml:space="preserve"> postupak,</w:t>
      </w:r>
      <w:r w:rsidR="00CB70EC">
        <w:t xml:space="preserve"> da do njegova završetka nije dopušteno pokretanje stečajnoga postupka. </w:t>
      </w:r>
    </w:p>
    <w:p w:rsidRDefault="000D65BB" w:rsidP="00CB70EC" w:rsidR="00CB70EC">
      <w:pPr>
        <w:ind w:firstLine="708"/>
        <w:jc w:val="both"/>
      </w:pPr>
      <w:r>
        <w:t xml:space="preserve">  </w:t>
      </w:r>
      <w:r w:rsidR="00CB70EC">
        <w:t>Prema ocjeni ovog suda, a imajući u vidu naprijed citirane zakonske odredbe, okolnost da je ranije pokrenut stečajni postupak nad dužnikom ima značenje negativne procesne pretpostavke zbog postojanja koje treba odbaciti kasniji prijedlog za otvaranje predstečajnoga postupka nad dužnikom</w:t>
      </w:r>
      <w:r w:rsidR="00EF55D9">
        <w:t>, a zbog čega predmetni prijedlog</w:t>
      </w:r>
      <w:r w:rsidR="009767D9">
        <w:t xml:space="preserve"> za otvaranje predstečajnoga postupka nad dužnikom</w:t>
      </w:r>
      <w:r w:rsidR="00EF55D9">
        <w:t xml:space="preserve"> nije dopušten ni s ove osnove. </w:t>
      </w:r>
    </w:p>
    <w:p w:rsidRDefault="00CB70EC" w:rsidP="00CB70EC" w:rsidR="00EF55D9">
      <w:pPr>
        <w:ind w:firstLine="708"/>
        <w:jc w:val="both"/>
      </w:pPr>
      <w:r>
        <w:t xml:space="preserve">Ovo posebice iz razloga jer je daljnjim uvidom u spis predmeta ovog suda posl. br. St-47/15 utvrđeno da je rješenjem istog </w:t>
      </w:r>
      <w:r w:rsidR="00262AEA">
        <w:t xml:space="preserve">od 2. lipnja 2015. pokrenut prethodni postupak radi utvrđivanja uvjeta za otvaranje stečajnog postupka nad dužnikom, da je rješenjem od 22. siječnja 2016. ovaj sud imenovao privremenog stečajnog upravitelja nad dužnikom u osobi Ante Vukašina iz Zadra </w:t>
      </w:r>
      <w:r>
        <w:t>te naložio istom</w:t>
      </w:r>
      <w:r w:rsidR="00262AEA">
        <w:t xml:space="preserve"> ispitati postojanje razloga za otvaranje stečajnog </w:t>
      </w:r>
      <w:r w:rsidR="00E2090B">
        <w:lastRenderedPageBreak/>
        <w:t>postupka nad dužnikom,</w:t>
      </w:r>
      <w:r w:rsidR="00262AEA">
        <w:t xml:space="preserve"> da je u svom izvješću od 7. ožujka 2016.</w:t>
      </w:r>
      <w:r>
        <w:t xml:space="preserve"> stečajni upravitelj</w:t>
      </w:r>
      <w:r w:rsidR="00262AEA">
        <w:t xml:space="preserve"> utvrdio postojanje stečajnih razloga nesposobnosti za plaćanje i prezaduženosti dužnika </w:t>
      </w:r>
      <w:r w:rsidR="00EF55D9">
        <w:t xml:space="preserve">iz čl. 5. SZ-a </w:t>
      </w:r>
      <w:r w:rsidR="00262AEA">
        <w:t>potrebnih za otvara</w:t>
      </w:r>
      <w:r>
        <w:t>nje stečajnog postupka na istim, a ne postojanje predstečajnog razloga prijeteće nesposobnosti za plaćanje u smislu čl. 4. SZ-a</w:t>
      </w:r>
      <w:r w:rsidR="00E2090B">
        <w:t xml:space="preserve">. te da u istom nije donesena odluka o prekidu stečajnoga postupka do pravomoćnog okončanja ovog postupka. </w:t>
      </w:r>
    </w:p>
    <w:p w:rsidRDefault="00EF55D9" w:rsidP="00CB70EC" w:rsidR="00EF55D9">
      <w:pPr>
        <w:ind w:firstLine="708"/>
        <w:jc w:val="both"/>
      </w:pPr>
      <w:r>
        <w:t xml:space="preserve">S obzirom da je </w:t>
      </w:r>
      <w:r w:rsidR="007066A8">
        <w:t xml:space="preserve">prema odredbi čl. 16. st. 6. SZ-a </w:t>
      </w:r>
      <w:r>
        <w:t>provođenje jedinstvenog postupka i donošenje zajedničke odluke moguće samo u slučaju podnošenja dva ili više prijedloga za otvaranje predstečajnoga postupka</w:t>
      </w:r>
      <w:r w:rsidR="007066A8">
        <w:t xml:space="preserve"> te dva ili više prijedloga za otvara</w:t>
      </w:r>
      <w:r w:rsidR="0028316F">
        <w:t>nje predstečajnoga postupka, dakle,</w:t>
      </w:r>
      <w:r w:rsidR="007066A8">
        <w:t xml:space="preserve"> samo u slučaju podnošenja više prijedloga za otvaranje postupaka iste, a ne različite vrste kao što je riječ u konkretnom slučaju, to je</w:t>
      </w:r>
      <w:r w:rsidR="0028316F">
        <w:t xml:space="preserve"> prijedlog predlagatelja za spajanje ovog postupka s navedenim stečajnim postupkom trebalo odbaciti kao nedopušten te donijeti </w:t>
      </w:r>
      <w:r w:rsidR="007066A8">
        <w:t xml:space="preserve"> </w:t>
      </w:r>
      <w:r w:rsidR="0028316F">
        <w:t>odluku</w:t>
      </w:r>
      <w:r w:rsidR="007066A8">
        <w:t xml:space="preserve"> kao u točki II. izreke rješenja. </w:t>
      </w:r>
    </w:p>
    <w:p w:rsidRDefault="00EF55D9" w:rsidP="00CB70EC" w:rsidR="00EF55D9">
      <w:pPr>
        <w:ind w:firstLine="708"/>
        <w:jc w:val="both"/>
      </w:pPr>
    </w:p>
    <w:p w:rsidRDefault="00262AEA" w:rsidP="007066A8" w:rsidR="00C464B2">
      <w:pPr>
        <w:ind w:firstLine="708"/>
        <w:jc w:val="both"/>
      </w:pPr>
      <w:r>
        <w:t xml:space="preserve"> </w:t>
      </w:r>
    </w:p>
    <w:p w:rsidRDefault="007066A8" w:rsidP="00C464B2" w:rsidR="005D3F52">
      <w:pPr>
        <w:jc w:val="center"/>
      </w:pPr>
      <w:r>
        <w:t>U Zadru 22</w:t>
      </w:r>
      <w:r w:rsidR="005D3F52">
        <w:t>. ožujka 2016.</w:t>
      </w:r>
    </w:p>
    <w:p w:rsidRDefault="005D3F52" w:rsidP="005D3F52" w:rsidR="005D3F52">
      <w:pPr>
        <w:jc w:val="center"/>
      </w:pPr>
    </w:p>
    <w:p w:rsidRDefault="005D3F52" w:rsidP="005D3F52" w:rsidR="005D3F52">
      <w:pPr>
        <w:jc w:val="center"/>
      </w:pPr>
    </w:p>
    <w:p w:rsidRDefault="005D3F52" w:rsidP="005D3F52" w:rsidR="005D3F52">
      <w:pPr>
        <w:ind w:firstLine="708"/>
        <w:jc w:val="right"/>
      </w:pPr>
      <w:r>
        <w:t xml:space="preserve">                                           Sutkinja:</w:t>
      </w:r>
    </w:p>
    <w:p w:rsidRDefault="005D3F52" w:rsidP="005D3F52" w:rsidR="005D3F52">
      <w:pPr>
        <w:ind w:firstLine="708"/>
        <w:jc w:val="right"/>
      </w:pPr>
      <w:r>
        <w:t xml:space="preserve">                                                                               Tina Grgas</w:t>
      </w:r>
    </w:p>
    <w:p w:rsidRDefault="005D3F52" w:rsidP="005D3F52" w:rsidR="005D3F52">
      <w:pPr>
        <w:jc w:val="center"/>
      </w:pPr>
    </w:p>
    <w:p w:rsidRDefault="005D3F52" w:rsidP="005D3F52" w:rsidR="005D3F52" w:rsidRPr="002B5AAE">
      <w:pPr>
        <w:jc w:val="both"/>
        <w:rPr>
          <w:b/>
        </w:rPr>
      </w:pPr>
    </w:p>
    <w:p w:rsidRDefault="005D3F52" w:rsidP="005D3F52" w:rsidR="005D3F52" w:rsidRPr="0022146E">
      <w:pPr>
        <w:tabs>
          <w:tab w:pos="0" w:val="left"/>
        </w:tabs>
      </w:pPr>
      <w:r>
        <w:tab/>
        <w:t>UPUTA</w:t>
      </w:r>
      <w:r w:rsidRPr="0022146E">
        <w:t xml:space="preserve"> O PRAVNOM LIJEKU: </w:t>
      </w:r>
    </w:p>
    <w:p w:rsidRDefault="005D3F52" w:rsidP="005D3F52" w:rsidR="005D3F52">
      <w:pPr>
        <w:tabs>
          <w:tab w:pos="0" w:val="left"/>
        </w:tabs>
        <w:jc w:val="both"/>
      </w:pPr>
      <w:r>
        <w:tab/>
      </w:r>
      <w:r w:rsidRPr="00D1485A">
        <w:t xml:space="preserve">Protiv </w:t>
      </w:r>
      <w:r>
        <w:t xml:space="preserve">ovog </w:t>
      </w:r>
      <w:r w:rsidRPr="00D1485A">
        <w:t xml:space="preserve">rješenja </w:t>
      </w:r>
      <w:r>
        <w:t xml:space="preserve">može se izjaviti žalba </w:t>
      </w:r>
      <w:r w:rsidRPr="00D1485A">
        <w:t xml:space="preserve">u roku </w:t>
      </w:r>
      <w:r>
        <w:t>od osam dana od obavljene dostave istog,</w:t>
      </w:r>
      <w:r w:rsidRPr="00D1485A">
        <w:t xml:space="preserve"> a dostava se smatra obavljenom istekom osmog dana od dana objave rješenja na mrežnoj stranici e-Oglasna ploča sudova</w:t>
      </w:r>
      <w:r>
        <w:t xml:space="preserve"> (čl. 12. st. 1. i čl. 19. st</w:t>
      </w:r>
      <w:r w:rsidRPr="00D1485A">
        <w:t>.</w:t>
      </w:r>
      <w:r>
        <w:t xml:space="preserve"> 1. i 2. SZ-a). </w:t>
      </w:r>
      <w:r w:rsidRPr="00D1485A">
        <w:t xml:space="preserve"> Žalba se podnosi </w:t>
      </w:r>
      <w:r>
        <w:t>ovom</w:t>
      </w:r>
      <w:r w:rsidRPr="00D1485A">
        <w:t xml:space="preserve"> sudu</w:t>
      </w:r>
      <w:r>
        <w:t xml:space="preserve"> u tri istovjetna primjerka</w:t>
      </w:r>
      <w:r w:rsidRPr="00D1485A">
        <w:t xml:space="preserve">, a o </w:t>
      </w:r>
      <w:r>
        <w:t xml:space="preserve">istoj </w:t>
      </w:r>
      <w:r w:rsidRPr="00D1485A">
        <w:t xml:space="preserve">odlučuje </w:t>
      </w:r>
      <w:r>
        <w:t xml:space="preserve">Visoki trgovački sud Republike Hrvatske u Zagrebu. </w:t>
      </w:r>
    </w:p>
    <w:p w:rsidRDefault="005D3F52" w:rsidP="005D3F52" w:rsidR="005D3F52">
      <w:pPr>
        <w:tabs>
          <w:tab w:pos="4438" w:val="left"/>
        </w:tabs>
        <w:jc w:val="both"/>
      </w:pPr>
    </w:p>
    <w:p w:rsidRDefault="005D3F52" w:rsidP="005D3F52" w:rsidR="005D3F52">
      <w:pPr>
        <w:tabs>
          <w:tab w:pos="4438" w:val="left"/>
        </w:tabs>
        <w:jc w:val="both"/>
      </w:pPr>
    </w:p>
    <w:p w:rsidRDefault="005D3F52" w:rsidP="005D3F52" w:rsidR="005D3F52" w:rsidRPr="0022146E">
      <w:pPr>
        <w:ind w:firstLine="360"/>
      </w:pPr>
      <w:r>
        <w:t xml:space="preserve">  </w:t>
      </w:r>
      <w:r>
        <w:tab/>
      </w:r>
      <w:r w:rsidRPr="0022146E">
        <w:t xml:space="preserve">Dostaviti: </w:t>
      </w:r>
    </w:p>
    <w:p w:rsidRDefault="00C464B2" w:rsidP="005D3F52" w:rsidR="005D3F52">
      <w:pPr>
        <w:numPr>
          <w:ilvl w:val="0"/>
          <w:numId w:val="1"/>
        </w:numPr>
      </w:pPr>
      <w:r>
        <w:t>Podnositelju prijedloga</w:t>
      </w:r>
      <w:r w:rsidR="005D3F52">
        <w:t xml:space="preserve"> putem e-Oglasne ploče suda</w:t>
      </w:r>
    </w:p>
    <w:p w:rsidRDefault="00DB7C54" w:rsidP="005D3F52" w:rsidR="005D3F52">
      <w:pPr>
        <w:numPr>
          <w:ilvl w:val="0"/>
          <w:numId w:val="1"/>
        </w:numPr>
      </w:pPr>
      <w:r>
        <w:t xml:space="preserve">e-Oglasna ploča suda </w:t>
      </w:r>
    </w:p>
    <w:p w:rsidRDefault="005D3F52" w:rsidP="005D3F52" w:rsidR="005D3F52">
      <w:pPr>
        <w:numPr>
          <w:ilvl w:val="0"/>
          <w:numId w:val="1"/>
        </w:numPr>
      </w:pPr>
      <w:r>
        <w:t xml:space="preserve">U spis </w:t>
      </w:r>
    </w:p>
    <w:p w:rsidRDefault="005D3F52" w:rsidP="005D3F52" w:rsidR="005D3F52"/>
    <w:p w:rsidRDefault="005D3F52" w:rsidP="005D3F52" w:rsidR="005D3F52"/>
    <w:p w:rsidRDefault="005D3F52" w:rsidP="005D3F52" w:rsidR="005D3F52"/>
    <w:p w:rsidRDefault="005D3F52" w:rsidP="005D3F52" w:rsidR="005D3F52" w:rsidRPr="002B5AAE">
      <w:pPr>
        <w:jc w:val="both"/>
      </w:pPr>
    </w:p>
    <w:p w:rsidRDefault="005D3F52" w:rsidP="005D3F52" w:rsidR="005D3F52">
      <w:pPr>
        <w:ind w:hanging="705" w:left="705"/>
        <w:jc w:val="both"/>
      </w:pPr>
    </w:p>
    <w:p w:rsidRDefault="005D3F52" w:rsidP="005D3F52" w:rsidR="005D3F52"/>
    <w:p w:rsidRDefault="005D3F52" w:rsidP="005D3F52" w:rsidR="005D3F52"/>
    <w:p w:rsidRDefault="007F2B5C" w:rsidR="007F2B5C"/>
    <w:sectPr w:rsidSect="00BE1154" w:rsidR="007F2B5C">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AEA" w:rsidP="00262AEA" w:rsidR="00262AEA">
      <w:r>
        <w:separator/>
      </w:r>
    </w:p>
  </w:endnote>
  <w:endnote w:id="0" w:type="continuationSeparator">
    <w:p w:rsidRDefault="00262AEA" w:rsidP="00262AEA" w:rsidR="00262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AEA" w:rsidP="00262AEA" w:rsidR="00262AEA">
      <w:r>
        <w:separator/>
      </w:r>
    </w:p>
  </w:footnote>
  <w:footnote w:id="0" w:type="continuationSeparator">
    <w:p w:rsidRDefault="00262AEA" w:rsidP="00262AEA" w:rsidR="00262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4B0"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0863"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4B0"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0863">
      <w:rPr>
        <w:rStyle w:val="Brojstranice"/>
        <w:noProof/>
      </w:rPr>
      <w:t>3</w:t>
    </w:r>
    <w:r>
      <w:rPr>
        <w:rStyle w:val="Brojstranice"/>
      </w:rPr>
      <w:fldChar w:fldCharType="end"/>
    </w:r>
  </w:p>
  <w:p w:rsidRDefault="000A54B0" w:rsidP="008C3132" w:rsidR="00AA5237" w:rsidRPr="00BE1154">
    <w:pPr>
      <w:pStyle w:val="Zaglavlje"/>
      <w:jc w:val="right"/>
    </w:pPr>
    <w:r w:rsidRPr="00BE1154">
      <w:t xml:space="preserve">                                                                    </w:t>
    </w:r>
    <w:r>
      <w:t xml:space="preserve">                              Poslovni broj 3</w:t>
    </w:r>
    <w:r w:rsidRPr="00BE1154">
      <w:t xml:space="preserve"> St-</w:t>
    </w:r>
    <w:r w:rsidR="00262AEA">
      <w:t>229/2016-</w:t>
    </w:r>
    <w:r w:rsidR="009767D9">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3F52"/>
    <w:rsid w:val="00061769"/>
    <w:rsid w:val="0006373A"/>
    <w:rsid w:val="000A54B0"/>
    <w:rsid w:val="000D65BB"/>
    <w:rsid w:val="001348FC"/>
    <w:rsid w:val="00230F23"/>
    <w:rsid w:val="00262AEA"/>
    <w:rsid w:val="0028316F"/>
    <w:rsid w:val="002C145F"/>
    <w:rsid w:val="002F7FB5"/>
    <w:rsid w:val="0030048D"/>
    <w:rsid w:val="00335CA1"/>
    <w:rsid w:val="00352374"/>
    <w:rsid w:val="00417E42"/>
    <w:rsid w:val="00421058"/>
    <w:rsid w:val="00426C9C"/>
    <w:rsid w:val="004D710C"/>
    <w:rsid w:val="004E26CB"/>
    <w:rsid w:val="004F59CF"/>
    <w:rsid w:val="005D3F52"/>
    <w:rsid w:val="00670863"/>
    <w:rsid w:val="006D4ED5"/>
    <w:rsid w:val="0070221B"/>
    <w:rsid w:val="007066A8"/>
    <w:rsid w:val="00731DD5"/>
    <w:rsid w:val="007F2B5C"/>
    <w:rsid w:val="009767D9"/>
    <w:rsid w:val="009A4DAC"/>
    <w:rsid w:val="00AC6285"/>
    <w:rsid w:val="00B00421"/>
    <w:rsid w:val="00B13D19"/>
    <w:rsid w:val="00B15374"/>
    <w:rsid w:val="00B56FE7"/>
    <w:rsid w:val="00C464B2"/>
    <w:rsid w:val="00CB4781"/>
    <w:rsid w:val="00CB70EC"/>
    <w:rsid w:val="00CF26B8"/>
    <w:rsid w:val="00D07CE1"/>
    <w:rsid w:val="00DB7C54"/>
    <w:rsid w:val="00DE4BEE"/>
    <w:rsid w:val="00E2090B"/>
    <w:rsid w:val="00E977EF"/>
    <w:rsid w:val="00EF55D9"/>
    <w:rsid w:val="00F36EDB"/>
    <w:rsid w:val="00F501B6"/>
    <w:rsid w:val="00F505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3F5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D3F52"/>
    <w:pPr>
      <w:tabs>
        <w:tab w:pos="4536" w:val="center"/>
        <w:tab w:pos="9072" w:val="right"/>
      </w:tabs>
    </w:pPr>
  </w:style>
  <w:style w:customStyle="true" w:styleId="ZaglavljeChar" w:type="character">
    <w:name w:val="Zaglavlje Char"/>
    <w:basedOn w:val="Zadanifontodlomka"/>
    <w:link w:val="Zaglavlje"/>
    <w:uiPriority w:val="99"/>
    <w:rsid w:val="005D3F52"/>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5D3F52"/>
    <w:rPr>
      <w:rFonts w:cs="Times New Roman"/>
    </w:rPr>
  </w:style>
  <w:style w:styleId="Podnoje" w:type="paragraph">
    <w:name w:val="footer"/>
    <w:basedOn w:val="Normal"/>
    <w:link w:val="PodnojeChar"/>
    <w:uiPriority w:val="99"/>
    <w:unhideWhenUsed/>
    <w:rsid w:val="00262AEA"/>
    <w:pPr>
      <w:tabs>
        <w:tab w:pos="4536" w:val="center"/>
        <w:tab w:pos="9072" w:val="right"/>
      </w:tabs>
    </w:pPr>
  </w:style>
  <w:style w:customStyle="true" w:styleId="PodnojeChar" w:type="character">
    <w:name w:val="Podnožje Char"/>
    <w:basedOn w:val="Zadanifontodlomka"/>
    <w:link w:val="Podnoje"/>
    <w:uiPriority w:val="99"/>
    <w:rsid w:val="00262AE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EF55D9"/>
    <w:pPr>
      <w:ind w:left="720"/>
      <w:contextualSpacing/>
    </w:pPr>
  </w:style>
  <w:style w:styleId="Tekstbalonia" w:type="paragraph">
    <w:name w:val="Balloon Text"/>
    <w:basedOn w:val="Normal"/>
    <w:link w:val="TekstbaloniaChar"/>
    <w:uiPriority w:val="99"/>
    <w:semiHidden/>
    <w:unhideWhenUsed/>
    <w:rsid w:val="009767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67D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501B6"/>
    <w:rPr>
      <w:color w:val="808080"/>
      <w:bdr w:space="0" w:sz="0" w:color="auto" w:val="none"/>
      <w:shd w:fill="auto" w:color="auto" w:val="clear"/>
    </w:rPr>
  </w:style>
  <w:style w:customStyle="true" w:styleId="eSPISCCParagraphDefaultFont" w:type="character">
    <w:name w:val="eSPIS_CC_Paragraph Default Font"/>
    <w:basedOn w:val="Zadanifontodlomka"/>
    <w:rsid w:val="00F501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01B6"/>
    <w:rPr>
      <w:bdr w:space="0" w:sz="0" w:color="auto" w:val="none"/>
      <w:shd w:fill="FFFFCC" w:color="auto" w:val="clear"/>
      <w:lang w:val="hr-HR"/>
    </w:rPr>
  </w:style>
  <w:style w:customStyle="true" w:styleId="PozadinaSvijetloCrvena" w:type="character">
    <w:name w:val="Pozadina_SvijetloCrvena"/>
    <w:basedOn w:val="eSPISCCParagraphDefaultFont"/>
    <w:rsid w:val="00F501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01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3F5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D3F52"/>
    <w:pPr>
      <w:tabs>
        <w:tab w:pos="4536" w:val="center"/>
        <w:tab w:pos="9072" w:val="right"/>
      </w:tabs>
    </w:pPr>
  </w:style>
  <w:style w:customStyle="1" w:styleId="ZaglavljeChar" w:type="character">
    <w:name w:val="Zaglavlje Char"/>
    <w:basedOn w:val="Zadanifontodlomka"/>
    <w:link w:val="Zaglavlje"/>
    <w:uiPriority w:val="99"/>
    <w:rsid w:val="005D3F52"/>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5D3F52"/>
    <w:rPr>
      <w:rFonts w:cs="Times New Roman"/>
    </w:rPr>
  </w:style>
  <w:style w:styleId="Podnoje" w:type="paragraph">
    <w:name w:val="footer"/>
    <w:basedOn w:val="Normal"/>
    <w:link w:val="PodnojeChar"/>
    <w:uiPriority w:val="99"/>
    <w:unhideWhenUsed/>
    <w:rsid w:val="00262AEA"/>
    <w:pPr>
      <w:tabs>
        <w:tab w:pos="4536" w:val="center"/>
        <w:tab w:pos="9072" w:val="right"/>
      </w:tabs>
    </w:pPr>
  </w:style>
  <w:style w:customStyle="1" w:styleId="PodnojeChar" w:type="character">
    <w:name w:val="Podnožje Char"/>
    <w:basedOn w:val="Zadanifontodlomka"/>
    <w:link w:val="Podnoje"/>
    <w:uiPriority w:val="99"/>
    <w:rsid w:val="00262AE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EF55D9"/>
    <w:pPr>
      <w:ind w:left="720"/>
      <w:contextualSpacing/>
    </w:pPr>
  </w:style>
  <w:style w:styleId="Tekstbalonia" w:type="paragraph">
    <w:name w:val="Balloon Text"/>
    <w:basedOn w:val="Normal"/>
    <w:link w:val="TekstbaloniaChar"/>
    <w:uiPriority w:val="99"/>
    <w:semiHidden/>
    <w:unhideWhenUsed/>
    <w:rsid w:val="009767D9"/>
    <w:rPr>
      <w:rFonts w:ascii="Tahoma" w:cs="Tahoma" w:hAnsi="Tahoma"/>
      <w:sz w:val="16"/>
      <w:szCs w:val="16"/>
    </w:rPr>
  </w:style>
  <w:style w:customStyle="1" w:styleId="TekstbaloniaChar" w:type="character">
    <w:name w:val="Tekst balončića Char"/>
    <w:basedOn w:val="Zadanifontodlomka"/>
    <w:link w:val="Tekstbalonia"/>
    <w:uiPriority w:val="99"/>
    <w:semiHidden/>
    <w:rsid w:val="009767D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501B6"/>
    <w:rPr>
      <w:color w:val="808080"/>
      <w:bdr w:color="auto" w:space="0" w:sz="0" w:val="none"/>
      <w:shd w:color="auto" w:fill="auto" w:val="clear"/>
    </w:rPr>
  </w:style>
  <w:style w:customStyle="1" w:styleId="eSPISCCParagraphDefaultFont" w:type="character">
    <w:name w:val="eSPIS_CC_Paragraph Default Font"/>
    <w:basedOn w:val="Zadanifontodlomka"/>
    <w:rsid w:val="00F501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01B6"/>
    <w:rPr>
      <w:bdr w:color="auto" w:space="0" w:sz="0" w:val="none"/>
      <w:shd w:color="auto" w:fill="FFFFCC" w:val="clear"/>
      <w:lang w:val="hr-HR"/>
    </w:rPr>
  </w:style>
  <w:style w:customStyle="1" w:styleId="PozadinaSvijetloCrvena" w:type="character">
    <w:name w:val="Pozadina_SvijetloCrvena"/>
    <w:basedOn w:val="eSPISCCParagraphDefaultFont"/>
    <w:rsid w:val="00F501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01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St-229/2016</izvorni_sadrzaj>
    <derivirana_varijabla naziv="DomainObject.Predmet.OznakaBroj_1">St-229/2016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Tekstil Zadar d.o.o. za trgovinu i usluge</izvorni_sadrzaj>
    <derivirana_varijabla naziv="DomainObject.Predmet.ProtustrankaFormated_1">  Tekstil Zadar d.o.o. za trgovinu i usluge</derivirana_varijabla>
  </DomainObject.Predmet.ProtustrankaFormated>
  <DomainObject.Predmet.ProtustrankaFormatedOIB>
    <izvorni_sadrzaj>  Tekstil Zadar d.o.o. za trgovinu i usluge, OIB 04451653115</izvorni_sadrzaj>
    <derivirana_varijabla naziv="DomainObject.Predmet.ProtustrankaFormatedOIB_1">  Tekstil Zadar d.o.o. za trgovinu i usluge, OIB 04451653115</derivirana_varijabla>
  </DomainObject.Predmet.ProtustrankaFormatedOIB>
  <DomainObject.Predmet.ProtustrankaFormatedWithAdress>
    <izvorni_sadrzaj> Tekstil Zadar d.o.o. za trgovinu i usluge, Franka Lisice 42, 23000 Zadar</izvorni_sadrzaj>
    <derivirana_varijabla naziv="DomainObject.Predmet.ProtustrankaFormatedWithAdress_1"> Tekstil Zadar d.o.o. za trgovinu i usluge, Franka Lisice 42, 23000 Zadar</derivirana_varijabla>
  </DomainObject.Predmet.ProtustrankaFormatedWithAdress>
  <DomainObject.Predmet.ProtustrankaFormatedWithAdressOIB>
    <izvorni_sadrzaj> Tekstil Zadar d.o.o. za trgovinu i usluge, OIB 04451653115, Franka Lisice 42, 23000 Zadar</izvorni_sadrzaj>
    <derivirana_varijabla naziv="DomainObject.Predmet.ProtustrankaFormatedWithAdressOIB_1"> Tekstil Zadar d.o.o. za trgovinu i usluge, OIB 04451653115, Franka Lisice 42, 23000 Zadar</derivirana_varijabla>
  </DomainObject.Predmet.ProtustrankaFormatedWithAdressOIB>
  <DomainObject.Predmet.ProtustrankaWithAdress>
    <izvorni_sadrzaj>Tekstil Zadar d.o.o. za trgovinu i usluge Franka Lisice 42, 23000 Zadar</izvorni_sadrzaj>
    <derivirana_varijabla naziv="DomainObject.Predmet.ProtustrankaWithAdress_1">Tekstil Zadar d.o.o. za trgovinu i usluge Franka Lisice 42, 23000 Zadar</derivirana_varijabla>
  </DomainObject.Predmet.ProtustrankaWithAdress>
  <DomainObject.Predmet.ProtustrankaWithAdressOIB>
    <izvorni_sadrzaj>Tekstil Zadar d.o.o. za trgovinu i usluge, OIB 04451653115, Franka Lisice 42, 23000 Zadar</izvorni_sadrzaj>
    <derivirana_varijabla naziv="DomainObject.Predmet.ProtustrankaWithAdressOIB_1">Tekstil Zadar d.o.o. za trgovinu i usluge, OIB 04451653115, Franka Lisice 42, 23000 Zadar</derivirana_varijabla>
  </DomainObject.Predmet.ProtustrankaWithAdressOIB>
  <DomainObject.Predmet.ProtustrankaNazivFormated>
    <izvorni_sadrzaj>Tekstil Zadar d.o.o. za trgovinu i usluge</izvorni_sadrzaj>
    <derivirana_varijabla naziv="DomainObject.Predmet.ProtustrankaNazivFormated_1">Tekstil Zadar d.o.o. za trgovinu i usluge</derivirana_varijabla>
  </DomainObject.Predmet.ProtustrankaNazivFormated>
  <DomainObject.Predmet.ProtustrankaNazivFormatedOIB>
    <izvorni_sadrzaj>Tekstil Zadar d.o.o. za trgovinu i usluge, OIB 04451653115</izvorni_sadrzaj>
    <derivirana_varijabla naziv="DomainObject.Predmet.ProtustrankaNazivFormatedOIB_1">Tekstil Zadar d.o.o. za trgovinu i usluge, OIB 04451653115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UNA TRGOVINA d.o.o. za trgovinu i usluge</izvorni_sadrzaj>
    <derivirana_varijabla naziv="DomainObject.Predmet.StrankaFormated_1">  UNA TRGOVINA d.o.o. za trgovinu i usluge</derivirana_varijabla>
  </DomainObject.Predmet.StrankaFormated>
  <DomainObject.Predmet.StrankaFormatedOIB>
    <izvorni_sadrzaj>  UNA TRGOVINA d.o.o. za trgovinu i usluge, OIB 78632721935</izvorni_sadrzaj>
    <derivirana_varijabla naziv="DomainObject.Predmet.StrankaFormatedOIB_1">  UNA TRGOVINA d.o.o. za trgovinu i usluge, OIB 78632721935</derivirana_varijabla>
  </DomainObject.Predmet.StrankaFormatedOIB>
  <DomainObject.Predmet.StrankaFormatedWithAdress>
    <izvorni_sadrzaj> UNA TRGOVINA d.o.o. za trgovinu i usluge, Kninski trg 9, 10000 Zagreb</izvorni_sadrzaj>
    <derivirana_varijabla naziv="DomainObject.Predmet.StrankaFormatedWithAdress_1"> UNA TRGOVINA d.o.o. za trgovinu i usluge, Kninski trg 9, 10000 Zagreb</derivirana_varijabla>
  </DomainObject.Predmet.StrankaFormatedWithAdress>
  <DomainObject.Predmet.StrankaFormatedWithAdressOIB>
    <izvorni_sadrzaj> UNA TRGOVINA d.o.o. za trgovinu i usluge, OIB 78632721935, Kninski trg 9, 10000 Zagreb</izvorni_sadrzaj>
    <derivirana_varijabla naziv="DomainObject.Predmet.StrankaFormatedWithAdressOIB_1"> UNA TRGOVINA d.o.o. za trgovinu i usluge, OIB 78632721935, Kninski trg 9, 10000 Zagreb</derivirana_varijabla>
  </DomainObject.Predmet.StrankaFormatedWithAdressOIB>
  <DomainObject.Predmet.StrankaWithAdress>
    <izvorni_sadrzaj>UNA TRGOVINA d.o.o. za trgovinu i usluge Kninski trg 9,10000 Zagreb</izvorni_sadrzaj>
    <derivirana_varijabla naziv="DomainObject.Predmet.StrankaWithAdress_1">UNA TRGOVINA d.o.o. za trgovinu i usluge Kninski trg 9,10000 Zagreb</derivirana_varijabla>
  </DomainObject.Predmet.StrankaWithAdress>
  <DomainObject.Predmet.StrankaWithAdressOIB>
    <izvorni_sadrzaj>UNA TRGOVINA d.o.o. za trgovinu i usluge, OIB 78632721935, Kninski trg 9,10000 Zagreb</izvorni_sadrzaj>
    <derivirana_varijabla naziv="DomainObject.Predmet.StrankaWithAdressOIB_1">UNA TRGOVINA d.o.o. za trgovinu i usluge, OIB 78632721935, Kninski trg 9,10000 Zagreb</derivirana_varijabla>
  </DomainObject.Predmet.StrankaWithAdressOIB>
  <DomainObject.Predmet.StrankaNazivFormated>
    <izvorni_sadrzaj>UNA TRGOVINA d.o.o. za trgovinu i usluge</izvorni_sadrzaj>
    <derivirana_varijabla naziv="DomainObject.Predmet.StrankaNazivFormated_1">UNA TRGOVINA d.o.o. za trgovinu i usluge</derivirana_varijabla>
  </DomainObject.Predmet.StrankaNazivFormated>
  <DomainObject.Predmet.StrankaNazivFormatedOIB>
    <izvorni_sadrzaj>UNA TRGOVINA d.o.o. za trgovinu i usluge, OIB 78632721935</izvorni_sadrzaj>
    <derivirana_varijabla naziv="DomainObject.Predmet.StrankaNazivFormatedOIB_1">UNA TRGOVINA d.o.o. za trgovinu i usluge, OIB 78632721935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UNA TRGOVINA d.o.o. za trgovinu i usluge</item>
    </izvorni_sadrzaj>
    <derivirana_varijabla naziv="DomainObject.Predmet.StrankaListFormated_1">
      <item>UNA TRGOVINA d.o.o. za trgovinu i usluge</item>
    </derivirana_varijabla>
  </DomainObject.Predmet.StrankaListFormated>
  <DomainObject.Predmet.StrankaListFormatedOIB>
    <izvorni_sadrzaj>
      <item>UNA TRGOVINA d.o.o. za trgovinu i usluge, OIB 78632721935</item>
    </izvorni_sadrzaj>
    <derivirana_varijabla naziv="DomainObject.Predmet.StrankaListFormatedOIB_1">
      <item>UNA TRGOVINA d.o.o. za trgovinu i usluge, OIB 78632721935</item>
    </derivirana_varijabla>
  </DomainObject.Predmet.StrankaListFormatedOIB>
  <DomainObject.Predmet.StrankaListFormatedWithAdress>
    <izvorni_sadrzaj>
      <item>UNA TRGOVINA d.o.o. za trgovinu i usluge, Kninski trg 9, 10000 Zagreb</item>
    </izvorni_sadrzaj>
    <derivirana_varijabla naziv="DomainObject.Predmet.StrankaListFormatedWithAdress_1">
      <item>UNA TRGOVINA d.o.o. za trgovinu i usluge, Kninski trg 9, 10000 Zagreb</item>
    </derivirana_varijabla>
  </DomainObject.Predmet.StrankaListFormatedWithAdress>
  <DomainObject.Predmet.StrankaListFormatedWithAdressOIB>
    <izvorni_sadrzaj>
      <item>UNA TRGOVINA d.o.o. za trgovinu i usluge, OIB 78632721935, Kninski trg 9, 10000 Zagreb</item>
    </izvorni_sadrzaj>
    <derivirana_varijabla naziv="DomainObject.Predmet.StrankaListFormatedWithAdressOIB_1">
      <item>UNA TRGOVINA d.o.o. za trgovinu i usluge, OIB 78632721935, Kninski trg 9, 10000 Zagreb</item>
    </derivirana_varijabla>
  </DomainObject.Predmet.StrankaListFormatedWithAdressOIB>
  <DomainObject.Predmet.StrankaListNazivFormated>
    <izvorni_sadrzaj>
      <item>UNA TRGOVINA d.o.o. za trgovinu i usluge</item>
    </izvorni_sadrzaj>
    <derivirana_varijabla naziv="DomainObject.Predmet.StrankaListNazivFormated_1">
      <item>UNA TRGOVINA d.o.o. za trgovinu i usluge</item>
    </derivirana_varijabla>
  </DomainObject.Predmet.StrankaListNazivFormated>
  <DomainObject.Predmet.StrankaListNazivFormatedOIB>
    <izvorni_sadrzaj>
      <item>UNA TRGOVINA d.o.o. za trgovinu i usluge, OIB 78632721935</item>
    </izvorni_sadrzaj>
    <derivirana_varijabla naziv="DomainObject.Predmet.StrankaListNazivFormatedOIB_1">
      <item>UNA TRGOVINA d.o.o. za trgovinu i usluge, OIB 78632721935</item>
    </derivirana_varijabla>
  </DomainObject.Predmet.StrankaListNazivFormatedOIB>
  <DomainObject.Predmet.ProtuStrankaListFormated>
    <izvorni_sadrzaj>
      <item>Tekstil Zadar d.o.o. za trgovinu i usluge</item>
    </izvorni_sadrzaj>
    <derivirana_varijabla naziv="DomainObject.Predmet.ProtuStrankaListFormated_1">
      <item>Tekstil Zadar d.o.o. za trgovinu i usluge</item>
    </derivirana_varijabla>
  </DomainObject.Predmet.ProtuStrankaListFormated>
  <DomainObject.Predmet.ProtuStrankaListFormatedOIB>
    <izvorni_sadrzaj>
      <item>Tekstil Zadar d.o.o. za trgovinu i usluge, OIB 04451653115</item>
    </izvorni_sadrzaj>
    <derivirana_varijabla naziv="DomainObject.Predmet.ProtuStrankaListFormatedOIB_1">
      <item>Tekstil Zadar d.o.o. za trgovinu i usluge, OIB 04451653115</item>
    </derivirana_varijabla>
  </DomainObject.Predmet.ProtuStrankaListFormatedOIB>
  <DomainObject.Predmet.ProtuStrankaListFormatedWithAdress>
    <izvorni_sadrzaj>
      <item>Tekstil Zadar d.o.o. za trgovinu i usluge, Franka Lisice 42, 23000 Zadar</item>
    </izvorni_sadrzaj>
    <derivirana_varijabla naziv="DomainObject.Predmet.ProtuStrankaListFormatedWithAdress_1">
      <item>Tekstil Zadar d.o.o. za trgovinu i usluge, Franka Lisice 42, 23000 Zadar</item>
    </derivirana_varijabla>
  </DomainObject.Predmet.ProtuStrankaListFormatedWithAdress>
  <DomainObject.Predmet.ProtuStrankaListFormatedWithAdressOIB>
    <izvorni_sadrzaj>
      <item>Tekstil Zadar d.o.o. za trgovinu i usluge, OIB 04451653115, Franka Lisice 42, 23000 Zadar</item>
    </izvorni_sadrzaj>
    <derivirana_varijabla naziv="DomainObject.Predmet.ProtuStrankaListFormatedWithAdressOIB_1">
      <item>Tekstil Zadar d.o.o. za trgovinu i usluge, OIB 04451653115, Franka Lisice 42, 23000 Zadar</item>
    </derivirana_varijabla>
  </DomainObject.Predmet.ProtuStrankaListFormatedWithAdressOIB>
  <DomainObject.Predmet.ProtuStrankaListNazivFormated>
    <izvorni_sadrzaj>
      <item>Tekstil Zadar d.o.o. za trgovinu i usluge</item>
    </izvorni_sadrzaj>
    <derivirana_varijabla naziv="DomainObject.Predmet.ProtuStrankaListNazivFormated_1">
      <item>Tekstil Zadar d.o.o. za trgovinu i usluge</item>
    </derivirana_varijabla>
  </DomainObject.Predmet.ProtuStrankaListNazivFormated>
  <DomainObject.Predmet.ProtuStrankaListNazivFormatedOIB>
    <izvorni_sadrzaj>
      <item>Tekstil Zadar d.o.o. za trgovinu i usluge, OIB 04451653115</item>
    </izvorni_sadrzaj>
    <derivirana_varijabla naziv="DomainObject.Predmet.ProtuStrankaListNazivFormatedOIB_1">
      <item>Tekstil Zadar d.o.o. za trgovinu i usluge, OIB 04451653115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UNA TRGOVINA d.o.o. za trgovinu i usluge</izvorni_sadrzaj>
    <derivirana_varijabla naziv="DomainObject.Predmet.StrankaIDrugi_1">UNA TRGOVINA d.o.o. za trgovinu i usluge</derivirana_varijabla>
  </DomainObject.Predmet.StrankaIDrugi>
  <DomainObject.Predmet.ProtustrankaIDrugi>
    <izvorni_sadrzaj>Tekstil Zadar d.o.o. za trgovinu i usluge</izvorni_sadrzaj>
    <derivirana_varijabla naziv="DomainObject.Predmet.ProtustrankaIDrugi_1">Tekstil Zadar d.o.o. za trgovinu i usluge</derivirana_varijabla>
  </DomainObject.Predmet.ProtustrankaIDrugi>
  <DomainObject.Predmet.StrankaIDrugiAdressOIB>
    <izvorni_sadrzaj>UNA TRGOVINA d.o.o. za trgovinu i usluge, OIB 78632721935, Kninski trg 9, 10000 Zagreb</izvorni_sadrzaj>
    <derivirana_varijabla naziv="DomainObject.Predmet.StrankaIDrugiAdressOIB_1">UNA TRGOVINA d.o.o. za trgovinu i usluge, OIB 78632721935, Kninski trg 9, 10000 Zagreb</derivirana_varijabla>
  </DomainObject.Predmet.StrankaIDrugiAdressOIB>
  <DomainObject.Predmet.ProtustrankaIDrugiAdressOIB>
    <izvorni_sadrzaj>Tekstil Zadar d.o.o. za trgovinu i usluge, OIB 04451653115, Franka Lisice 42, 23000 Zadar</izvorni_sadrzaj>
    <derivirana_varijabla naziv="DomainObject.Predmet.ProtustrankaIDrugiAdressOIB_1">Tekstil Zadar d.o.o. za trgovinu i usluge, OIB 04451653115, Franka Lisice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UNA TRGOVINA d.o.o. za trgovinu i usluge</item>
      <item>Tekstil Zadar d.o.o. za trgovinu i usluge</item>
    </izvorni_sadrzaj>
    <derivirana_varijabla naziv="DomainObject.Predmet.SudioniciListNaziv_1">
      <item>UNA TRGOVINA d.o.o. za trgovinu i usluge</item>
      <item>Tekstil Zadar d.o.o. za trgovinu i usluge</item>
    </derivirana_varijabla>
  </DomainObject.Predmet.SudioniciListNaziv>
  <DomainObject.Predmet.SudioniciListAdressOIB>
    <izvorni_sadrzaj>
      <item>UNA TRGOVINA d.o.o. za trgovinu i usluge, OIB 78632721935, Kninski trg 9,10000 Zagreb</item>
      <item>Tekstil Zadar d.o.o. za trgovinu i usluge, OIB 04451653115, Franka Lisice 42,23000 Zadar</item>
    </izvorni_sadrzaj>
    <derivirana_varijabla naziv="DomainObject.Predmet.SudioniciListAdressOIB_1">
      <item>UNA TRGOVINA d.o.o. za trgovinu i usluge, OIB 78632721935, Kninski trg 9,10000 Zagreb</item>
      <item>Tekstil Zadar d.o.o. za trgovinu i usluge, OIB 04451653115, Franka Lisice 42,23000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78632721935</item>
      <item>, OIB 04451653115</item>
    </izvorni_sadrzaj>
    <derivirana_varijabla naziv="DomainObject.Predmet.SudioniciListNazivOIB_1">
      <item>, OIB 78632721935</item>
      <item>, OIB 04451653115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1315</properties:Words>
  <properties:Characters>7180</properties:Characters>
  <properties:Lines>142</properties:Lines>
  <properties:Paragraphs>33</properties:Paragraphs>
  <properties:TotalTime>292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2016-03-18T07:44:00Z</dcterms:created>
  <dc:creator>Tina Grgas</dc:creator>
  <cp:lastModifiedBy>Nena Mužanović</cp:lastModifiedBy>
  <cp:lastPrinted>2016-03-22T09:15:00Z</cp:lastPrinted>
  <dcterms:modified xmlns:xsi="http://www.w3.org/2001/XMLSchema-instance" xsi:type="dcterms:W3CDTF">2016-03-22T10:04:00Z</dcterms:modified>
  <cp:revision>23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