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697c" w14:paraId="6b4697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E754A">
        <w:rPr>
          <w:rFonts w:hAnsi="Times New Roman" w:ascii="Times New Roman"/>
          <w:szCs w:val="24"/>
          <w:lang w:val="hr-HR"/>
        </w:rPr>
        <w:t>2973</w:t>
      </w:r>
      <w:r w:rsidR="00DE437A">
        <w:rPr>
          <w:rFonts w:hAnsi="Times New Roman" w:ascii="Times New Roman"/>
          <w:szCs w:val="24"/>
          <w:lang w:val="hr-HR"/>
        </w:rPr>
        <w:t>/16</w:t>
      </w:r>
      <w:r w:rsidR="00D4144E">
        <w:rPr>
          <w:rFonts w:hAnsi="Times New Roman" w:ascii="Times New Roman"/>
          <w:szCs w:val="24"/>
          <w:lang w:val="hr-HR"/>
        </w:rPr>
        <w:t>-15</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135BB7">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3749FF" w:rsidRPr="00F36175">
        <w:rPr>
          <w:rFonts w:hAnsi="Times New Roman" w:ascii="Times New Roman"/>
          <w:lang w:val="pt-BR"/>
        </w:rPr>
        <w:t xml:space="preserve">ANTIGONA GRAD d.o.o., Zagreb, 7. Podbrežje 9, OIB: </w:t>
      </w:r>
      <w:r w:rsidR="003749FF" w:rsidRPr="00F36175">
        <w:rPr>
          <w:rFonts w:hAnsi="Times New Roman" w:ascii="Times New Roman"/>
        </w:rPr>
        <w:t>52115488969</w:t>
      </w:r>
      <w:r w:rsidR="00D4254F" w:rsidRPr="00254472">
        <w:rPr>
          <w:rFonts w:hAnsi="Times New Roman" w:ascii="Times New Roman"/>
        </w:rPr>
        <w:t>,</w:t>
      </w:r>
      <w:r w:rsidR="00464CAD" w:rsidRPr="00254472">
        <w:rPr>
          <w:rFonts w:hAnsi="Times New Roman" w:ascii="Times New Roman"/>
          <w:szCs w:val="24"/>
        </w:rPr>
        <w:t xml:space="preserve"> </w:t>
      </w:r>
      <w:r w:rsidR="004B06BB" w:rsidRPr="00254472">
        <w:rPr>
          <w:rFonts w:hAnsi="Times New Roman" w:ascii="Times New Roman"/>
          <w:szCs w:val="24"/>
        </w:rPr>
        <w:t>7</w:t>
      </w:r>
      <w:r w:rsidR="00464CAD" w:rsidRPr="00254472">
        <w:rPr>
          <w:rFonts w:hAnsi="Times New Roman" w:ascii="Times New Roman"/>
          <w:szCs w:val="24"/>
        </w:rPr>
        <w:t xml:space="preserve">. </w:t>
      </w:r>
      <w:r w:rsidR="004B06BB" w:rsidRPr="00254472">
        <w:rPr>
          <w:rFonts w:hAnsi="Times New Roman" w:ascii="Times New Roman"/>
          <w:szCs w:val="24"/>
        </w:rPr>
        <w:t>lipnja</w:t>
      </w:r>
      <w:r w:rsidR="00464CAD" w:rsidRPr="00254472">
        <w:rPr>
          <w:rFonts w:hAnsi="Times New Roman" w:ascii="Times New Roman"/>
          <w:szCs w:val="24"/>
        </w:rPr>
        <w:t xml:space="preserve"> 2017.,</w:t>
      </w:r>
    </w:p>
    <w:p w:rsidRDefault="00254472" w:rsidP="00997BA9" w:rsidR="00254472">
      <w:pPr>
        <w:jc w:val="center"/>
        <w:rPr>
          <w:rFonts w:hAnsi="Times New Roman" w:ascii="Times New Roman"/>
          <w:szCs w:val="24"/>
          <w:lang w:val="hr-HR"/>
        </w:rPr>
      </w:pPr>
    </w:p>
    <w:p w:rsidRDefault="00182088" w:rsidP="00997BA9" w:rsidR="00997BA9" w:rsidRPr="00135BB7">
      <w:pPr>
        <w:jc w:val="center"/>
        <w:rPr>
          <w:rFonts w:hAnsi="Times New Roman" w:ascii="Times New Roman"/>
          <w:szCs w:val="24"/>
          <w:lang w:val="hr-HR"/>
        </w:rPr>
      </w:pPr>
      <w:r w:rsidRPr="00135BB7">
        <w:rPr>
          <w:rFonts w:hAnsi="Times New Roman" w:ascii="Times New Roman"/>
          <w:szCs w:val="24"/>
          <w:lang w:val="hr-HR"/>
        </w:rPr>
        <w:t xml:space="preserve">r i j e š </w:t>
      </w:r>
      <w:r w:rsidR="00997BA9" w:rsidRPr="00135BB7">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3E4C7F" w:rsidR="003E4C7F" w:rsidRPr="005C1A08">
      <w:pPr>
        <w:ind w:firstLine="708"/>
        <w:jc w:val="both"/>
        <w:rPr>
          <w:rFonts w:hAnsi="Times New Roman" w:ascii="Times New Roman"/>
          <w:lang w:val="hr-HR"/>
        </w:rPr>
      </w:pPr>
      <w:r w:rsidRPr="005C1A08">
        <w:rPr>
          <w:rFonts w:hAnsi="Times New Roman" w:ascii="Times New Roman"/>
          <w:szCs w:val="24"/>
          <w:lang w:val="hr-HR"/>
        </w:rPr>
        <w:t xml:space="preserve">I. </w:t>
      </w:r>
      <w:r w:rsidR="00F20BD9" w:rsidRPr="005C1A08">
        <w:rPr>
          <w:rFonts w:hAnsi="Times New Roman" w:ascii="Times New Roman"/>
          <w:szCs w:val="24"/>
          <w:lang w:val="hr-HR"/>
        </w:rPr>
        <w:t>Otvara</w:t>
      </w:r>
      <w:r w:rsidR="00EE69E5" w:rsidRPr="005C1A08">
        <w:rPr>
          <w:rFonts w:hAnsi="Times New Roman" w:ascii="Times New Roman"/>
          <w:szCs w:val="24"/>
          <w:lang w:val="hr-HR"/>
        </w:rPr>
        <w:t xml:space="preserve"> se stečajni postupak nad dužnikom</w:t>
      </w:r>
      <w:r w:rsidRPr="005C1A08">
        <w:rPr>
          <w:rFonts w:hAnsi="Times New Roman" w:ascii="Times New Roman"/>
          <w:szCs w:val="24"/>
          <w:lang w:val="hr-HR"/>
        </w:rPr>
        <w:t xml:space="preserve"> </w:t>
      </w:r>
      <w:r w:rsidR="002A6D7D" w:rsidRPr="00F36175">
        <w:rPr>
          <w:rFonts w:hAnsi="Times New Roman" w:ascii="Times New Roman"/>
          <w:lang w:val="pt-BR"/>
        </w:rPr>
        <w:t xml:space="preserve">ANTIGONA GRAD d.o.o., Zagreb, 7. Podbrežje 9, OIB: </w:t>
      </w:r>
      <w:r w:rsidR="002A6D7D" w:rsidRPr="00F36175">
        <w:rPr>
          <w:rFonts w:hAnsi="Times New Roman" w:ascii="Times New Roman"/>
        </w:rPr>
        <w:t>52115488969</w:t>
      </w:r>
      <w:r w:rsidR="00F25613" w:rsidRPr="005C1A08">
        <w:rPr>
          <w:rFonts w:hAnsi="Times New Roman" w:ascii="Times New Roman"/>
          <w:szCs w:val="24"/>
          <w:lang w:val="hr-HR"/>
        </w:rPr>
        <w:t xml:space="preserve">. </w:t>
      </w:r>
      <w:r w:rsidR="00AB30A2" w:rsidRPr="005C1A08">
        <w:rPr>
          <w:rFonts w:hAnsi="Times New Roman" w:ascii="Times New Roman"/>
          <w:lang w:val="hr-HR"/>
        </w:rPr>
        <w:t xml:space="preserve">Rješenje o otvaranju stečajnog postupka nad dužnikom </w:t>
      </w:r>
      <w:r w:rsidR="00074E79" w:rsidRPr="005C1A08">
        <w:rPr>
          <w:rFonts w:hAnsi="Times New Roman" w:ascii="Times New Roman"/>
          <w:lang w:val="hr-HR"/>
        </w:rPr>
        <w:t>objavljeno</w:t>
      </w:r>
      <w:r w:rsidR="00AB30A2" w:rsidRPr="005C1A08">
        <w:rPr>
          <w:rFonts w:hAnsi="Times New Roman" w:ascii="Times New Roman"/>
          <w:lang w:val="hr-HR"/>
        </w:rPr>
        <w:t xml:space="preserve"> je na mrežnoj stranici e-oglasn</w:t>
      </w:r>
      <w:r w:rsidR="00074E79" w:rsidRPr="005C1A08">
        <w:rPr>
          <w:rFonts w:hAnsi="Times New Roman" w:ascii="Times New Roman"/>
          <w:lang w:val="hr-HR"/>
        </w:rPr>
        <w:t>a</w:t>
      </w:r>
      <w:r w:rsidR="009B13CE" w:rsidRPr="005C1A08">
        <w:rPr>
          <w:rFonts w:hAnsi="Times New Roman" w:ascii="Times New Roman"/>
          <w:lang w:val="hr-HR"/>
        </w:rPr>
        <w:t xml:space="preserve"> </w:t>
      </w:r>
      <w:r w:rsidR="00AB30A2" w:rsidRPr="005C1A08">
        <w:rPr>
          <w:rFonts w:hAnsi="Times New Roman" w:ascii="Times New Roman"/>
          <w:lang w:val="hr-HR"/>
        </w:rPr>
        <w:t>ploč</w:t>
      </w:r>
      <w:r w:rsidR="00074E79" w:rsidRPr="005C1A08">
        <w:rPr>
          <w:rFonts w:hAnsi="Times New Roman" w:ascii="Times New Roman"/>
          <w:lang w:val="hr-HR"/>
        </w:rPr>
        <w:t>a</w:t>
      </w:r>
      <w:r w:rsidR="00AB30A2" w:rsidRPr="005C1A08">
        <w:rPr>
          <w:rFonts w:hAnsi="Times New Roman" w:ascii="Times New Roman"/>
          <w:lang w:val="hr-HR"/>
        </w:rPr>
        <w:t xml:space="preserve"> Trgovačkog suda u Zagrebu </w:t>
      </w:r>
      <w:r w:rsidR="000F249B" w:rsidRPr="005C1A08">
        <w:rPr>
          <w:rFonts w:hAnsi="Times New Roman" w:ascii="Times New Roman"/>
          <w:szCs w:val="24"/>
          <w:lang w:val="hr-HR"/>
        </w:rPr>
        <w:t>7</w:t>
      </w:r>
      <w:r w:rsidR="008C3BC6" w:rsidRPr="005C1A08">
        <w:rPr>
          <w:rFonts w:hAnsi="Times New Roman" w:ascii="Times New Roman"/>
          <w:szCs w:val="24"/>
          <w:lang w:val="hr-HR"/>
        </w:rPr>
        <w:t xml:space="preserve">. </w:t>
      </w:r>
      <w:r w:rsidR="000F249B" w:rsidRPr="005C1A08">
        <w:rPr>
          <w:rFonts w:hAnsi="Times New Roman" w:ascii="Times New Roman"/>
          <w:szCs w:val="24"/>
          <w:lang w:val="hr-HR"/>
        </w:rPr>
        <w:t>lipnja</w:t>
      </w:r>
      <w:r w:rsidR="008C3BC6" w:rsidRPr="005C1A08">
        <w:rPr>
          <w:rFonts w:hAnsi="Times New Roman" w:ascii="Times New Roman"/>
          <w:szCs w:val="24"/>
          <w:lang w:val="hr-HR"/>
        </w:rPr>
        <w:t xml:space="preserve"> 2017. u 1</w:t>
      </w:r>
      <w:r w:rsidR="000F249B" w:rsidRPr="005C1A08">
        <w:rPr>
          <w:rFonts w:hAnsi="Times New Roman" w:ascii="Times New Roman"/>
          <w:szCs w:val="24"/>
          <w:lang w:val="hr-HR"/>
        </w:rPr>
        <w:t>4</w:t>
      </w:r>
      <w:r w:rsidR="008C3BC6" w:rsidRPr="005C1A08">
        <w:rPr>
          <w:rFonts w:hAnsi="Times New Roman" w:ascii="Times New Roman"/>
          <w:szCs w:val="24"/>
          <w:lang w:val="hr-HR"/>
        </w:rPr>
        <w:t>,</w:t>
      </w:r>
      <w:r w:rsidR="000F249B" w:rsidRPr="005C1A08">
        <w:rPr>
          <w:rFonts w:hAnsi="Times New Roman" w:ascii="Times New Roman"/>
          <w:szCs w:val="24"/>
          <w:lang w:val="hr-HR"/>
        </w:rPr>
        <w:t>3</w:t>
      </w:r>
      <w:r w:rsidR="008C3BC6" w:rsidRPr="005C1A08">
        <w:rPr>
          <w:rFonts w:hAnsi="Times New Roman" w:ascii="Times New Roman"/>
          <w:szCs w:val="24"/>
          <w:lang w:val="hr-HR"/>
        </w:rPr>
        <w:t>0 sati</w:t>
      </w:r>
      <w:r w:rsidR="00AB30A2" w:rsidRPr="005C1A08">
        <w:rPr>
          <w:rFonts w:hAnsi="Times New Roman" w:ascii="Times New Roman"/>
          <w:lang w:val="hr-HR"/>
        </w:rPr>
        <w:t>.</w:t>
      </w:r>
    </w:p>
    <w:p w:rsidRDefault="003E4C7F" w:rsidP="003E4C7F" w:rsidR="003E4C7F" w:rsidRPr="005C1A08">
      <w:pPr>
        <w:ind w:firstLine="708"/>
        <w:jc w:val="both"/>
        <w:rPr>
          <w:rFonts w:hAnsi="Times New Roman" w:ascii="Times New Roman"/>
          <w:szCs w:val="24"/>
        </w:rPr>
      </w:pPr>
    </w:p>
    <w:p w:rsidRDefault="00EB1310" w:rsidP="003E4C7F" w:rsidR="003E4C7F" w:rsidRPr="005C1A08">
      <w:pPr>
        <w:ind w:firstLine="708"/>
        <w:jc w:val="both"/>
        <w:rPr>
          <w:rFonts w:hAnsi="Times New Roman" w:ascii="Times New Roman"/>
        </w:rPr>
      </w:pPr>
      <w:r w:rsidRPr="005C1A08">
        <w:rPr>
          <w:rFonts w:hAnsi="Times New Roman" w:ascii="Times New Roman"/>
          <w:szCs w:val="24"/>
        </w:rPr>
        <w:t xml:space="preserve">II. </w:t>
      </w:r>
      <w:r w:rsidR="00EE69E5" w:rsidRPr="005C1A08">
        <w:rPr>
          <w:rFonts w:hAnsi="Times New Roman" w:ascii="Times New Roman"/>
          <w:szCs w:val="24"/>
        </w:rPr>
        <w:t>Za stečajnog upravitelja imenuje se</w:t>
      </w:r>
      <w:r w:rsidR="006F4D9C" w:rsidRPr="005C1A08">
        <w:rPr>
          <w:rFonts w:hAnsi="Times New Roman" w:ascii="Times New Roman"/>
          <w:szCs w:val="24"/>
        </w:rPr>
        <w:t xml:space="preserve"> </w:t>
      </w:r>
      <w:r w:rsidR="00BB78B9" w:rsidRPr="005C1A08">
        <w:rPr>
          <w:rFonts w:hAnsi="Times New Roman" w:ascii="Times New Roman"/>
          <w:szCs w:val="24"/>
        </w:rPr>
        <w:t xml:space="preserve">Antonia Selak, </w:t>
      </w:r>
      <w:r w:rsidR="003E4C7F" w:rsidRPr="005C1A08">
        <w:rPr>
          <w:rFonts w:hAnsi="Times New Roman" w:ascii="Times New Roman"/>
        </w:rPr>
        <w:t>Zagreb, Drenovačka 3, OIB: 91237926182.</w:t>
      </w:r>
    </w:p>
    <w:p w:rsidRDefault="00EE69E5" w:rsidP="003274ED" w:rsidR="00EE69E5" w:rsidRPr="005C1A08">
      <w:pPr>
        <w:pStyle w:val="BodyText21"/>
        <w:ind w:firstLine="720" w:left="0"/>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E54567" w:rsidRPr="00F36175">
        <w:rPr>
          <w:rFonts w:hAnsi="Times New Roman" w:ascii="Times New Roman"/>
          <w:lang w:val="pt-BR"/>
        </w:rPr>
        <w:t xml:space="preserve">ANTIGONA GRAD d.o.o., Zagreb, 7. Podbrežje 9, OIB: </w:t>
      </w:r>
      <w:r w:rsidR="00E54567" w:rsidRPr="00F36175">
        <w:rPr>
          <w:rFonts w:hAnsi="Times New Roman" w:ascii="Times New Roman"/>
        </w:rPr>
        <w:t>52115488969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3B0BD8" w:rsidRPr="006C5CCA">
      <w:pPr>
        <w:ind w:firstLine="709"/>
        <w:jc w:val="both"/>
        <w:rPr>
          <w:rFonts w:hAnsi="Times New Roman" w:ascii="Times New Roman"/>
          <w:szCs w:val="24"/>
          <w:lang w:val="hr-HR"/>
        </w:rPr>
      </w:pPr>
      <w:r w:rsidRPr="00C841FF">
        <w:rPr>
          <w:rFonts w:hAnsi="Times New Roman" w:ascii="Times New Roman"/>
          <w:szCs w:val="24"/>
          <w:lang w:val="hr-HR"/>
        </w:rPr>
        <w:t xml:space="preserve">Financijska agencija podnijela je ovom sudu prijedlog za otvaranje stečajnog postupka nad dužnikom </w:t>
      </w:r>
      <w:r w:rsidR="00E54567" w:rsidRPr="00F36175">
        <w:rPr>
          <w:rFonts w:hAnsi="Times New Roman" w:ascii="Times New Roman"/>
          <w:lang w:val="pt-BR"/>
        </w:rPr>
        <w:t xml:space="preserve">ANTIGONA GRAD d.o.o., Zagreb, 7. Podbrežje 9, OIB: </w:t>
      </w:r>
      <w:r w:rsidR="00E54567" w:rsidRPr="00F36175">
        <w:rPr>
          <w:rFonts w:hAnsi="Times New Roman" w:ascii="Times New Roman"/>
        </w:rPr>
        <w:t>52115488969</w:t>
      </w:r>
      <w:r w:rsidR="00E54567"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7E101A">
        <w:rPr>
          <w:rFonts w:hAnsi="Times New Roman" w:ascii="Times New Roman"/>
          <w:szCs w:val="24"/>
          <w:lang w:val="hr-HR"/>
        </w:rPr>
        <w:t>444</w:t>
      </w:r>
      <w:r w:rsidRPr="00C841FF">
        <w:rPr>
          <w:rFonts w:hAnsi="Times New Roman" w:ascii="Times New Roman"/>
          <w:szCs w:val="24"/>
          <w:lang w:val="hr-HR"/>
        </w:rPr>
        <w:t xml:space="preserve">. st. </w:t>
      </w:r>
      <w:r w:rsidR="007E101A">
        <w:rPr>
          <w:rFonts w:hAnsi="Times New Roman" w:ascii="Times New Roman"/>
          <w:szCs w:val="24"/>
          <w:lang w:val="hr-HR"/>
        </w:rPr>
        <w:t>2</w:t>
      </w:r>
      <w:r w:rsidRPr="00C841FF">
        <w:rPr>
          <w:rFonts w:hAnsi="Times New Roman" w:ascii="Times New Roman"/>
          <w:szCs w:val="24"/>
          <w:lang w:val="hr-HR"/>
        </w:rPr>
        <w:t>. Stečajnog zakona („Narodne novine“ broj 71/15, dalje: SZ</w:t>
      </w:r>
      <w:r w:rsidRPr="00E8579A">
        <w:rPr>
          <w:rFonts w:hAnsi="Times New Roman" w:ascii="Times New Roman"/>
          <w:szCs w:val="24"/>
          <w:lang w:val="hr-HR"/>
        </w:rPr>
        <w:t xml:space="preserve">). </w:t>
      </w:r>
      <w:r w:rsidR="006C5CCA" w:rsidRPr="006C5CCA">
        <w:rPr>
          <w:rFonts w:hAnsi="Times New Roman" w:ascii="Times New Roman"/>
          <w:lang w:val="hr-HR"/>
        </w:rPr>
        <w:t>U prijedlogu za otvaranje stečajnog postupka se u bitnome navodi kako je na dan 1. rujna 2015. dužnik u Očevidniku redoslijeda osnova za plaćanje ima evidentirane neizvršene osnove za plaćanje u neprekinutom razdoblju od 853 dana, u ukupnom iznosu od 289.267,01 kn, kao i da dužnik ima 1 zaposlenog.</w:t>
      </w:r>
    </w:p>
    <w:p w:rsidRDefault="00FC14EA" w:rsidP="003B4A22" w:rsidR="00FC14EA">
      <w:pPr>
        <w:pStyle w:val="Tijeloteksta"/>
        <w:ind w:firstLine="708"/>
      </w:pPr>
    </w:p>
    <w:p w:rsidRDefault="006C5CCA" w:rsidP="006C5CCA" w:rsidR="006C5CCA">
      <w:pPr>
        <w:pStyle w:val="Tijeloteksta"/>
        <w:ind w:firstLine="708"/>
      </w:pPr>
      <w:r>
        <w:lastRenderedPageBreak/>
        <w:t xml:space="preserve">Rješenjem ovoga suda od 21. ožujka 2017. pokrenut je prethodni postupak nad dužnikom u skladu s odredbom čl. 115. st. 1. SZ-a, dok je 26. travnja 2017. održano ročište radi očitovanja o prijedlogu za otvaranje stečajnoga postupka, koje je, u skladu s odredbom čl. 128. st. 5. SZ-a, spojeno s ročištem radi rasprave o pretpostavkama za otvaranje stečajnoga postupka. </w:t>
      </w:r>
    </w:p>
    <w:p w:rsidRDefault="000D18BE" w:rsidP="00C841FF"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D4799" w:rsidP="000F5BA1" w:rsidR="007D4799">
      <w:pPr>
        <w:ind w:firstLine="708"/>
        <w:jc w:val="both"/>
        <w:rPr>
          <w:rFonts w:hAnsi="Times New Roman" w:ascii="Times New Roman"/>
          <w:lang w:val="hr-HR"/>
        </w:rPr>
      </w:pPr>
    </w:p>
    <w:p w:rsidRDefault="007D4799" w:rsidP="007D4799" w:rsidR="007D4799" w:rsidRPr="007D4799">
      <w:pPr>
        <w:ind w:firstLine="709"/>
        <w:jc w:val="both"/>
        <w:rPr>
          <w:rFonts w:hAnsi="Times New Roman" w:ascii="Times New Roman"/>
          <w:szCs w:val="24"/>
          <w:lang w:val="hr-HR"/>
        </w:rPr>
      </w:pPr>
      <w:r w:rsidRPr="007D4799">
        <w:rPr>
          <w:rFonts w:hAnsi="Times New Roman" w:ascii="Times New Roman"/>
          <w:szCs w:val="24"/>
          <w:lang w:val="hr-HR"/>
        </w:rPr>
        <w:t>Iz Potvrde o neizvršenim osnovama za plaćanje (list 4. spisa) proizlazi da dužnik ima evidentirane neizvršene osnove za plaćanje u neprekinutom razdoblju od 1384 dana. Dakle, u konkretnom slučaju dužnik u očevidniku o redoslijedu plaćanja ima evidentirane neizvršene osnove za plaćanje u razdoblju dužem od 60 dana (koju činjenicu osoba ovlaštena za zastupanje dužnika nije osporila),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D4799" w:rsidP="007D4799" w:rsidR="007D4799" w:rsidRPr="007D4799">
      <w:pPr>
        <w:ind w:firstLine="709"/>
        <w:jc w:val="both"/>
        <w:rPr>
          <w:rFonts w:hAnsi="Times New Roman" w:ascii="Times New Roman"/>
          <w:szCs w:val="24"/>
          <w:lang w:val="hr-HR"/>
        </w:rPr>
      </w:pPr>
    </w:p>
    <w:p w:rsidRDefault="007D4799" w:rsidP="007D4799" w:rsidR="007D4799" w:rsidRPr="007D4799">
      <w:pPr>
        <w:ind w:firstLine="708"/>
        <w:jc w:val="both"/>
        <w:rPr>
          <w:rFonts w:hAnsi="Times New Roman" w:ascii="Times New Roman"/>
          <w:szCs w:val="24"/>
          <w:lang w:val="hr-HR"/>
        </w:rPr>
      </w:pPr>
      <w:r w:rsidRPr="007D4799">
        <w:rPr>
          <w:rFonts w:hAnsi="Times New Roman" w:ascii="Times New Roman"/>
          <w:szCs w:val="24"/>
          <w:lang w:val="hr-HR"/>
        </w:rPr>
        <w:t>Uvidom u izvješće o financijsko-gospodarskom stanju dužnika od 26. travnja 2017. (list 22. spisa), koje je na ročištu održanom 26. travnja 2017. osoba ovlaštena za zastupanje dužnika Velimir Široki potvrdio, utvrđeno je kako dužnik nema nekretnina, niti pokretnina, kako nema drugih prava koja bi činila njegovu imovinu, niti ima novčanih sredstava na računima ili kod nekog drugog. Nadalje je utvrđeno kako dužnik ima novčanu tražbinu prema trećim osobama u ukupnom iznosu od 702.411,43 kn s pripadajućim zakonskim zateznim kamatama radi čije naplate trenutno vodi dva parnična postupka, koji još uvijek nisu pravomoćno okončani, a u kojima dužnik očekuje uspjeh i uspješnu naplatu svojih tražbina, i to: novčanu tražbinu u iznosu od 50.029,17 kn s pripadajućom zakonskom zateznom kamatom prema društvu BMT d.o.o., Zagreb, Mirka Viriusa 14, OIB: 13935830818 (radi čije naplate se vodi parnični postupak pred Trgovačkim sudom u Zagrebu pod poslovnim brojem P-3627/2011) i novčanu tražbinu u iznosu od 361.831,93 kn s pripadajućim zakonskim zateznim kamatama prema Erdini Lukančić, Zagreb, Čehovečki put 1 (radi čije naplate se vodi parnični postupak pred Općinskim građanskim sudom u Zagrebu pod poslovnim brojem P-4624/16 (ranije P-5274/14) jer je predmet nakon ukidne odluke županijskog suda vraćen na ponovno odlučivanje). Međutim, sve dok se novčane tražbine prema trećim osobama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7D4799" w:rsidP="007D4799" w:rsidR="007D4799" w:rsidRPr="007D4799">
      <w:pPr>
        <w:ind w:firstLine="708"/>
        <w:jc w:val="both"/>
        <w:rPr>
          <w:rFonts w:hAnsi="Times New Roman" w:ascii="Times New Roman"/>
          <w:szCs w:val="24"/>
          <w:lang w:val="hr-HR"/>
        </w:rPr>
      </w:pPr>
    </w:p>
    <w:p w:rsidRDefault="007D4799" w:rsidP="007D4799" w:rsidR="007D4799">
      <w:pPr>
        <w:ind w:firstLine="708"/>
        <w:jc w:val="both"/>
        <w:rPr>
          <w:rFonts w:hAnsi="Times New Roman" w:ascii="Times New Roman"/>
          <w:lang w:val="hr-HR"/>
        </w:rPr>
      </w:pPr>
      <w:r w:rsidRPr="007D4799">
        <w:rPr>
          <w:rFonts w:hAnsi="Times New Roman" w:ascii="Times New Roman"/>
          <w:szCs w:val="24"/>
          <w:lang w:val="hr-HR"/>
        </w:rPr>
        <w:t xml:space="preserve">S obzirom na to da osim navedenih novčanih tražbina dužnik nema nikakve druge imovine, to je, uzevši u obzir navedeno, sud utvrdio kako imovina dužnika koja bi ušla u stečajnu masu u konkretnom slučaju nije dovoljna ni za namirenje troškova </w:t>
      </w:r>
      <w:r w:rsidR="00DE39D7">
        <w:rPr>
          <w:rFonts w:hAnsi="Times New Roman" w:ascii="Times New Roman"/>
          <w:szCs w:val="24"/>
          <w:lang w:val="hr-HR"/>
        </w:rPr>
        <w:t>stečajnoga</w:t>
      </w:r>
      <w:r w:rsidRPr="007D4799">
        <w:rPr>
          <w:rFonts w:hAnsi="Times New Roman" w:ascii="Times New Roman"/>
          <w:szCs w:val="24"/>
          <w:lang w:val="hr-HR"/>
        </w:rPr>
        <w:t xml:space="preserve"> postupka.</w:t>
      </w:r>
    </w:p>
    <w:p w:rsidRDefault="000D18BE" w:rsidP="000F5BA1" w:rsidR="000D18BE">
      <w:pPr>
        <w:ind w:firstLine="708"/>
        <w:jc w:val="both"/>
        <w:rPr>
          <w:rFonts w:hAnsi="Times New Roman" w:ascii="Times New Roman"/>
          <w:lang w:val="hr-HR"/>
        </w:rPr>
      </w:pPr>
      <w:r w:rsidRPr="000F5BA1">
        <w:rPr>
          <w:rFonts w:hAnsi="Times New Roman" w:ascii="Times New Roman"/>
          <w:szCs w:val="24"/>
          <w:lang w:val="hr-HR"/>
        </w:rPr>
        <w:lastRenderedPageBreak/>
        <w:t>Zbog toga su</w:t>
      </w:r>
      <w:r w:rsidR="0020659A" w:rsidRPr="000F5BA1">
        <w:rPr>
          <w:rFonts w:hAnsi="Times New Roman" w:ascii="Times New Roman"/>
          <w:szCs w:val="24"/>
          <w:lang w:val="hr-HR"/>
        </w:rPr>
        <w:t>, u skladu s odredbom čl. 132. st. 1.</w:t>
      </w:r>
      <w:r w:rsidR="007F4FCE">
        <w:rPr>
          <w:rFonts w:hAnsi="Times New Roman" w:ascii="Times New Roman"/>
          <w:szCs w:val="24"/>
          <w:lang w:val="hr-HR"/>
        </w:rPr>
        <w:t xml:space="preserve"> </w:t>
      </w:r>
      <w:r w:rsidR="0020659A" w:rsidRPr="000F5BA1">
        <w:rPr>
          <w:rFonts w:hAnsi="Times New Roman" w:ascii="Times New Roman"/>
          <w:szCs w:val="24"/>
          <w:lang w:val="hr-HR"/>
        </w:rPr>
        <w:t xml:space="preserve">SZ-a, </w:t>
      </w:r>
      <w:r w:rsidR="00735268" w:rsidRPr="000F5BA1">
        <w:rPr>
          <w:rFonts w:hAnsi="Times New Roman" w:ascii="Times New Roman"/>
          <w:szCs w:val="24"/>
          <w:lang w:val="hr-HR"/>
        </w:rPr>
        <w:t xml:space="preserve">(pravomoćnim) </w:t>
      </w:r>
      <w:r w:rsidRPr="000F5BA1">
        <w:rPr>
          <w:rFonts w:hAnsi="Times New Roman" w:ascii="Times New Roman"/>
          <w:szCs w:val="24"/>
          <w:lang w:val="hr-HR"/>
        </w:rPr>
        <w:t xml:space="preserve">rješenjem ovoga suda od </w:t>
      </w:r>
      <w:r w:rsidR="008A1FF7" w:rsidRPr="000F5BA1">
        <w:rPr>
          <w:rFonts w:hAnsi="Times New Roman" w:ascii="Times New Roman"/>
          <w:lang w:val="hr-HR"/>
        </w:rPr>
        <w:t>2</w:t>
      </w:r>
      <w:r w:rsidR="002F0479">
        <w:rPr>
          <w:rFonts w:hAnsi="Times New Roman" w:ascii="Times New Roman"/>
          <w:lang w:val="hr-HR"/>
        </w:rPr>
        <w:t>7</w:t>
      </w:r>
      <w:r w:rsidRPr="000F5BA1">
        <w:rPr>
          <w:rFonts w:hAnsi="Times New Roman" w:ascii="Times New Roman"/>
          <w:lang w:val="hr-HR"/>
        </w:rPr>
        <w:t xml:space="preserve">. </w:t>
      </w:r>
      <w:r w:rsidR="008A1FF7" w:rsidRPr="000F5BA1">
        <w:rPr>
          <w:rFonts w:hAnsi="Times New Roman" w:ascii="Times New Roman"/>
          <w:lang w:val="hr-HR"/>
        </w:rPr>
        <w:t>travnja</w:t>
      </w:r>
      <w:r w:rsidRPr="000F5BA1">
        <w:rPr>
          <w:rFonts w:hAnsi="Times New Roman" w:ascii="Times New Roman"/>
          <w:lang w:val="hr-HR"/>
        </w:rPr>
        <w:t xml:space="preserve"> 2017. pozvane osobe koje imaju pravni interes za provedbom stečajnoga postupka nad dužnikom u roku 15 dana predujmiti iznos od 20.000,00 kn za pokriće troškova prethodnoga i otvorenoga stečajnog postupka</w:t>
      </w:r>
      <w:r w:rsidR="0020659A" w:rsidRPr="000F5BA1">
        <w:rPr>
          <w:rFonts w:hAnsi="Times New Roman" w:ascii="Times New Roman"/>
          <w:lang w:val="hr-HR"/>
        </w:rPr>
        <w:t xml:space="preserve">, </w:t>
      </w:r>
      <w:r w:rsidRPr="000F5BA1">
        <w:rPr>
          <w:rFonts w:hAnsi="Times New Roman" w:ascii="Times New Roman"/>
          <w:lang w:val="hr-HR"/>
        </w:rPr>
        <w:t xml:space="preserve">uz upozorenje na pravne posljedice ne postupanja po pozivu suda u određenom roku </w:t>
      </w:r>
      <w:r w:rsidR="008F6BD1" w:rsidRPr="000F5BA1">
        <w:rPr>
          <w:rFonts w:hAnsi="Times New Roman" w:ascii="Times New Roman"/>
          <w:lang w:val="hr-HR"/>
        </w:rPr>
        <w:t>iz</w:t>
      </w:r>
      <w:r w:rsidRPr="000F5BA1">
        <w:rPr>
          <w:rFonts w:hAnsi="Times New Roman" w:ascii="Times New Roman"/>
          <w:lang w:val="hr-HR"/>
        </w:rPr>
        <w:t xml:space="preserve"> čl. 132.</w:t>
      </w:r>
      <w:r w:rsidR="008F6BD1" w:rsidRPr="000F5BA1">
        <w:rPr>
          <w:rFonts w:hAnsi="Times New Roman" w:ascii="Times New Roman"/>
          <w:lang w:val="hr-HR"/>
        </w:rPr>
        <w:t xml:space="preserve"> st. 2. SZ-a, odnosno da će sud doni</w:t>
      </w:r>
      <w:r w:rsidR="0083323B" w:rsidRPr="000F5BA1">
        <w:rPr>
          <w:rFonts w:hAnsi="Times New Roman" w:ascii="Times New Roman"/>
          <w:lang w:val="hr-HR"/>
        </w:rPr>
        <w:t>j</w:t>
      </w:r>
      <w:r w:rsidR="008F6BD1" w:rsidRPr="000F5BA1">
        <w:rPr>
          <w:rFonts w:hAnsi="Times New Roman" w:ascii="Times New Roman"/>
          <w:lang w:val="hr-HR"/>
        </w:rPr>
        <w:t>eti rješenje o otvaranju i zaključenju stečajnog postupka</w:t>
      </w:r>
      <w:r w:rsidR="00AA2516" w:rsidRPr="000F5BA1">
        <w:rPr>
          <w:rFonts w:hAnsi="Times New Roman" w:ascii="Times New Roman"/>
          <w:lang w:val="hr-HR"/>
        </w:rPr>
        <w:t>.</w:t>
      </w:r>
      <w:r w:rsidRPr="000F5BA1">
        <w:rPr>
          <w:rFonts w:hAnsi="Times New Roman" w:ascii="Times New Roman"/>
          <w:lang w:val="hr-HR"/>
        </w:rPr>
        <w:t xml:space="preserve"> </w:t>
      </w:r>
      <w:r w:rsidR="0020659A" w:rsidRPr="000F5BA1">
        <w:rPr>
          <w:rFonts w:hAnsi="Times New Roman" w:ascii="Times New Roman"/>
          <w:lang w:val="hr-HR"/>
        </w:rPr>
        <w:t>Navedeno rješenje ob</w:t>
      </w:r>
      <w:r w:rsidR="00CE1E50" w:rsidRPr="000F5BA1">
        <w:rPr>
          <w:rFonts w:hAnsi="Times New Roman" w:ascii="Times New Roman"/>
          <w:lang w:val="hr-HR"/>
        </w:rPr>
        <w:t xml:space="preserve">javljeno je na mrežnoj stranici </w:t>
      </w:r>
      <w:r w:rsidR="0020659A" w:rsidRPr="000F5BA1">
        <w:rPr>
          <w:rFonts w:hAnsi="Times New Roman" w:ascii="Times New Roman"/>
          <w:lang w:val="hr-HR"/>
        </w:rPr>
        <w:t xml:space="preserve">e-oglasna ploča ovoga suda </w:t>
      </w:r>
      <w:r w:rsidR="001B48D0" w:rsidRPr="000F5BA1">
        <w:rPr>
          <w:rFonts w:hAnsi="Times New Roman" w:ascii="Times New Roman"/>
          <w:lang w:val="hr-HR"/>
        </w:rPr>
        <w:t>2</w:t>
      </w:r>
      <w:r w:rsidR="002F0479">
        <w:rPr>
          <w:rFonts w:hAnsi="Times New Roman" w:ascii="Times New Roman"/>
          <w:lang w:val="hr-HR"/>
        </w:rPr>
        <w:t>7</w:t>
      </w:r>
      <w:r w:rsidR="0020659A" w:rsidRPr="000F5BA1">
        <w:rPr>
          <w:rFonts w:hAnsi="Times New Roman" w:ascii="Times New Roman"/>
          <w:lang w:val="hr-HR"/>
        </w:rPr>
        <w:t>. travnja 2017.</w:t>
      </w:r>
      <w:r w:rsidR="00FE69AE" w:rsidRPr="000F5BA1">
        <w:rPr>
          <w:rFonts w:hAnsi="Times New Roman" w:ascii="Times New Roman"/>
          <w:lang w:val="hr-HR"/>
        </w:rPr>
        <w:t xml:space="preserve"> Međutim, </w:t>
      </w:r>
      <w:r w:rsidR="007F4F73" w:rsidRPr="000F5BA1">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C9353B">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BF07A7">
        <w:rPr>
          <w:rFonts w:hAnsi="Times New Roman" w:ascii="Times New Roman"/>
          <w:szCs w:val="24"/>
          <w:lang w:val="hr-HR"/>
        </w:rPr>
        <w:t>7</w:t>
      </w:r>
      <w:r w:rsidR="007D775A" w:rsidRPr="00B576D2">
        <w:rPr>
          <w:rFonts w:hAnsi="Times New Roman" w:ascii="Times New Roman"/>
          <w:szCs w:val="24"/>
          <w:lang w:val="hr-HR"/>
        </w:rPr>
        <w:t xml:space="preserve">. </w:t>
      </w:r>
      <w:r w:rsidR="00BF07A7">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4144E">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D4144E" w:rsidP="00D4144E" w:rsidR="00D4144E">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4144E" w:rsidP="00D4144E" w:rsidR="00993F9E" w:rsidRPr="00B576D2">
      <w:pPr>
        <w:jc w:val="both"/>
        <w:rPr>
          <w:rFonts w:hAnsi="Times New Roman" w:ascii="Times New Roman"/>
          <w:szCs w:val="24"/>
          <w:lang w:val="hr-HR"/>
        </w:rPr>
      </w:pPr>
      <w:r>
        <w:rPr>
          <w:rFonts w:hAnsi="Times New Roman" w:ascii="Times New Roman"/>
          <w:szCs w:val="24"/>
          <w:lang w:val="hr-HR"/>
        </w:rPr>
        <w:t>Petra Čiček</w:t>
      </w:r>
    </w:p>
    <w:p w:rsidRDefault="00B803C4" w:rsidP="00754231" w:rsidR="00B803C4">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pPr>
        <w:jc w:val="both"/>
        <w:rPr>
          <w:rFonts w:hAnsi="Times New Roman" w:ascii="Times New Roman"/>
          <w:szCs w:val="24"/>
          <w:lang w:val="hr-HR"/>
        </w:rPr>
      </w:pPr>
    </w:p>
    <w:p w:rsidRDefault="00D4144E" w:rsidP="00754231" w:rsidR="00D4144E" w:rsidRPr="00B576D2">
      <w:pPr>
        <w:jc w:val="both"/>
        <w:rPr>
          <w:rFonts w:hAnsi="Times New Roman" w:ascii="Times New Roman"/>
          <w:szCs w:val="24"/>
          <w:lang w:val="hr-HR"/>
        </w:rPr>
      </w:pPr>
    </w:p>
    <w:sectPr w:rsidSect="00840E3D" w:rsidR="00D4144E"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4144E" w:rsidRPr="00D4144E">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E754A">
          <w:rPr>
            <w:rFonts w:hAnsi="Times New Roman" w:ascii="Times New Roman"/>
          </w:rPr>
          <w:t>2973</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BB0"/>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E754A"/>
    <w:rsid w:val="000F249B"/>
    <w:rsid w:val="000F5459"/>
    <w:rsid w:val="000F5BA1"/>
    <w:rsid w:val="00101756"/>
    <w:rsid w:val="001062F3"/>
    <w:rsid w:val="00112B50"/>
    <w:rsid w:val="00122ECB"/>
    <w:rsid w:val="00135BB7"/>
    <w:rsid w:val="00135BF3"/>
    <w:rsid w:val="00137338"/>
    <w:rsid w:val="00146BBF"/>
    <w:rsid w:val="00147562"/>
    <w:rsid w:val="00151FC8"/>
    <w:rsid w:val="0015560F"/>
    <w:rsid w:val="00182088"/>
    <w:rsid w:val="001849EC"/>
    <w:rsid w:val="001930AB"/>
    <w:rsid w:val="00197A15"/>
    <w:rsid w:val="001A0ADD"/>
    <w:rsid w:val="001B3811"/>
    <w:rsid w:val="001B48D0"/>
    <w:rsid w:val="001D13FF"/>
    <w:rsid w:val="001D40DE"/>
    <w:rsid w:val="001E14AE"/>
    <w:rsid w:val="001E6252"/>
    <w:rsid w:val="001E6FA6"/>
    <w:rsid w:val="001F0873"/>
    <w:rsid w:val="001F7BED"/>
    <w:rsid w:val="00205998"/>
    <w:rsid w:val="0020659A"/>
    <w:rsid w:val="00206BBA"/>
    <w:rsid w:val="002108B7"/>
    <w:rsid w:val="00236AF3"/>
    <w:rsid w:val="00254472"/>
    <w:rsid w:val="002552B7"/>
    <w:rsid w:val="00257C05"/>
    <w:rsid w:val="002712ED"/>
    <w:rsid w:val="00280A5F"/>
    <w:rsid w:val="00292040"/>
    <w:rsid w:val="00295EEF"/>
    <w:rsid w:val="002A2C23"/>
    <w:rsid w:val="002A530D"/>
    <w:rsid w:val="002A6D7D"/>
    <w:rsid w:val="002B3892"/>
    <w:rsid w:val="002C00BE"/>
    <w:rsid w:val="002D3C0F"/>
    <w:rsid w:val="002E1310"/>
    <w:rsid w:val="002F0479"/>
    <w:rsid w:val="002F2EAA"/>
    <w:rsid w:val="00300161"/>
    <w:rsid w:val="00314802"/>
    <w:rsid w:val="00325193"/>
    <w:rsid w:val="00325C1E"/>
    <w:rsid w:val="0032654D"/>
    <w:rsid w:val="003274ED"/>
    <w:rsid w:val="003340DB"/>
    <w:rsid w:val="0034238D"/>
    <w:rsid w:val="00361624"/>
    <w:rsid w:val="0036343F"/>
    <w:rsid w:val="00366203"/>
    <w:rsid w:val="003749FF"/>
    <w:rsid w:val="00390896"/>
    <w:rsid w:val="003A69DF"/>
    <w:rsid w:val="003B0BD8"/>
    <w:rsid w:val="003B2493"/>
    <w:rsid w:val="003B30CC"/>
    <w:rsid w:val="003B4A22"/>
    <w:rsid w:val="003C3629"/>
    <w:rsid w:val="003C6061"/>
    <w:rsid w:val="003D1352"/>
    <w:rsid w:val="003D7189"/>
    <w:rsid w:val="003E29B0"/>
    <w:rsid w:val="003E4C7F"/>
    <w:rsid w:val="00411055"/>
    <w:rsid w:val="00415A77"/>
    <w:rsid w:val="0042162E"/>
    <w:rsid w:val="004310D4"/>
    <w:rsid w:val="00433292"/>
    <w:rsid w:val="004567D4"/>
    <w:rsid w:val="00464CAD"/>
    <w:rsid w:val="00465511"/>
    <w:rsid w:val="00480E62"/>
    <w:rsid w:val="00490466"/>
    <w:rsid w:val="00490F29"/>
    <w:rsid w:val="004B06BB"/>
    <w:rsid w:val="004B0D46"/>
    <w:rsid w:val="004B6C33"/>
    <w:rsid w:val="004B7D8E"/>
    <w:rsid w:val="004C0DF2"/>
    <w:rsid w:val="004C47F4"/>
    <w:rsid w:val="004C4AD3"/>
    <w:rsid w:val="004D4CD1"/>
    <w:rsid w:val="004E0939"/>
    <w:rsid w:val="004F0ED3"/>
    <w:rsid w:val="004F1753"/>
    <w:rsid w:val="004F3E27"/>
    <w:rsid w:val="004F50FD"/>
    <w:rsid w:val="00500D3E"/>
    <w:rsid w:val="00503CF1"/>
    <w:rsid w:val="0052568D"/>
    <w:rsid w:val="0052713E"/>
    <w:rsid w:val="00532B71"/>
    <w:rsid w:val="00533789"/>
    <w:rsid w:val="00537BDA"/>
    <w:rsid w:val="00557CD9"/>
    <w:rsid w:val="00560B25"/>
    <w:rsid w:val="005662D7"/>
    <w:rsid w:val="00575D08"/>
    <w:rsid w:val="00576B23"/>
    <w:rsid w:val="00591C1A"/>
    <w:rsid w:val="005940E9"/>
    <w:rsid w:val="005B1B7B"/>
    <w:rsid w:val="005C1A08"/>
    <w:rsid w:val="005F79FE"/>
    <w:rsid w:val="006017BC"/>
    <w:rsid w:val="00614A16"/>
    <w:rsid w:val="0061627B"/>
    <w:rsid w:val="006356C5"/>
    <w:rsid w:val="00655203"/>
    <w:rsid w:val="00661C27"/>
    <w:rsid w:val="006641BA"/>
    <w:rsid w:val="006B13DB"/>
    <w:rsid w:val="006C1E76"/>
    <w:rsid w:val="006C5CCA"/>
    <w:rsid w:val="006D1D1A"/>
    <w:rsid w:val="006E4B7B"/>
    <w:rsid w:val="006F14C0"/>
    <w:rsid w:val="006F2512"/>
    <w:rsid w:val="006F4D9C"/>
    <w:rsid w:val="0070323E"/>
    <w:rsid w:val="007037F9"/>
    <w:rsid w:val="00707BE1"/>
    <w:rsid w:val="00713853"/>
    <w:rsid w:val="0071606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4799"/>
    <w:rsid w:val="007D775A"/>
    <w:rsid w:val="007E0E87"/>
    <w:rsid w:val="007E101A"/>
    <w:rsid w:val="007F4F73"/>
    <w:rsid w:val="007F4FCE"/>
    <w:rsid w:val="008019CD"/>
    <w:rsid w:val="008158C9"/>
    <w:rsid w:val="00817217"/>
    <w:rsid w:val="00825EB5"/>
    <w:rsid w:val="0083146F"/>
    <w:rsid w:val="00831761"/>
    <w:rsid w:val="00831D26"/>
    <w:rsid w:val="0083323B"/>
    <w:rsid w:val="00836165"/>
    <w:rsid w:val="00840E3D"/>
    <w:rsid w:val="008557E7"/>
    <w:rsid w:val="008658FB"/>
    <w:rsid w:val="00867F16"/>
    <w:rsid w:val="008800F8"/>
    <w:rsid w:val="00893F57"/>
    <w:rsid w:val="008A1FF7"/>
    <w:rsid w:val="008A5CDE"/>
    <w:rsid w:val="008B30D1"/>
    <w:rsid w:val="008C3BC6"/>
    <w:rsid w:val="008D5425"/>
    <w:rsid w:val="008E31D0"/>
    <w:rsid w:val="008F4C87"/>
    <w:rsid w:val="008F6BD1"/>
    <w:rsid w:val="009302EB"/>
    <w:rsid w:val="00935487"/>
    <w:rsid w:val="00943F0B"/>
    <w:rsid w:val="00955E9E"/>
    <w:rsid w:val="00974C2D"/>
    <w:rsid w:val="00974E50"/>
    <w:rsid w:val="0097566B"/>
    <w:rsid w:val="00987982"/>
    <w:rsid w:val="00992F21"/>
    <w:rsid w:val="00993F9E"/>
    <w:rsid w:val="0099623A"/>
    <w:rsid w:val="00997BA9"/>
    <w:rsid w:val="009B13CE"/>
    <w:rsid w:val="009C1D6B"/>
    <w:rsid w:val="009D0C26"/>
    <w:rsid w:val="009E3F2F"/>
    <w:rsid w:val="009F0609"/>
    <w:rsid w:val="009F503C"/>
    <w:rsid w:val="009F5765"/>
    <w:rsid w:val="00A011C1"/>
    <w:rsid w:val="00A0636A"/>
    <w:rsid w:val="00A063B5"/>
    <w:rsid w:val="00A15412"/>
    <w:rsid w:val="00A15620"/>
    <w:rsid w:val="00A21251"/>
    <w:rsid w:val="00A2382A"/>
    <w:rsid w:val="00A30172"/>
    <w:rsid w:val="00A3532D"/>
    <w:rsid w:val="00A44B37"/>
    <w:rsid w:val="00A6140A"/>
    <w:rsid w:val="00A61FDD"/>
    <w:rsid w:val="00A62A0E"/>
    <w:rsid w:val="00A7532D"/>
    <w:rsid w:val="00A77A6F"/>
    <w:rsid w:val="00A80BD0"/>
    <w:rsid w:val="00A92B4F"/>
    <w:rsid w:val="00A95334"/>
    <w:rsid w:val="00A97DF9"/>
    <w:rsid w:val="00AA1645"/>
    <w:rsid w:val="00AA2516"/>
    <w:rsid w:val="00AB30A2"/>
    <w:rsid w:val="00AB687F"/>
    <w:rsid w:val="00AB7883"/>
    <w:rsid w:val="00AC74C9"/>
    <w:rsid w:val="00AE2B9E"/>
    <w:rsid w:val="00AF40B4"/>
    <w:rsid w:val="00AF69AE"/>
    <w:rsid w:val="00B03169"/>
    <w:rsid w:val="00B07B03"/>
    <w:rsid w:val="00B13DE9"/>
    <w:rsid w:val="00B2463B"/>
    <w:rsid w:val="00B25B09"/>
    <w:rsid w:val="00B27509"/>
    <w:rsid w:val="00B358E7"/>
    <w:rsid w:val="00B567B0"/>
    <w:rsid w:val="00B576D2"/>
    <w:rsid w:val="00B71FF5"/>
    <w:rsid w:val="00B803C4"/>
    <w:rsid w:val="00BA25F3"/>
    <w:rsid w:val="00BB2C99"/>
    <w:rsid w:val="00BB2D96"/>
    <w:rsid w:val="00BB78B9"/>
    <w:rsid w:val="00BF07A7"/>
    <w:rsid w:val="00BF3B37"/>
    <w:rsid w:val="00C06C05"/>
    <w:rsid w:val="00C202D8"/>
    <w:rsid w:val="00C21419"/>
    <w:rsid w:val="00C2570B"/>
    <w:rsid w:val="00C4021E"/>
    <w:rsid w:val="00C4374F"/>
    <w:rsid w:val="00C56D4F"/>
    <w:rsid w:val="00C57CAF"/>
    <w:rsid w:val="00C65237"/>
    <w:rsid w:val="00C71A33"/>
    <w:rsid w:val="00C735DF"/>
    <w:rsid w:val="00C826FA"/>
    <w:rsid w:val="00C841FF"/>
    <w:rsid w:val="00C9353B"/>
    <w:rsid w:val="00CA2376"/>
    <w:rsid w:val="00CA52A3"/>
    <w:rsid w:val="00CA71B0"/>
    <w:rsid w:val="00CB3343"/>
    <w:rsid w:val="00CD1153"/>
    <w:rsid w:val="00CD2670"/>
    <w:rsid w:val="00CD691F"/>
    <w:rsid w:val="00CD704E"/>
    <w:rsid w:val="00CE1E50"/>
    <w:rsid w:val="00CF21A3"/>
    <w:rsid w:val="00CF2939"/>
    <w:rsid w:val="00CF2B7C"/>
    <w:rsid w:val="00D26A08"/>
    <w:rsid w:val="00D4144E"/>
    <w:rsid w:val="00D4254F"/>
    <w:rsid w:val="00D44D4F"/>
    <w:rsid w:val="00D57488"/>
    <w:rsid w:val="00D73897"/>
    <w:rsid w:val="00D746D9"/>
    <w:rsid w:val="00D80E26"/>
    <w:rsid w:val="00D8773A"/>
    <w:rsid w:val="00D90A44"/>
    <w:rsid w:val="00D932D1"/>
    <w:rsid w:val="00D955F3"/>
    <w:rsid w:val="00DA2CDC"/>
    <w:rsid w:val="00DA563D"/>
    <w:rsid w:val="00DA6FAE"/>
    <w:rsid w:val="00DB29D2"/>
    <w:rsid w:val="00DB4528"/>
    <w:rsid w:val="00DC7FA5"/>
    <w:rsid w:val="00DD3838"/>
    <w:rsid w:val="00DD79AC"/>
    <w:rsid w:val="00DD7C95"/>
    <w:rsid w:val="00DE39D7"/>
    <w:rsid w:val="00DE437A"/>
    <w:rsid w:val="00DF16F2"/>
    <w:rsid w:val="00DF190F"/>
    <w:rsid w:val="00DF5968"/>
    <w:rsid w:val="00DF5C12"/>
    <w:rsid w:val="00E0125A"/>
    <w:rsid w:val="00E15EF7"/>
    <w:rsid w:val="00E21DBB"/>
    <w:rsid w:val="00E37677"/>
    <w:rsid w:val="00E43D20"/>
    <w:rsid w:val="00E504C6"/>
    <w:rsid w:val="00E51ACC"/>
    <w:rsid w:val="00E54567"/>
    <w:rsid w:val="00E55BDB"/>
    <w:rsid w:val="00E578A4"/>
    <w:rsid w:val="00E7751A"/>
    <w:rsid w:val="00E8579A"/>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175"/>
    <w:rsid w:val="00F36C0F"/>
    <w:rsid w:val="00F62A72"/>
    <w:rsid w:val="00F667BC"/>
    <w:rsid w:val="00F7711F"/>
    <w:rsid w:val="00F8030D"/>
    <w:rsid w:val="00F829E2"/>
    <w:rsid w:val="00F841C9"/>
    <w:rsid w:val="00F86E6E"/>
    <w:rsid w:val="00F91491"/>
    <w:rsid w:val="00F93A8C"/>
    <w:rsid w:val="00F95B23"/>
    <w:rsid w:val="00F97FC5"/>
    <w:rsid w:val="00FC14EA"/>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3B4A2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3B4A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3B4A22"/>
    <w:pPr>
      <w:jc w:val="both"/>
    </w:pPr>
    <w:rPr>
      <w:rFonts w:ascii="Times New Roman" w:hAnsi="Times New Roman"/>
      <w:szCs w:val="24"/>
      <w:lang w:val="hr-HR"/>
    </w:rPr>
  </w:style>
  <w:style w:customStyle="1" w:styleId="TijelotekstaChar" w:type="character">
    <w:name w:val="Tijelo teksta Char"/>
    <w:basedOn w:val="Zadanifontodlomka"/>
    <w:link w:val="Tijeloteksta"/>
    <w:rsid w:val="003B4A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St-2973/2016-15</izvorni_sadrzaj>
    <derivirana_varijabla naziv="DomainObject.Oznaka_1">St-2973/2016-15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2973</izvorni_sadrzaj>
    <derivirana_varijabla naziv="DomainObject.Predmet.Broj_1">2973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2017.</izvorni_sadrzaj>
    <derivirana_varijabla naziv="DomainObject.Predmet.DatumRjesavanja_1">7.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St-2973/2016</izvorni_sadrzaj>
    <derivirana_varijabla naziv="DomainObject.Predmet.OznakaBroj_1">St-2973/2016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ANTIGONA GRAD d.o.o.</izvorni_sadrzaj>
    <derivirana_varijabla naziv="DomainObject.Predmet.ProtustrankaFormated_1">  ANTIGONA GRAD d.o.o.</derivirana_varijabla>
  </DomainObject.Predmet.ProtustrankaFormated>
  <DomainObject.Predmet.ProtustrankaFormatedOIB>
    <izvorni_sadrzaj>  ANTIGONA GRAD d.o.o., OIB 52115488969</izvorni_sadrzaj>
    <derivirana_varijabla naziv="DomainObject.Predmet.ProtustrankaFormatedOIB_1">  ANTIGONA GRAD d.o.o., OIB 52115488969</derivirana_varijabla>
  </DomainObject.Predmet.ProtustrankaFormatedOIB>
  <DomainObject.Predmet.ProtustrankaFormatedWithAdress>
    <izvorni_sadrzaj> ANTIGONA GRAD d.o.o., 7. Podbrežje 9, 10000 Zagreb</izvorni_sadrzaj>
    <derivirana_varijabla naziv="DomainObject.Predmet.ProtustrankaFormatedWithAdress_1"> ANTIGONA GRAD d.o.o., 7. Podbrežje 9, 10000 Zagreb</derivirana_varijabla>
  </DomainObject.Predmet.ProtustrankaFormatedWithAdress>
  <DomainObject.Predmet.ProtustrankaFormatedWithAdressOIB>
    <izvorni_sadrzaj> ANTIGONA GRAD d.o.o., OIB 52115488969, 7. Podbrežje 9, 10000 Zagreb</izvorni_sadrzaj>
    <derivirana_varijabla naziv="DomainObject.Predmet.ProtustrankaFormatedWithAdressOIB_1"> ANTIGONA GRAD d.o.o., OIB 52115488969, 7. Podbrežje 9, 10000 Zagreb</derivirana_varijabla>
  </DomainObject.Predmet.ProtustrankaFormatedWithAdressOIB>
  <DomainObject.Predmet.ProtustrankaWithAdress>
    <izvorni_sadrzaj>ANTIGONA GRAD d.o.o. 7. Podbrežje 9, 10000 Zagreb</izvorni_sadrzaj>
    <derivirana_varijabla naziv="DomainObject.Predmet.ProtustrankaWithAdress_1">ANTIGONA GRAD d.o.o. 7. Podbrežje 9, 10000 Zagreb</derivirana_varijabla>
  </DomainObject.Predmet.ProtustrankaWithAdress>
  <DomainObject.Predmet.ProtustrankaWithAdressOIB>
    <izvorni_sadrzaj>ANTIGONA GRAD d.o.o., OIB 52115488969, 7. Podbrežje 9, 10000 Zagreb</izvorni_sadrzaj>
    <derivirana_varijabla naziv="DomainObject.Predmet.ProtustrankaWithAdressOIB_1">ANTIGONA GRAD d.o.o., OIB 52115488969, 7. Podbrežje 9, 10000 Zagreb</derivirana_varijabla>
  </DomainObject.Predmet.ProtustrankaWithAdressOIB>
  <DomainObject.Predmet.ProtustrankaNazivFormated>
    <izvorni_sadrzaj>ANTIGONA GRAD d.o.o.</izvorni_sadrzaj>
    <derivirana_varijabla naziv="DomainObject.Predmet.ProtustrankaNazivFormated_1">ANTIGONA GRAD d.o.o.</derivirana_varijabla>
  </DomainObject.Predmet.ProtustrankaNazivFormated>
  <DomainObject.Predmet.ProtustrankaNazivFormatedOIB>
    <izvorni_sadrzaj>ANTIGONA GRAD d.o.o., OIB 52115488969</izvorni_sadrzaj>
    <derivirana_varijabla naziv="DomainObject.Predmet.ProtustrankaNazivFormatedOIB_1">ANTIGONA GRAD d.o.o., OIB 52115488969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Velimir Široki</izvorni_sadrzaj>
    <derivirana_varijabla naziv="DomainObject.Predmet.StrankaFormated_1">  FINA Regionalni centar Zagreb; Velimir Široki</derivirana_varijabla>
  </DomainObject.Predmet.StrankaFormated>
  <DomainObject.Predmet.StrankaFormatedOIB>
    <izvorni_sadrzaj>  FINA Regionalni centar Zagreb, OIB 85821130368; Velimir Široki, OIB 31531297278</izvorni_sadrzaj>
    <derivirana_varijabla naziv="DomainObject.Predmet.StrankaFormatedOIB_1">  FINA Regionalni centar Zagreb, OIB 85821130368; Velimir Široki, OIB 31531297278</derivirana_varijabla>
  </DomainObject.Predmet.StrankaFormatedOIB>
  <DomainObject.Predmet.StrankaFormatedWithAdress>
    <izvorni_sadrzaj> FINA Regionalni centar Zagreb, Trg svibanjskih žrtava 1995. 1, 10000 Zagreb; Velimir Široki, Podbrežje Vii. 9, 10000 Zagreb</izvorni_sadrzaj>
    <derivirana_varijabla naziv="DomainObject.Predmet.StrankaFormatedWithAdress_1"> FINA Regionalni centar Zagreb, Trg svibanjskih žrtava 1995. 1, 10000 Zagreb; Velimir Široki, Podbrežje Vii. 9, 10000 Zagreb</derivirana_varijabla>
  </DomainObject.Predmet.StrankaFormatedWithAdress>
  <DomainObject.Predmet.StrankaFormatedWithAdressOIB>
    <izvorni_sadrzaj> FINA Regionalni centar Zagreb, OIB 85821130368, Trg svibanjskih žrtava 1995. 1, 10000 Zagreb; Velimir Široki, OIB 31531297278, Podbrežje Vii. 9, 10000 Zagreb</izvorni_sadrzaj>
    <derivirana_varijabla naziv="DomainObject.Predmet.StrankaFormatedWithAdressOIB_1"> FINA Regionalni centar Zagreb, OIB 85821130368, Trg svibanjskih žrtava 1995. 1, 10000 Zagreb; Velimir Široki, OIB 31531297278, Podbrežje Vii. 9, 10000 Zagreb</derivirana_varijabla>
  </DomainObject.Predmet.StrankaFormatedWithAdressOIB>
  <DomainObject.Predmet.StrankaWithAdress>
    <izvorni_sadrzaj>FINA Regionalni centar Zagreb Trg svibanjskih žrtava 1995. 1,10000 Zagreb,Velimir Široki Podbrežje Vii. 9,10000 Zagreb</izvorni_sadrzaj>
    <derivirana_varijabla naziv="DomainObject.Predmet.StrankaWithAdress_1">FINA Regionalni centar Zagreb Trg svibanjskih žrtava 1995. 1,10000 Zagreb,Velimir Široki Podbrežje Vii. 9,10000 Zagreb</derivirana_varijabla>
  </DomainObject.Predmet.StrankaWithAdress>
  <DomainObject.Predmet.StrankaWithAdressOIB>
    <izvorni_sadrzaj>FINA Regionalni centar Zagreb, OIB 85821130368, Trg svibanjskih žrtava 1995. 1,10000 Zagreb,Velimir Široki, OIB 31531297278, Podbrežje Vii. 9,10000 Zagreb</izvorni_sadrzaj>
    <derivirana_varijabla naziv="DomainObject.Predmet.StrankaWithAdressOIB_1">FINA Regionalni centar Zagreb, OIB 85821130368, Trg svibanjskih žrtava 1995. 1,10000 Zagreb,Velimir Široki, OIB 31531297278, Podbrežje Vii. 9,10000 Zagreb</derivirana_varijabla>
  </DomainObject.Predmet.StrankaWithAdressOIB>
  <DomainObject.Predmet.StrankaNazivFormated>
    <izvorni_sadrzaj>FINA Regionalni centar Zagreb,Velimir Široki</izvorni_sadrzaj>
    <derivirana_varijabla naziv="DomainObject.Predmet.StrankaNazivFormated_1">FINA Regionalni centar Zagreb,Velimir Široki</derivirana_varijabla>
  </DomainObject.Predmet.StrankaNazivFormated>
  <DomainObject.Predmet.StrankaNazivFormatedOIB>
    <izvorni_sadrzaj>FINA Regionalni centar Zagreb, OIB 85821130368,Velimir Široki, OIB 31531297278</izvorni_sadrzaj>
    <derivirana_varijabla naziv="DomainObject.Predmet.StrankaNazivFormatedOIB_1">FINA Regionalni centar Zagreb, OIB 85821130368,Velimir Široki, OIB 31531297278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Velimir Široki</item>
    </izvorni_sadrzaj>
    <derivirana_varijabla naziv="DomainObject.Predmet.StrankaListFormated_1">
      <item>FINA Regionalni centar Zagreb</item>
      <item>Velimir Široki</item>
    </derivirana_varijabla>
  </DomainObject.Predmet.StrankaListFormated>
  <DomainObject.Predmet.StrankaListFormatedOIB>
    <izvorni_sadrzaj>
      <item>FINA Regionalni centar Zagreb, OIB 85821130368</item>
      <item>Velimir Široki, OIB 31531297278</item>
    </izvorni_sadrzaj>
    <derivirana_varijabla naziv="DomainObject.Predmet.StrankaListFormatedOIB_1">
      <item>FINA Regionalni centar Zagreb, OIB 85821130368</item>
      <item>Velimir Široki, OIB 31531297278</item>
    </derivirana_varijabla>
  </DomainObject.Predmet.StrankaListFormatedOIB>
  <DomainObject.Predmet.StrankaListFormatedWithAdress>
    <izvorni_sadrzaj>
      <item>FINA Regionalni centar Zagreb, Trg svibanjskih žrtava 1995. 1, 10000 Zagreb</item>
      <item>Velimir Široki, Podbrežje Vii. 9, 10000 Zagreb</item>
    </izvorni_sadrzaj>
    <derivirana_varijabla naziv="DomainObject.Predmet.StrankaListFormatedWithAdress_1">
      <item>FINA Regionalni centar Zagreb, Trg svibanjskih žrtava 1995. 1, 10000 Zagreb</item>
      <item>Velimir Široki, Podbrežje Vii. 9, 10000 Zagreb</item>
    </derivirana_varijabla>
  </DomainObject.Predmet.StrankaListFormatedWithAdress>
  <DomainObject.Predmet.StrankaListFormatedWithAdressOIB>
    <izvorni_sadrzaj>
      <item>FINA Regionalni centar Zagreb, OIB 85821130368, Trg svibanjskih žrtava 1995. 1, 10000 Zagreb</item>
      <item>Velimir Široki, OIB 31531297278, Podbrežje Vii. 9, 10000 Zagreb</item>
    </izvorni_sadrzaj>
    <derivirana_varijabla naziv="DomainObject.Predmet.StrankaListFormatedWithAdressOIB_1">
      <item>FINA Regionalni centar Zagreb, OIB 85821130368, Trg svibanjskih žrtava 1995. 1, 10000 Zagreb</item>
      <item>Velimir Široki, OIB 31531297278, Podbrežje Vii. 9, 10000 Zagreb</item>
    </derivirana_varijabla>
  </DomainObject.Predmet.StrankaListFormatedWithAdressOIB>
  <DomainObject.Predmet.StrankaListNazivFormated>
    <izvorni_sadrzaj>
      <item>FINA Regionalni centar Zagreb</item>
      <item>Velimir Široki</item>
    </izvorni_sadrzaj>
    <derivirana_varijabla naziv="DomainObject.Predmet.StrankaListNazivFormated_1">
      <item>FINA Regionalni centar Zagreb</item>
      <item>Velimir Široki</item>
    </derivirana_varijabla>
  </DomainObject.Predmet.StrankaListNazivFormated>
  <DomainObject.Predmet.StrankaListNazivFormatedOIB>
    <izvorni_sadrzaj>
      <item>FINA Regionalni centar Zagreb, OIB 85821130368</item>
      <item>Velimir Široki, OIB 31531297278</item>
    </izvorni_sadrzaj>
    <derivirana_varijabla naziv="DomainObject.Predmet.StrankaListNazivFormatedOIB_1">
      <item>FINA Regionalni centar Zagreb, OIB 85821130368</item>
      <item>Velimir Široki, OIB 31531297278</item>
    </derivirana_varijabla>
  </DomainObject.Predmet.StrankaListNazivFormatedOIB>
  <DomainObject.Predmet.ProtuStrankaListFormated>
    <izvorni_sadrzaj>
      <item>ANTIGONA GRAD d.o.o.</item>
    </izvorni_sadrzaj>
    <derivirana_varijabla naziv="DomainObject.Predmet.ProtuStrankaListFormated_1">
      <item>ANTIGONA GRAD d.o.o.</item>
    </derivirana_varijabla>
  </DomainObject.Predmet.ProtuStrankaListFormated>
  <DomainObject.Predmet.ProtuStrankaListFormatedOIB>
    <izvorni_sadrzaj>
      <item>ANTIGONA GRAD d.o.o., OIB 52115488969</item>
    </izvorni_sadrzaj>
    <derivirana_varijabla naziv="DomainObject.Predmet.ProtuStrankaListFormatedOIB_1">
      <item>ANTIGONA GRAD d.o.o., OIB 52115488969</item>
    </derivirana_varijabla>
  </DomainObject.Predmet.ProtuStrankaListFormatedOIB>
  <DomainObject.Predmet.ProtuStrankaListFormatedWithAdress>
    <izvorni_sadrzaj>
      <item>ANTIGONA GRAD d.o.o., 7. Podbrežje 9, 10000 Zagreb</item>
    </izvorni_sadrzaj>
    <derivirana_varijabla naziv="DomainObject.Predmet.ProtuStrankaListFormatedWithAdress_1">
      <item>ANTIGONA GRAD d.o.o., 7. Podbrežje 9, 10000 Zagreb</item>
    </derivirana_varijabla>
  </DomainObject.Predmet.ProtuStrankaListFormatedWithAdress>
  <DomainObject.Predmet.ProtuStrankaListFormatedWithAdressOIB>
    <izvorni_sadrzaj>
      <item>ANTIGONA GRAD d.o.o., OIB 52115488969, 7. Podbrežje 9, 10000 Zagreb</item>
    </izvorni_sadrzaj>
    <derivirana_varijabla naziv="DomainObject.Predmet.ProtuStrankaListFormatedWithAdressOIB_1">
      <item>ANTIGONA GRAD d.o.o., OIB 52115488969, 7. Podbrežje 9, 10000 Zagreb</item>
    </derivirana_varijabla>
  </DomainObject.Predmet.ProtuStrankaListFormatedWithAdressOIB>
  <DomainObject.Predmet.ProtuStrankaListNazivFormated>
    <izvorni_sadrzaj>
      <item>ANTIGONA GRAD d.o.o.</item>
    </izvorni_sadrzaj>
    <derivirana_varijabla naziv="DomainObject.Predmet.ProtuStrankaListNazivFormated_1">
      <item>ANTIGONA GRAD d.o.o.</item>
    </derivirana_varijabla>
  </DomainObject.Predmet.ProtuStrankaListNazivFormated>
  <DomainObject.Predmet.ProtuStrankaListNazivFormatedOIB>
    <izvorni_sadrzaj>
      <item>ANTIGONA GRAD d.o.o., OIB 52115488969</item>
    </izvorni_sadrzaj>
    <derivirana_varijabla naziv="DomainObject.Predmet.ProtuStrankaListNazivFormatedOIB_1">
      <item>ANTIGONA GRAD d.o.o., OIB 52115488969</item>
    </derivirana_varijabla>
  </DomainObject.Predmet.ProtuStrankaListNazivFormatedOIB>
  <DomainObject.Predmet.OstaliListFormated>
    <izvorni_sadrzaj>
      <item>PRIVREDNA BANKA ZAGREB - DIONIČKO DRUŠTVO</item>
      <item>Velimir Široki</item>
    </izvorni_sadrzaj>
    <derivirana_varijabla naziv="DomainObject.Predmet.OstaliListFormated_1">
      <item>PRIVREDNA BANKA ZAGREB - DIONIČKO DRUŠTVO</item>
      <item>Velimir Široki</item>
    </derivirana_varijabla>
  </DomainObject.Predmet.OstaliListFormated>
  <DomainObject.Predmet.OstaliListFormatedOIB>
    <izvorni_sadrzaj>
      <item>PRIVREDNA BANKA ZAGREB - DIONIČKO DRUŠTVO, OIB 02535697732</item>
      <item>Velimir Široki, OIB 31531297278</item>
    </izvorni_sadrzaj>
    <derivirana_varijabla naziv="DomainObject.Predmet.OstaliListFormatedOIB_1">
      <item>PRIVREDNA BANKA ZAGREB - DIONIČKO DRUŠTVO, OIB 02535697732</item>
      <item>Velimir Široki, OIB 31531297278</item>
    </derivirana_varijabla>
  </DomainObject.Predmet.OstaliListFormatedOIB>
  <DomainObject.Predmet.OstaliListFormatedWithAdress>
    <izvorni_sadrzaj>
      <item>PRIVREDNA BANKA ZAGREB - DIONIČKO DRUŠTVO, Radnička cesta 50, 10000 Zagreb</item>
      <item>Velimir Široki, Podbrežje Vii. 9, 10000 Zagreb</item>
    </izvorni_sadrzaj>
    <derivirana_varijabla naziv="DomainObject.Predmet.OstaliListFormatedWithAdress_1">
      <item>PRIVREDNA BANKA ZAGREB - DIONIČKO DRUŠTVO, Radnička cesta 50, 10000 Zagreb</item>
      <item>Velimir Široki, Podbrežje Vii. 9, 10000 Zagreb</item>
    </derivirana_varijabla>
  </DomainObject.Predmet.OstaliListFormatedWithAdress>
  <DomainObject.Predmet.OstaliListFormatedWithAdressOIB>
    <izvorni_sadrzaj>
      <item>PRIVREDNA BANKA ZAGREB - DIONIČKO DRUŠTVO, OIB 02535697732, Radnička cesta 50, 10000 Zagreb</item>
      <item>Velimir Široki, OIB 31531297278, Podbrežje Vii. 9, 10000 Zagreb</item>
    </izvorni_sadrzaj>
    <derivirana_varijabla naziv="DomainObject.Predmet.OstaliListFormatedWithAdressOIB_1">
      <item>PRIVREDNA BANKA ZAGREB - DIONIČKO DRUŠTVO, OIB 02535697732, Radnička cesta 50, 10000 Zagreb</item>
      <item>Velimir Široki, OIB 31531297278, Podbrežje Vii. 9, 10000 Zagreb</item>
    </derivirana_varijabla>
  </DomainObject.Predmet.OstaliListFormatedWithAdressOIB>
  <DomainObject.Predmet.OstaliListNazivFormated>
    <izvorni_sadrzaj>
      <item>PRIVREDNA BANKA ZAGREB - DIONIČKO DRUŠTVO</item>
      <item>Velimir Široki</item>
    </izvorni_sadrzaj>
    <derivirana_varijabla naziv="DomainObject.Predmet.OstaliListNazivFormated_1">
      <item>PRIVREDNA BANKA ZAGREB - DIONIČKO DRUŠTVO</item>
      <item>Velimir Široki</item>
    </derivirana_varijabla>
  </DomainObject.Predmet.OstaliListNazivFormated>
  <DomainObject.Predmet.OstaliListNazivFormatedOIB>
    <izvorni_sadrzaj>
      <item>PRIVREDNA BANKA ZAGREB - DIONIČKO DRUŠTVO, OIB 02535697732</item>
      <item>Velimir Široki, OIB 31531297278</item>
    </izvorni_sadrzaj>
    <derivirana_varijabla naziv="DomainObject.Predmet.OstaliListNazivFormatedOIB_1">
      <item>PRIVREDNA BANKA ZAGREB - DIONIČKO DRUŠTVO, OIB 02535697732</item>
      <item>Velimir Široki, OIB 31531297278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St-2973/2016-15</izvorni_sadrzaj>
    <derivirana_varijabla naziv="DomainObject.PoslovniBrojDokumenta_1">St-2973/2016-15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ANTIGONA GRAD d.o.o.</izvorni_sadrzaj>
    <derivirana_varijabla naziv="DomainObject.Predmet.ProtustrankaIDrugi_1">ANTIGONA GRAD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ANTIGONA GRAD d.o.o., OIB 52115488969, 7. Podbrežje 9, 10000 Zagreb</izvorni_sadrzaj>
    <derivirana_varijabla naziv="DomainObject.Predmet.ProtustrankaIDrugiAdressOIB_1">ANTIGONA GRAD d.o.o., OIB 52115488969, 7. Podbrežje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2017.</izvorni_sadrzaj>
    <derivirana_varijabla naziv="DomainObject.Predmet.OdlukaRjesenje.DatumDonosenjaOdluke_1">7.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St-2973/2016-15</izvorni_sadrzaj>
    <derivirana_varijabla naziv="DomainObject.Predmet.OdlukaRjesenje.Oznaka_1">St-2973/2016-15</derivirana_varijabla>
  </DomainObject.Predmet.OdlukaRjesenje.Oznaka>
  <DomainObject.Predmet.SudioniciListNaziv>
    <izvorni_sadrzaj>
      <item>FINA Regionalni centar Zagreb</item>
      <item>ANTIGONA GRAD d.o.o.</item>
      <item>PRIVREDNA BANKA ZAGREB - DIONIČKO DRUŠTVO</item>
      <item>Velimir Široki</item>
      <item>Velimir Široki</item>
    </izvorni_sadrzaj>
    <derivirana_varijabla naziv="DomainObject.Predmet.SudioniciListNaziv_1">
      <item>FINA Regionalni centar Zagreb</item>
      <item>ANTIGONA GRAD d.o.o.</item>
      <item>PRIVREDNA BANKA ZAGREB - DIONIČKO DRUŠTVO</item>
      <item>Velimir Široki</item>
      <item>Velimir Široki</item>
    </derivirana_varijabla>
  </DomainObject.Predmet.SudioniciListNaziv>
  <DomainObject.Predmet.SudioniciListAdressOIB>
    <izvorni_sadrzaj>
      <item>FINA Regionalni centar Zagreb, OIB 85821130368, Trg svibanjskih žrtava 1995. 1,10000 Zagreb</item>
      <item>ANTIGONA GRAD d.o.o., OIB 52115488969, 7. Podbrežje 9,10000 Zagreb</item>
      <item>PRIVREDNA BANKA ZAGREB - DIONIČKO DRUŠTVO, OIB 02535697732, Radnička cesta 50,10000 Zagreb</item>
      <item>Velimir Široki, OIB 31531297278, Podbrežje Vii. 9,10000 Zagreb</item>
      <item>Velimir Široki, OIB 31531297278, Podbrežje Vii. 9,10000 Zagreb</item>
    </izvorni_sadrzaj>
    <derivirana_varijabla naziv="DomainObject.Predmet.SudioniciListAdressOIB_1">
      <item>FINA Regionalni centar Zagreb, OIB 85821130368, Trg svibanjskih žrtava 1995. 1,10000 Zagreb</item>
      <item>ANTIGONA GRAD d.o.o., OIB 52115488969, 7. Podbrežje 9,10000 Zagreb</item>
      <item>PRIVREDNA BANKA ZAGREB - DIONIČKO DRUŠTVO, OIB 02535697732, Radnička cesta 50,10000 Zagreb</item>
      <item>Velimir Široki, OIB 31531297278, Podbrežje Vii. 9,10000 Zagreb</item>
      <item>Velimir Široki, OIB 31531297278, Podbrežje Vii.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52115488969</item>
      <item>, OIB 02535697732</item>
      <item>, OIB 31531297278</item>
      <item>, OIB 31531297278</item>
    </izvorni_sadrzaj>
    <derivirana_varijabla naziv="DomainObject.Predmet.SudioniciListNazivOIB_1">
      <item>, OIB 85821130368</item>
      <item>, OIB 52115488969</item>
      <item>, OIB 02535697732</item>
      <item>, OIB 31531297278</item>
      <item>, OIB 31531297278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65A56F-DC4B-46DD-B8ED-6DF0A7F24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1281</properties:Words>
  <properties:Characters>6822</properties:Characters>
  <properties:Lines>146</properties:Lines>
  <properties:Paragraphs>31</properties:Paragraphs>
  <properties:TotalTime>291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2017-06-07T11:18:00Z</dcterms:modified>
  <cp:revision>276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St-2973/2016-15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