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f064" w14:paraId="1b4f064" w:rsidRDefault="00B314E8" w:rsidP="00874B4F" w:rsidR="00874B4F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0B1956">
        <w:rPr>
          <w:rFonts w:hAnsi="Times New Roman" w:ascii="Times New Roman"/>
          <w:noProof w:val="false"/>
          <w:szCs w:val="24"/>
        </w:rPr>
        <w:tab/>
      </w:r>
      <w:r w:rsidRPr="000B1956">
        <w:rPr>
          <w:rFonts w:hAnsi="Times New Roman" w:ascii="Times New Roman"/>
          <w:noProof w:val="false"/>
          <w:szCs w:val="24"/>
        </w:rPr>
        <w:tab/>
      </w:r>
      <w:r w:rsidRPr="000B1956">
        <w:rPr>
          <w:rFonts w:hAnsi="Times New Roman" w:ascii="Times New Roman"/>
          <w:noProof w:val="false"/>
          <w:szCs w:val="24"/>
        </w:rPr>
        <w:tab/>
      </w:r>
      <w:r w:rsidRPr="000B1956">
        <w:rPr>
          <w:rFonts w:hAnsi="Times New Roman" w:ascii="Times New Roman"/>
          <w:noProof w:val="false"/>
          <w:szCs w:val="24"/>
        </w:rPr>
        <w:tab/>
      </w:r>
      <w:r w:rsidRPr="000B1956">
        <w:rPr>
          <w:rFonts w:hAnsi="Times New Roman" w:ascii="Times New Roman"/>
          <w:noProof w:val="false"/>
          <w:szCs w:val="24"/>
        </w:rPr>
        <w:tab/>
      </w:r>
      <w:r w:rsidRPr="000B1956">
        <w:rPr>
          <w:rFonts w:hAnsi="Times New Roman" w:ascii="Times New Roman"/>
          <w:noProof w:val="false"/>
          <w:szCs w:val="24"/>
        </w:rPr>
        <w:tab/>
      </w:r>
      <w:r w:rsidRPr="000B1956">
        <w:rPr>
          <w:rFonts w:hAnsi="Times New Roman" w:ascii="Times New Roman"/>
          <w:noProof w:val="false"/>
          <w:szCs w:val="24"/>
        </w:rPr>
        <w:tab/>
      </w:r>
      <w:r w:rsidRPr="000B1956">
        <w:rPr>
          <w:rFonts w:hAnsi="Times New Roman" w:ascii="Times New Roman"/>
          <w:noProof w:val="false"/>
          <w:szCs w:val="24"/>
        </w:rPr>
        <w:tab/>
      </w:r>
      <w:r w:rsidR="00874B4F">
        <w:rPr>
          <w:rFonts w:hAnsi="Times New Roman" w:ascii="Times New Roman"/>
          <w:noProof w:val="false"/>
          <w:szCs w:val="24"/>
        </w:rPr>
        <w:t xml:space="preserve">4 </w:t>
      </w:r>
      <w:r w:rsidR="00393480">
        <w:rPr>
          <w:rFonts w:hAnsi="Times New Roman" w:ascii="Times New Roman"/>
          <w:noProof w:val="false"/>
          <w:szCs w:val="24"/>
        </w:rPr>
        <w:t xml:space="preserve">Pu </w:t>
      </w:r>
      <w:r w:rsidR="00874B4F">
        <w:rPr>
          <w:rFonts w:hAnsi="Times New Roman" w:ascii="Times New Roman"/>
          <w:noProof w:val="false"/>
          <w:szCs w:val="24"/>
        </w:rPr>
        <w:t>St-</w:t>
      </w:r>
      <w:r w:rsidR="00340E63">
        <w:rPr>
          <w:rFonts w:hAnsi="Times New Roman" w:ascii="Times New Roman"/>
          <w:noProof w:val="false"/>
          <w:szCs w:val="24"/>
        </w:rPr>
        <w:t>2</w:t>
      </w:r>
      <w:r w:rsidR="00393480">
        <w:rPr>
          <w:rFonts w:hAnsi="Times New Roman" w:ascii="Times New Roman"/>
          <w:noProof w:val="false"/>
          <w:szCs w:val="24"/>
        </w:rPr>
        <w:t>/17</w:t>
      </w:r>
      <w:r w:rsidR="00874B4F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151765</wp:posOffset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4B4F">
        <w:rPr>
          <w:rFonts w:hAnsi="Times New Roman" w:ascii="Times New Roman"/>
          <w:noProof w:val="false"/>
          <w:szCs w:val="24"/>
        </w:rPr>
        <w:t xml:space="preserve"> </w:t>
      </w: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Ljudevita Šestića 4</w:t>
      </w:r>
    </w:p>
    <w:p w:rsidRDefault="00874B4F" w:rsidP="00874B4F" w:rsidR="00874B4F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 E P U B L I K A   H R V A T S K A </w:t>
      </w:r>
    </w:p>
    <w:p w:rsidRDefault="00340E63" w:rsidP="00874B4F" w:rsidR="00874B4F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874B4F" w:rsidP="00874B4F" w:rsidR="00874B4F">
      <w:pPr>
        <w:jc w:val="center"/>
        <w:rPr>
          <w:rFonts w:hAnsi="Times New Roman" w:ascii="Times New Roman"/>
          <w:noProof w:val="false"/>
          <w:szCs w:val="24"/>
        </w:rPr>
      </w:pPr>
    </w:p>
    <w:p w:rsidRDefault="00874B4F" w:rsidP="00084DF8" w:rsidR="00874B4F" w:rsidRPr="00BF7F6E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</w:t>
      </w:r>
      <w:r w:rsidRPr="009B6A32">
        <w:rPr>
          <w:rFonts w:hAnsi="Times New Roman" w:ascii="Times New Roman"/>
          <w:szCs w:val="24"/>
        </w:rPr>
        <w:t xml:space="preserve">stečajnom </w:t>
      </w:r>
      <w:r w:rsidR="00393480" w:rsidRPr="00262FAE">
        <w:rPr>
          <w:rFonts w:hAnsi="Times New Roman" w:ascii="Times New Roman"/>
          <w:szCs w:val="24"/>
        </w:rPr>
        <w:t xml:space="preserve">postupku nad stečajnim dužnikom </w:t>
      </w:r>
      <w:r w:rsidR="00340E63">
        <w:rPr>
          <w:rFonts w:hAnsi="Times New Roman" w:ascii="Times New Roman"/>
          <w:szCs w:val="24"/>
        </w:rPr>
        <w:t xml:space="preserve">ŽEČE </w:t>
      </w:r>
      <w:r w:rsidRPr="00262FAE">
        <w:rPr>
          <w:rFonts w:hAnsi="Times New Roman" w:ascii="Times New Roman"/>
          <w:szCs w:val="24"/>
        </w:rPr>
        <w:t>d.</w:t>
      </w:r>
      <w:r w:rsidR="00340E63">
        <w:rPr>
          <w:rFonts w:hAnsi="Times New Roman" w:ascii="Times New Roman"/>
          <w:szCs w:val="24"/>
        </w:rPr>
        <w:t>d</w:t>
      </w:r>
      <w:r w:rsidRPr="00262FAE">
        <w:rPr>
          <w:rFonts w:hAnsi="Times New Roman" w:ascii="Times New Roman"/>
          <w:szCs w:val="24"/>
        </w:rPr>
        <w:t xml:space="preserve">. u stečaju, </w:t>
      </w:r>
      <w:r w:rsidR="00262FAE" w:rsidRPr="00262FAE">
        <w:rPr>
          <w:rFonts w:hAnsi="Times New Roman" w:ascii="Times New Roman"/>
          <w:szCs w:val="24"/>
        </w:rPr>
        <w:t xml:space="preserve">Karlovac, </w:t>
      </w:r>
      <w:r w:rsidR="00340E63">
        <w:rPr>
          <w:rFonts w:hAnsi="Times New Roman" w:ascii="Times New Roman"/>
          <w:szCs w:val="24"/>
        </w:rPr>
        <w:t>Mala Švarča 155</w:t>
      </w:r>
      <w:r w:rsidR="00262FAE" w:rsidRPr="00262FAE">
        <w:rPr>
          <w:rFonts w:hAnsi="Times New Roman" w:ascii="Times New Roman"/>
          <w:szCs w:val="24"/>
        </w:rPr>
        <w:t xml:space="preserve">, </w:t>
      </w:r>
      <w:r w:rsidR="00262FAE" w:rsidRPr="00BF7F6E">
        <w:rPr>
          <w:rFonts w:hAnsi="Times New Roman" w:ascii="Times New Roman"/>
          <w:szCs w:val="24"/>
        </w:rPr>
        <w:t xml:space="preserve">MBS </w:t>
      </w:r>
      <w:r w:rsidR="00340E63" w:rsidRPr="00340E63">
        <w:rPr>
          <w:rFonts w:hAnsi="Times New Roman" w:ascii="Times New Roman"/>
          <w:szCs w:val="24"/>
        </w:rPr>
        <w:t>020003416</w:t>
      </w:r>
      <w:r w:rsidRPr="00340E63">
        <w:rPr>
          <w:rFonts w:hAnsi="Times New Roman" w:ascii="Times New Roman"/>
          <w:szCs w:val="24"/>
        </w:rPr>
        <w:t xml:space="preserve">, dana </w:t>
      </w:r>
      <w:r w:rsidR="00393480" w:rsidRPr="00BF7F6E">
        <w:rPr>
          <w:rFonts w:hAnsi="Times New Roman" w:ascii="Times New Roman"/>
          <w:szCs w:val="24"/>
        </w:rPr>
        <w:t>2</w:t>
      </w:r>
      <w:r w:rsidR="00340E63">
        <w:rPr>
          <w:rFonts w:hAnsi="Times New Roman" w:ascii="Times New Roman"/>
          <w:szCs w:val="24"/>
        </w:rPr>
        <w:t>7</w:t>
      </w:r>
      <w:r w:rsidR="00393480" w:rsidRPr="00BF7F6E">
        <w:rPr>
          <w:rFonts w:hAnsi="Times New Roman" w:ascii="Times New Roman"/>
          <w:szCs w:val="24"/>
        </w:rPr>
        <w:t>. siječnja 2017</w:t>
      </w:r>
      <w:r w:rsidRPr="00BF7F6E">
        <w:rPr>
          <w:rFonts w:hAnsi="Times New Roman" w:ascii="Times New Roman"/>
          <w:szCs w:val="24"/>
        </w:rPr>
        <w:t>. godine</w:t>
      </w:r>
    </w:p>
    <w:p w:rsidRDefault="00874B4F" w:rsidP="00874B4F" w:rsidR="00874B4F" w:rsidRPr="00BF7F6E">
      <w:pPr>
        <w:rPr>
          <w:rFonts w:hAnsi="Times New Roman" w:ascii="Times New Roman"/>
          <w:szCs w:val="24"/>
        </w:rPr>
      </w:pPr>
    </w:p>
    <w:p w:rsidRDefault="00340E63" w:rsidP="000A4827" w:rsidR="000A4827" w:rsidRPr="000B1956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</w:t>
      </w:r>
      <w:r w:rsidR="001131AA" w:rsidRPr="000B1956">
        <w:rPr>
          <w:rFonts w:hAnsi="Times New Roman" w:ascii="Times New Roman"/>
          <w:szCs w:val="24"/>
        </w:rPr>
        <w:t xml:space="preserve">  j e</w:t>
      </w:r>
    </w:p>
    <w:p w:rsidRDefault="001131AA" w:rsidP="000A4827" w:rsidR="001131AA" w:rsidRPr="000B195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40E63" w:rsidP="00A72C6E" w:rsidR="000A482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 Utvrđuje se da je prestala dužnost stečajnog upravitelja Vladimira Špehara, Karlovac, Maksimilijana Vrhovca 5, smrću dana 28. listopada 2016. godine.</w:t>
      </w:r>
    </w:p>
    <w:p w:rsidRDefault="00340E63" w:rsidP="00A72C6E" w:rsidR="00340E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40E63" w:rsidP="00A72C6E" w:rsidR="00340E6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 Stečajnim upraviteljem Stečajne mase stečajnog dužnika</w:t>
      </w:r>
      <w:r w:rsidRPr="00340E6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ŽEČE </w:t>
      </w:r>
      <w:r w:rsidRPr="00262FAE">
        <w:rPr>
          <w:rFonts w:hAnsi="Times New Roman" w:ascii="Times New Roman"/>
          <w:szCs w:val="24"/>
        </w:rPr>
        <w:t>d.</w:t>
      </w:r>
      <w:r>
        <w:rPr>
          <w:rFonts w:hAnsi="Times New Roman" w:ascii="Times New Roman"/>
          <w:szCs w:val="24"/>
        </w:rPr>
        <w:t>d</w:t>
      </w:r>
      <w:r w:rsidRPr="00262FAE">
        <w:rPr>
          <w:rFonts w:hAnsi="Times New Roman" w:ascii="Times New Roman"/>
          <w:szCs w:val="24"/>
        </w:rPr>
        <w:t xml:space="preserve">. u stečaju, Karlovac, </w:t>
      </w:r>
      <w:r>
        <w:rPr>
          <w:rFonts w:hAnsi="Times New Roman" w:ascii="Times New Roman"/>
          <w:szCs w:val="24"/>
        </w:rPr>
        <w:t>Mala Švarča 155</w:t>
      </w:r>
      <w:r w:rsidRPr="00262FAE">
        <w:rPr>
          <w:rFonts w:hAnsi="Times New Roman" w:ascii="Times New Roman"/>
          <w:szCs w:val="24"/>
        </w:rPr>
        <w:t xml:space="preserve">, </w:t>
      </w:r>
      <w:r w:rsidRPr="00BF7F6E">
        <w:rPr>
          <w:rFonts w:hAnsi="Times New Roman" w:ascii="Times New Roman"/>
          <w:szCs w:val="24"/>
        </w:rPr>
        <w:t xml:space="preserve">MBS </w:t>
      </w:r>
      <w:r w:rsidRPr="00340E63">
        <w:rPr>
          <w:rFonts w:hAnsi="Times New Roman" w:ascii="Times New Roman"/>
          <w:szCs w:val="24"/>
        </w:rPr>
        <w:t>020003416</w:t>
      </w:r>
      <w:r>
        <w:rPr>
          <w:rFonts w:hAnsi="Times New Roman" w:ascii="Times New Roman"/>
          <w:szCs w:val="24"/>
        </w:rPr>
        <w:t>, imenuje se Anamaria Ivanković, iz Zagreba, Britanski trg 10, OIB 26902318451.</w:t>
      </w:r>
    </w:p>
    <w:p w:rsidRDefault="00340E63" w:rsidP="00A72C6E" w:rsidR="00340E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40E63" w:rsidP="00340E63" w:rsidR="00340E6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 Imenovani stečajni upravitelj preuzeti će svu dokumentaciju koja se nalazila u uredu ranijeg stečajnog upravitelja, a odnosi se na predmetnog stečajnog dužnika.</w:t>
      </w:r>
    </w:p>
    <w:p w:rsidRDefault="00340E63" w:rsidP="00340E63" w:rsidR="00340E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40E63" w:rsidP="00340E63" w:rsidR="00340E63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340E63" w:rsidP="00340E63" w:rsidR="00340E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40E63" w:rsidP="00340E63" w:rsidR="00340E6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Zbog smrti stečajnog upravitelja Vladimira Špehara riješeno je kao pod točkom I. izreke ovog rješenja. </w:t>
      </w:r>
    </w:p>
    <w:p w:rsidRDefault="00340E63" w:rsidP="00340E63" w:rsidR="00340E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40E63" w:rsidP="002F537E" w:rsidR="004A6B98" w:rsidRPr="000B1956">
      <w:pPr>
        <w:pStyle w:val="Tijeloteksta"/>
        <w:ind w:firstLine="720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Obzirom da je provjerom u računovodstvu suda utvrđeno da na depozitnom računu Trgovačkog suda u Zagrebu za ovaj stečajni predmet (stari posl.br. St-20/00</w:t>
      </w:r>
      <w:r w:rsidR="002F537E">
        <w:rPr>
          <w:rFonts w:hAnsi="Times New Roman" w:ascii="Times New Roman"/>
          <w:szCs w:val="24"/>
        </w:rPr>
        <w:t>) postoje novčana sredstva u iznosu 109.348,84 kn, bilo je potrebno da se imenuje novi stečajni upravitelj, pa je riješeno kao pod točkom II. i III. izreke ovog rješenja, a temeljem čl. 17</w:t>
      </w:r>
      <w:r w:rsidR="00FB1A34">
        <w:rPr>
          <w:rFonts w:hAnsi="Times New Roman" w:ascii="Times New Roman"/>
          <w:szCs w:val="24"/>
        </w:rPr>
        <w:t>.</w:t>
      </w:r>
      <w:r w:rsidR="002F537E">
        <w:rPr>
          <w:rFonts w:hAnsi="Times New Roman" w:ascii="Times New Roman"/>
          <w:szCs w:val="24"/>
        </w:rPr>
        <w:t xml:space="preserve"> st. 1. toč. 3. u vezi s čl. 20. st. 1. Stečajnog zakona (Narodne novine broj 44/96, 29/99, 129/00, 123/03, 82/06, 116/10, 25/12 i 133/12).</w:t>
      </w:r>
      <w:r w:rsidR="00A72C6E" w:rsidRPr="000B1956">
        <w:rPr>
          <w:rFonts w:hAnsi="Times New Roman" w:ascii="Times New Roman"/>
          <w:szCs w:val="24"/>
        </w:rPr>
        <w:t xml:space="preserve"> </w:t>
      </w:r>
    </w:p>
    <w:p w:rsidRDefault="001131AA" w:rsidP="00B314E8" w:rsidR="00737A4B" w:rsidRPr="000B1956">
      <w:pPr>
        <w:pStyle w:val="Tijeloteksta"/>
        <w:rPr>
          <w:rFonts w:hAnsi="Times New Roman" w:ascii="Times New Roman"/>
          <w:szCs w:val="24"/>
        </w:rPr>
      </w:pPr>
      <w:r w:rsidRPr="000B1956">
        <w:rPr>
          <w:rFonts w:hAnsi="Times New Roman" w:ascii="Times New Roman"/>
          <w:b/>
          <w:szCs w:val="24"/>
        </w:rPr>
        <w:t xml:space="preserve"> </w:t>
      </w:r>
      <w:r w:rsidR="006521A5" w:rsidRPr="000B1956">
        <w:rPr>
          <w:rFonts w:hAnsi="Times New Roman" w:ascii="Times New Roman"/>
          <w:szCs w:val="24"/>
        </w:rPr>
        <w:tab/>
        <w:t xml:space="preserve"> </w:t>
      </w:r>
    </w:p>
    <w:p w:rsidRDefault="00737A4B" w:rsidP="00737A4B" w:rsidR="003B7EB5" w:rsidRPr="000B195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0B1956">
        <w:rPr>
          <w:rFonts w:hAnsi="Times New Roman" w:ascii="Times New Roman"/>
          <w:szCs w:val="24"/>
        </w:rPr>
        <w:t>U Karlovcu</w:t>
      </w:r>
      <w:r w:rsidR="001A6DB9" w:rsidRPr="000B1956">
        <w:rPr>
          <w:rFonts w:hAnsi="Times New Roman" w:ascii="Times New Roman"/>
          <w:szCs w:val="24"/>
        </w:rPr>
        <w:t>,</w:t>
      </w:r>
      <w:r w:rsidR="003F47AC" w:rsidRPr="000B1956">
        <w:rPr>
          <w:rFonts w:hAnsi="Times New Roman" w:ascii="Times New Roman"/>
          <w:szCs w:val="24"/>
        </w:rPr>
        <w:t xml:space="preserve"> </w:t>
      </w:r>
      <w:r w:rsidR="00196235" w:rsidRPr="000B1956">
        <w:rPr>
          <w:rFonts w:hAnsi="Times New Roman" w:ascii="Times New Roman"/>
          <w:szCs w:val="24"/>
        </w:rPr>
        <w:t xml:space="preserve"> </w:t>
      </w:r>
      <w:r w:rsidR="002F537E">
        <w:rPr>
          <w:rFonts w:hAnsi="Times New Roman" w:ascii="Times New Roman"/>
          <w:szCs w:val="24"/>
        </w:rPr>
        <w:t>27</w:t>
      </w:r>
      <w:r w:rsidR="00393480">
        <w:rPr>
          <w:rFonts w:hAnsi="Times New Roman" w:ascii="Times New Roman"/>
          <w:szCs w:val="24"/>
        </w:rPr>
        <w:t>. siječnja 2017</w:t>
      </w:r>
      <w:r w:rsidR="002F31C3" w:rsidRPr="000B1956">
        <w:rPr>
          <w:rFonts w:hAnsi="Times New Roman" w:ascii="Times New Roman"/>
          <w:szCs w:val="24"/>
        </w:rPr>
        <w:t>.</w:t>
      </w:r>
      <w:r w:rsidRPr="000B1956">
        <w:rPr>
          <w:rFonts w:hAnsi="Times New Roman" w:ascii="Times New Roman"/>
          <w:szCs w:val="24"/>
        </w:rPr>
        <w:t xml:space="preserve"> godine</w:t>
      </w:r>
    </w:p>
    <w:p w:rsidRDefault="00737A4B" w:rsidP="00B314E8" w:rsidR="00737A4B" w:rsidRPr="000B1956">
      <w:pPr>
        <w:pStyle w:val="Tijeloteksta"/>
        <w:rPr>
          <w:rFonts w:hAnsi="Times New Roman" w:ascii="Times New Roman"/>
          <w:szCs w:val="24"/>
        </w:rPr>
      </w:pP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="0002468E" w:rsidRPr="000B1956">
        <w:rPr>
          <w:rFonts w:hAnsi="Times New Roman" w:ascii="Times New Roman"/>
          <w:szCs w:val="24"/>
        </w:rPr>
        <w:t xml:space="preserve">          </w:t>
      </w:r>
      <w:r w:rsidR="00602150">
        <w:rPr>
          <w:rFonts w:hAnsi="Times New Roman" w:ascii="Times New Roman"/>
          <w:szCs w:val="24"/>
        </w:rPr>
        <w:t xml:space="preserve">           </w:t>
      </w:r>
      <w:r w:rsidRPr="000B1956">
        <w:rPr>
          <w:rFonts w:hAnsi="Times New Roman" w:ascii="Times New Roman"/>
          <w:szCs w:val="24"/>
        </w:rPr>
        <w:tab/>
        <w:t>Sudac:</w:t>
      </w:r>
    </w:p>
    <w:p w:rsidRDefault="00737A4B" w:rsidP="00D6216E" w:rsidR="00705E19">
      <w:pPr>
        <w:pStyle w:val="Tijeloteksta"/>
        <w:rPr>
          <w:rFonts w:hAnsi="Times New Roman" w:ascii="Times New Roman"/>
          <w:szCs w:val="24"/>
        </w:rPr>
      </w:pP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="0002468E" w:rsidRPr="000B1956">
        <w:rPr>
          <w:rFonts w:hAnsi="Times New Roman" w:ascii="Times New Roman"/>
          <w:szCs w:val="24"/>
        </w:rPr>
        <w:t xml:space="preserve">           </w:t>
      </w:r>
      <w:r w:rsidRPr="000B1956">
        <w:rPr>
          <w:rFonts w:hAnsi="Times New Roman" w:ascii="Times New Roman"/>
          <w:szCs w:val="24"/>
        </w:rPr>
        <w:tab/>
      </w:r>
      <w:r w:rsidRPr="000B1956">
        <w:rPr>
          <w:rFonts w:hAnsi="Times New Roman" w:ascii="Times New Roman"/>
          <w:szCs w:val="24"/>
        </w:rPr>
        <w:tab/>
      </w:r>
      <w:r w:rsidR="00602150">
        <w:rPr>
          <w:rFonts w:hAnsi="Times New Roman" w:ascii="Times New Roman"/>
          <w:szCs w:val="24"/>
        </w:rPr>
        <w:t xml:space="preserve">                </w:t>
      </w:r>
      <w:r w:rsidRPr="000B1956">
        <w:rPr>
          <w:rFonts w:hAnsi="Times New Roman" w:ascii="Times New Roman"/>
          <w:szCs w:val="24"/>
        </w:rPr>
        <w:t>Goranka Boljkovac</w:t>
      </w:r>
      <w:r w:rsidR="00393480">
        <w:rPr>
          <w:rFonts w:hAnsi="Times New Roman" w:ascii="Times New Roman"/>
          <w:szCs w:val="24"/>
        </w:rPr>
        <w:t>, v.r.</w:t>
      </w:r>
    </w:p>
    <w:p w:rsidRDefault="00D6216E" w:rsidP="00D6216E" w:rsidR="00D6216E">
      <w:pPr>
        <w:pStyle w:val="Tijeloteksta"/>
        <w:rPr>
          <w:rFonts w:hAnsi="Times New Roman" w:ascii="Times New Roman"/>
          <w:szCs w:val="24"/>
        </w:rPr>
      </w:pPr>
    </w:p>
    <w:p w:rsidRDefault="002F537E" w:rsidP="002F537E" w:rsidR="002F537E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  <w:r w:rsidR="00FB1A34">
        <w:rPr>
          <w:rFonts w:hAnsi="Times New Roman" w:ascii="Times New Roman"/>
          <w:szCs w:val="24"/>
        </w:rPr>
        <w:t>Za točnost otpravka-</w:t>
      </w:r>
    </w:p>
    <w:p w:rsidRDefault="002F537E" w:rsidP="00FB1A34" w:rsidR="002F537E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  <w:r w:rsidR="00FB1A34">
        <w:rPr>
          <w:rFonts w:hAnsi="Times New Roman" w:ascii="Times New Roman"/>
          <w:szCs w:val="24"/>
        </w:rPr>
        <w:tab/>
        <w:t>ovlašteni službenik:</w:t>
      </w:r>
    </w:p>
    <w:p w:rsidRDefault="002F537E" w:rsidP="00FB1A34" w:rsidR="002F537E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dana, koja se podnosi u tri primjerka,</w:t>
      </w:r>
      <w:r w:rsidR="00FB1A34">
        <w:rPr>
          <w:rFonts w:hAnsi="Times New Roman" w:ascii="Times New Roman"/>
          <w:szCs w:val="24"/>
        </w:rPr>
        <w:tab/>
        <w:t>Renata Klokočki</w:t>
      </w:r>
    </w:p>
    <w:p w:rsidRDefault="002F537E" w:rsidP="002F537E" w:rsidR="002F537E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trgovačkom sudu Republike Hrvatske,</w:t>
      </w:r>
    </w:p>
    <w:p w:rsidRDefault="002F537E" w:rsidP="00FB1A34" w:rsidR="002F537E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putem ovog suda.</w:t>
      </w:r>
    </w:p>
    <w:sectPr w:rsidSect="002F537E" w:rsidR="002F537E">
      <w:headerReference w:type="even" r:id="rId11"/>
      <w:headerReference w:type="default" r:id="rId12"/>
      <w:pgSz w:h="16838" w:w="11906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051" w:rsidR="00B96051">
      <w:r>
        <w:separator/>
      </w:r>
    </w:p>
  </w:endnote>
  <w:endnote w:id="0" w:type="continuationSeparator">
    <w:p w:rsidRDefault="00B96051" w:rsidR="00B96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051" w:rsidR="00B96051">
      <w:r>
        <w:separator/>
      </w:r>
    </w:p>
  </w:footnote>
  <w:footnote w:id="0" w:type="continuationSeparator">
    <w:p w:rsidRDefault="00B96051" w:rsidR="00B96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D08" w:rsidP="00B314E8" w:rsidR="00D81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D08" w:rsidR="00D81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D08" w:rsidP="00B314E8" w:rsidR="00D81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A34">
      <w:rPr>
        <w:rStyle w:val="Brojstranice"/>
      </w:rPr>
      <w:t>2</w:t>
    </w:r>
    <w:r>
      <w:rPr>
        <w:rStyle w:val="Brojstranice"/>
      </w:rPr>
      <w:fldChar w:fldCharType="end"/>
    </w:r>
  </w:p>
  <w:p w:rsidRDefault="00D81D08" w:rsidP="00D81D08" w:rsidR="00D81D08" w:rsidRPr="00AD105D">
    <w:pPr>
      <w:rPr>
        <w:noProof w:val="false"/>
        <w:sz w:val="22"/>
        <w:szCs w:val="22"/>
      </w:rPr>
    </w:pPr>
    <w:r>
      <w:t xml:space="preserve">                                                                                      </w:t>
    </w:r>
    <w:r>
      <w:rPr>
        <w:noProof w:val="false"/>
        <w:sz w:val="22"/>
        <w:szCs w:val="22"/>
      </w:rPr>
      <w:t xml:space="preserve">4 </w:t>
    </w:r>
    <w:r w:rsidRPr="00AD105D">
      <w:rPr>
        <w:noProof w:val="false"/>
        <w:sz w:val="22"/>
        <w:szCs w:val="22"/>
      </w:rPr>
      <w:t>St-</w:t>
    </w:r>
    <w:r>
      <w:rPr>
        <w:noProof w:val="false"/>
        <w:sz w:val="22"/>
        <w:szCs w:val="22"/>
      </w:rPr>
      <w:t>22/10-4</w:t>
    </w:r>
  </w:p>
  <w:p w:rsidRDefault="00D81D08" w:rsidR="00D81D08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84AD4"/>
    <w:multiLevelType w:val="hybridMultilevel"/>
    <w:tmpl w:val="D930B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F837DC"/>
    <w:multiLevelType w:val="hybridMultilevel"/>
    <w:tmpl w:val="DD522596"/>
    <w:lvl w:tplc="383CDBFE" w:ilvl="0">
      <w:start w:val="1"/>
      <w:numFmt w:val="upperRoman"/>
      <w:lvlText w:val="%1."/>
      <w:lvlJc w:val="left"/>
      <w:pPr>
        <w:tabs>
          <w:tab w:pos="1695" w:val="num"/>
        </w:tabs>
        <w:ind w:hanging="975" w:left="16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CE6EC69A"/>
    <w:lvl w:tplc="95464B4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80264"/>
    <w:rsid w:val="00084DF8"/>
    <w:rsid w:val="00090197"/>
    <w:rsid w:val="000A2EA1"/>
    <w:rsid w:val="000A4827"/>
    <w:rsid w:val="000B1956"/>
    <w:rsid w:val="000F0435"/>
    <w:rsid w:val="001131AA"/>
    <w:rsid w:val="00125C95"/>
    <w:rsid w:val="0014703F"/>
    <w:rsid w:val="00180B14"/>
    <w:rsid w:val="00196235"/>
    <w:rsid w:val="001A6DB9"/>
    <w:rsid w:val="001C3262"/>
    <w:rsid w:val="001D2E95"/>
    <w:rsid w:val="0021255A"/>
    <w:rsid w:val="00245E30"/>
    <w:rsid w:val="00262FAE"/>
    <w:rsid w:val="002A0089"/>
    <w:rsid w:val="002F31C3"/>
    <w:rsid w:val="002F537E"/>
    <w:rsid w:val="003401CD"/>
    <w:rsid w:val="00340E63"/>
    <w:rsid w:val="00374E95"/>
    <w:rsid w:val="00375520"/>
    <w:rsid w:val="00393171"/>
    <w:rsid w:val="00393480"/>
    <w:rsid w:val="003B7EB5"/>
    <w:rsid w:val="003F47AC"/>
    <w:rsid w:val="0040735E"/>
    <w:rsid w:val="0041556E"/>
    <w:rsid w:val="00435A7F"/>
    <w:rsid w:val="00485E8D"/>
    <w:rsid w:val="004A6B98"/>
    <w:rsid w:val="004D06B3"/>
    <w:rsid w:val="00523001"/>
    <w:rsid w:val="00561ED5"/>
    <w:rsid w:val="00566675"/>
    <w:rsid w:val="00577F43"/>
    <w:rsid w:val="00594221"/>
    <w:rsid w:val="005A0E12"/>
    <w:rsid w:val="005B1D9D"/>
    <w:rsid w:val="005C203C"/>
    <w:rsid w:val="005F5454"/>
    <w:rsid w:val="00602150"/>
    <w:rsid w:val="00633052"/>
    <w:rsid w:val="006521A5"/>
    <w:rsid w:val="00660402"/>
    <w:rsid w:val="00695CA4"/>
    <w:rsid w:val="006A652A"/>
    <w:rsid w:val="006B0E5C"/>
    <w:rsid w:val="00705E19"/>
    <w:rsid w:val="00727927"/>
    <w:rsid w:val="00737A4B"/>
    <w:rsid w:val="00774621"/>
    <w:rsid w:val="007807F3"/>
    <w:rsid w:val="007C72DF"/>
    <w:rsid w:val="007E35C3"/>
    <w:rsid w:val="00855310"/>
    <w:rsid w:val="008668E5"/>
    <w:rsid w:val="00874B4F"/>
    <w:rsid w:val="008A1EAD"/>
    <w:rsid w:val="008D286B"/>
    <w:rsid w:val="008E7701"/>
    <w:rsid w:val="008F12BE"/>
    <w:rsid w:val="00926F80"/>
    <w:rsid w:val="009432E4"/>
    <w:rsid w:val="00943CC1"/>
    <w:rsid w:val="0097172B"/>
    <w:rsid w:val="009848FE"/>
    <w:rsid w:val="00992055"/>
    <w:rsid w:val="0099702D"/>
    <w:rsid w:val="009A0FD8"/>
    <w:rsid w:val="009A4E8F"/>
    <w:rsid w:val="009B6A32"/>
    <w:rsid w:val="009C2B5A"/>
    <w:rsid w:val="009E4927"/>
    <w:rsid w:val="009F0D20"/>
    <w:rsid w:val="00A37528"/>
    <w:rsid w:val="00A7256F"/>
    <w:rsid w:val="00A72C6E"/>
    <w:rsid w:val="00AA48A0"/>
    <w:rsid w:val="00AB3E72"/>
    <w:rsid w:val="00AB44AF"/>
    <w:rsid w:val="00AC14E9"/>
    <w:rsid w:val="00AD105D"/>
    <w:rsid w:val="00AD358F"/>
    <w:rsid w:val="00AE7143"/>
    <w:rsid w:val="00AF4B21"/>
    <w:rsid w:val="00B11884"/>
    <w:rsid w:val="00B234D3"/>
    <w:rsid w:val="00B256A7"/>
    <w:rsid w:val="00B314E8"/>
    <w:rsid w:val="00B354D8"/>
    <w:rsid w:val="00B621B4"/>
    <w:rsid w:val="00B66981"/>
    <w:rsid w:val="00B77FA1"/>
    <w:rsid w:val="00B8127D"/>
    <w:rsid w:val="00B96051"/>
    <w:rsid w:val="00B96F4E"/>
    <w:rsid w:val="00BF7F6E"/>
    <w:rsid w:val="00CB3FBB"/>
    <w:rsid w:val="00CE0A00"/>
    <w:rsid w:val="00CF408D"/>
    <w:rsid w:val="00CF4808"/>
    <w:rsid w:val="00CF4C16"/>
    <w:rsid w:val="00D0636B"/>
    <w:rsid w:val="00D6216E"/>
    <w:rsid w:val="00D81D08"/>
    <w:rsid w:val="00DA406D"/>
    <w:rsid w:val="00DB1F37"/>
    <w:rsid w:val="00DC0879"/>
    <w:rsid w:val="00E752D0"/>
    <w:rsid w:val="00EA6FE3"/>
    <w:rsid w:val="00EB52B0"/>
    <w:rsid w:val="00EE7128"/>
    <w:rsid w:val="00F71F60"/>
    <w:rsid w:val="00F95A45"/>
    <w:rsid w:val="00FB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D81D08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705E19"/>
    <w:rPr>
      <w:rFonts w:hAnsi="Verdana" w:ascii="Verdana"/>
      <w:sz w:val="24"/>
    </w:rPr>
  </w:style>
  <w:style w:customStyle="true" w:styleId="Samoispravak" w:type="paragraph">
    <w:name w:val="Samoispravak"/>
    <w:rsid w:val="0060215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A0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0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0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0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0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D81D08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705E19"/>
    <w:rPr>
      <w:rFonts w:ascii="Verdana" w:hAnsi="Verdana"/>
      <w:sz w:val="24"/>
    </w:rPr>
  </w:style>
  <w:style w:customStyle="1" w:styleId="Samoispravak" w:type="paragraph">
    <w:name w:val="Samoispravak"/>
    <w:rsid w:val="0060215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A0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0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0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0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0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97146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3233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1468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190612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09616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7760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104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3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459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75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818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335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711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6813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18839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59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81668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28123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698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3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061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247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5622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45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2003.</izvorni_sadrzaj>
    <derivirana_varijabla naziv="DomainObject.Predmet.DatumRjesavanja_1">19. rujna 2003.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 ST-20/00 TS KLC.</izvorni_sadrzaj>
    <derivirana_varijabla naziv="DomainObject.Predmet.Opis_1">Prije ST-20/00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St-2/2017</izvorni_sadrzaj>
    <derivirana_varijabla naziv="DomainObject.Predmet.OznakaBroj_1">Pu 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ŽEČE d.d. u stečaju</izvorni_sadrzaj>
    <derivirana_varijabla naziv="DomainObject.Predmet.ProtustrankaFormated_1">  ŽEČE d.d. u stečaju</derivirana_varijabla>
  </DomainObject.Predmet.ProtustrankaFormated>
  <DomainObject.Predmet.ProtustrankaFormatedOIB>
    <izvorni_sadrzaj>  ŽEČE d.d. u stečaju, OIB 00000000001</izvorni_sadrzaj>
    <derivirana_varijabla naziv="DomainObject.Predmet.ProtustrankaFormatedOIB_1">  ŽEČE d.d. u stečaju, OIB 00000000001</derivirana_varijabla>
  </DomainObject.Predmet.ProtustrankaFormatedOIB>
  <DomainObject.Predmet.ProtustrankaFormatedWithAdress>
    <izvorni_sadrzaj> ŽEČE d.d. u stečaju, Mala Švarča 155, 47000 Karlovac</izvorni_sadrzaj>
    <derivirana_varijabla naziv="DomainObject.Predmet.ProtustrankaFormatedWithAdress_1"> ŽEČE d.d. u stečaju, Mala Švarča 155, 47000 Karlovac</derivirana_varijabla>
  </DomainObject.Predmet.ProtustrankaFormatedWithAdress>
  <DomainObject.Predmet.ProtustrankaFormatedWithAdressOIB>
    <izvorni_sadrzaj> ŽEČE d.d. u stečaju, OIB 00000000001, Mala Švarča 155, 47000 Karlovac</izvorni_sadrzaj>
    <derivirana_varijabla naziv="DomainObject.Predmet.ProtustrankaFormatedWithAdressOIB_1"> ŽEČE d.d. u stečaju, OIB 00000000001, Mala Švarča 155, 47000 Karlovac</derivirana_varijabla>
  </DomainObject.Predmet.ProtustrankaFormatedWithAdressOIB>
  <DomainObject.Predmet.ProtustrankaWithAdress>
    <izvorni_sadrzaj>ŽEČE d.d. u stečaju Mala Švarča 155, 47000 Karlovac</izvorni_sadrzaj>
    <derivirana_varijabla naziv="DomainObject.Predmet.ProtustrankaWithAdress_1">ŽEČE d.d. u stečaju Mala Švarča 155, 47000 Karlovac</derivirana_varijabla>
  </DomainObject.Predmet.ProtustrankaWithAdress>
  <DomainObject.Predmet.ProtustrankaWithAdressOIB>
    <izvorni_sadrzaj>ŽEČE d.d. u stečaju, OIB 00000000001, Mala Švarča 155, 47000 Karlovac</izvorni_sadrzaj>
    <derivirana_varijabla naziv="DomainObject.Predmet.ProtustrankaWithAdressOIB_1">ŽEČE d.d. u stečaju, OIB 00000000001, Mala Švarča 155, 47000 Karlovac</derivirana_varijabla>
  </DomainObject.Predmet.ProtustrankaWithAdressOIB>
  <DomainObject.Predmet.ProtustrankaNazivFormated>
    <izvorni_sadrzaj>ŽEČE d.d. u stečaju</izvorni_sadrzaj>
    <derivirana_varijabla naziv="DomainObject.Predmet.ProtustrankaNazivFormated_1">ŽEČE d.d. u stečaju</derivirana_varijabla>
  </DomainObject.Predmet.ProtustrankaNazivFormated>
  <DomainObject.Predmet.ProtustrankaNazivFormatedOIB>
    <izvorni_sadrzaj>ŽEČE d.d. u stečaju, OIB 00000000001</izvorni_sadrzaj>
    <derivirana_varijabla naziv="DomainObject.Predmet.ProtustrankaNazivFormatedOIB_1">ŽEČE d.d.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ŽEČE d.d. u stečaju</item>
    </izvorni_sadrzaj>
    <derivirana_varijabla naziv="DomainObject.Predmet.ProtuStrankaListFormated_1">
      <item>ŽEČE d.d. u stečaju</item>
    </derivirana_varijabla>
  </DomainObject.Predmet.ProtuStrankaListFormated>
  <DomainObject.Predmet.ProtuStrankaListFormatedOIB>
    <izvorni_sadrzaj>
      <item>ŽEČE d.d. u stečaju, OIB 00000000001</item>
    </izvorni_sadrzaj>
    <derivirana_varijabla naziv="DomainObject.Predmet.ProtuStrankaListFormatedOIB_1">
      <item>ŽEČE d.d. u stečaju, OIB 00000000001</item>
    </derivirana_varijabla>
  </DomainObject.Predmet.ProtuStrankaListFormatedOIB>
  <DomainObject.Predmet.ProtuStrankaListFormatedWithAdress>
    <izvorni_sadrzaj>
      <item>ŽEČE d.d. u stečaju, Mala Švarča 155, 47000 Karlovac</item>
    </izvorni_sadrzaj>
    <derivirana_varijabla naziv="DomainObject.Predmet.ProtuStrankaListFormatedWithAdress_1">
      <item>ŽEČE d.d. u stečaju, Mala Švarča 155, 47000 Karlovac</item>
    </derivirana_varijabla>
  </DomainObject.Predmet.ProtuStrankaListFormatedWithAdress>
  <DomainObject.Predmet.ProtuStrankaListFormatedWithAdressOIB>
    <izvorni_sadrzaj>
      <item>ŽEČE d.d. u stečaju, OIB 00000000001, Mala Švarča 155, 47000 Karlovac</item>
    </izvorni_sadrzaj>
    <derivirana_varijabla naziv="DomainObject.Predmet.ProtuStrankaListFormatedWithAdressOIB_1">
      <item>ŽEČE d.d. u stečaju, OIB 00000000001, Mala Švarča 155, 47000 Karlovac</item>
    </derivirana_varijabla>
  </DomainObject.Predmet.ProtuStrankaListFormatedWithAdressOIB>
  <DomainObject.Predmet.ProtuStrankaListNazivFormated>
    <izvorni_sadrzaj>
      <item>ŽEČE d.d. u stečaju</item>
    </izvorni_sadrzaj>
    <derivirana_varijabla naziv="DomainObject.Predmet.ProtuStrankaListNazivFormated_1">
      <item>ŽEČE d.d. u stečaju</item>
    </derivirana_varijabla>
  </DomainObject.Predmet.ProtuStrankaListNazivFormated>
  <DomainObject.Predmet.ProtuStrankaListNazivFormatedOIB>
    <izvorni_sadrzaj>
      <item>ŽEČE d.d. u stečaju, OIB 00000000001</item>
    </izvorni_sadrzaj>
    <derivirana_varijabla naziv="DomainObject.Predmet.ProtuStrankaListNazivFormatedOIB_1">
      <item>ŽEČE d.d.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ŽEČE d.d. u stečaju</izvorni_sadrzaj>
    <derivirana_varijabla naziv="DomainObject.Predmet.ProtustrankaIDrugi_1">ŽEČE d.d.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ŽEČE d.d. u stečaju, OIB 00000000001, Mala Švarča 155, 47000 Karlovac</izvorni_sadrzaj>
    <derivirana_varijabla naziv="DomainObject.Predmet.ProtustrankaIDrugiAdressOIB_1">ŽEČE d.d. u stečaju, OIB 00000000001,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2003.</izvorni_sadrzaj>
    <derivirana_varijabla naziv="DomainObject.Predmet.OdlukaRjesenje.DatumDonosenjaOdluke_1">19. rujna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St-2/2017-1</izvorni_sadrzaj>
    <derivirana_varijabla naziv="DomainObject.Predmet.OdlukaRjesenje.Oznaka_1">Pu St-2/2017-1</derivirana_varijabla>
  </DomainObject.Predmet.OdlukaRjesenje.Oznaka>
  <DomainObject.Predmet.SudioniciListNaziv>
    <izvorni_sadrzaj>
      <item>ŽEČE d.d. u stečaju</item>
    </izvorni_sadrzaj>
    <derivirana_varijabla naziv="DomainObject.Predmet.SudioniciListNaziv_1">
      <item>ŽEČE d.d. u stečaju</item>
    </derivirana_varijabla>
  </DomainObject.Predmet.SudioniciListNaziv>
  <DomainObject.Predmet.SudioniciListAdressOIB>
    <izvorni_sadrzaj>
      <item>ŽEČE d.d. u stečaju, OIB 00000000001, Mala Švarča 155,47000 Karlovac</item>
    </izvorni_sadrzaj>
    <derivirana_varijabla naziv="DomainObject.Predmet.SudioniciListAdressOIB_1">
      <item>ŽEČE d.d. u stečaju, OIB 00000000001, Mala Švarča 155,47000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</izvorni_sadrzaj>
    <derivirana_varijabla naziv="DomainObject.Predmet.SudioniciListNazivOIB_1"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D0D42-BF6F-44D3-99BE-2726E3A94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297</properties:Words>
  <properties:Characters>1516</properties:Characters>
  <properties:Lines>52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2017-01-27T12:38:00Z</dcterms:created>
  <dc:creator>x</dc:creator>
  <cp:lastModifiedBy>Goranka Boljkovac</cp:lastModifiedBy>
  <cp:lastPrinted>2017-01-27T12:43:00Z</cp:lastPrinted>
  <dcterms:modified xmlns:xsi="http://www.w3.org/2001/XMLSchema-instance" xsi:type="dcterms:W3CDTF">2017-01-27T12:44:00Z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