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2c65f" w14:paraId="f02c65f" w:rsidRDefault="009E08EE" w:rsidP="009E08EE" w:rsidR="009E08EE" w:rsidRPr="00E4786F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E4786F">
        <w:rPr>
          <w:rFonts w:hAnsi="Times New Roman" w:ascii="Times New Roman"/>
          <w:color w:val="000000"/>
          <w:szCs w:val="24"/>
          <w:lang w:val="hr-HR"/>
        </w:rPr>
        <w:t xml:space="preserve">                   </w:t>
      </w:r>
      <w:r w:rsidRPr="00E4786F">
        <w:rPr>
          <w:noProof/>
          <w:color w:val="000000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        Zagreb, Amruševa 2/II</w:t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8B7CF3" w:rsidP="009E08EE" w:rsidR="009E08EE" w:rsidRPr="00E4786F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20 St-</w:t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5054</w:t>
      </w:r>
      <w:r w:rsidRPr="00E4786F">
        <w:rPr>
          <w:rFonts w:hAnsi="Times New Roman" w:ascii="Times New Roman"/>
          <w:color w:val="000000"/>
          <w:szCs w:val="24"/>
          <w:lang w:val="hr-HR"/>
        </w:rPr>
        <w:t>/16</w:t>
      </w: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</w:rPr>
      </w:pPr>
      <w:r w:rsidRPr="00E4786F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9E08EE" w:rsidP="009E08EE" w:rsidR="009E08EE" w:rsidRPr="00E4786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ZAGREBU, po sucu pojedincu Luciji Butigan, postupajući po prijedlogu </w:t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predlagatelja-dužnika pojedinca TADIJA CVITKOVIĆ, vl. klesarstvo i autoprijevoz "BRAĆA CVITKOVIĆ", Sesvete, Prekvršje (Grad Zagreb), Ota Habek 29, OIB:</w:t>
      </w:r>
      <w:r w:rsidR="000E4C3F" w:rsidRPr="00E4786F">
        <w:rPr>
          <w:color w:val="000000"/>
        </w:rPr>
        <w:t xml:space="preserve"> </w:t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44835219286</w:t>
      </w:r>
      <w:r w:rsidR="008B7CF3" w:rsidRPr="00E4786F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Pr="00E4786F">
        <w:rPr>
          <w:rFonts w:hAnsi="Times New Roman" w:ascii="Times New Roman"/>
          <w:color w:val="000000"/>
          <w:szCs w:val="24"/>
          <w:lang w:val="hr-HR"/>
        </w:rPr>
        <w:t>dana</w:t>
      </w:r>
      <w:r w:rsidRPr="00E4786F">
        <w:rPr>
          <w:rFonts w:hAnsi="Times New Roman" w:ascii="Times New Roman"/>
          <w:color w:val="000000"/>
          <w:szCs w:val="24"/>
        </w:rPr>
        <w:t xml:space="preserve"> </w:t>
      </w:r>
      <w:r w:rsidR="000E4C3F" w:rsidRPr="00E4786F">
        <w:rPr>
          <w:rFonts w:hAnsi="Times New Roman" w:ascii="Times New Roman"/>
          <w:color w:val="000000"/>
          <w:szCs w:val="24"/>
        </w:rPr>
        <w:t>25</w:t>
      </w:r>
      <w:r w:rsidRPr="00E4786F">
        <w:rPr>
          <w:rFonts w:hAnsi="Times New Roman" w:ascii="Times New Roman"/>
          <w:color w:val="000000"/>
          <w:szCs w:val="24"/>
        </w:rPr>
        <w:t xml:space="preserve">. </w:t>
      </w:r>
      <w:r w:rsidR="000E4C3F" w:rsidRPr="00E4786F">
        <w:rPr>
          <w:rFonts w:hAnsi="Times New Roman" w:ascii="Times New Roman"/>
          <w:color w:val="000000"/>
          <w:szCs w:val="24"/>
        </w:rPr>
        <w:t>kolovoza</w:t>
      </w:r>
      <w:r w:rsidRPr="00E4786F">
        <w:rPr>
          <w:rFonts w:hAnsi="Times New Roman" w:ascii="Times New Roman"/>
          <w:color w:val="000000"/>
          <w:szCs w:val="24"/>
        </w:rPr>
        <w:t xml:space="preserve"> 2016.</w:t>
      </w:r>
    </w:p>
    <w:p w:rsidRDefault="009E08EE" w:rsidP="009E08EE" w:rsidR="009E08EE" w:rsidRPr="00E4786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r i j e š i o    j e </w:t>
      </w: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8B7CF3" w:rsidR="008B7CF3" w:rsidRPr="00E4786F">
      <w:pPr>
        <w:ind w:firstLine="720"/>
        <w:jc w:val="both"/>
        <w:rPr>
          <w:rFonts w:hAnsi="Times New Roman" w:ascii="Times New Roman"/>
          <w:b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Određuje se ročište radi odluke o prijedlogu za sklapanje predstečajne nagodbe na  temelju Rješenja Financijske agencije, Regionalni centar Zagreb, Nagodbeno vijeće: </w:t>
      </w:r>
      <w:r w:rsidR="000C2D07" w:rsidRPr="00E4786F">
        <w:rPr>
          <w:rFonts w:hAnsi="Times New Roman" w:ascii="Times New Roman"/>
          <w:color w:val="000000"/>
          <w:szCs w:val="24"/>
          <w:lang w:val="hr-HR"/>
        </w:rPr>
        <w:t>ZG07</w:t>
      </w:r>
      <w:r w:rsidRPr="00E4786F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8B7CF3" w:rsidRPr="00E4786F">
        <w:rPr>
          <w:rFonts w:hAnsi="Times New Roman" w:ascii="Times New Roman"/>
          <w:color w:val="000000"/>
          <w:szCs w:val="24"/>
          <w:lang w:val="hr-HR"/>
        </w:rPr>
        <w:t>Ulica grada Vukovara 70</w:t>
      </w:r>
      <w:r w:rsidRPr="00E4786F">
        <w:rPr>
          <w:rFonts w:hAnsi="Times New Roman" w:ascii="Times New Roman"/>
          <w:color w:val="000000"/>
          <w:szCs w:val="24"/>
          <w:lang w:val="hr-HR"/>
        </w:rPr>
        <w:t>,  Klasa:</w:t>
      </w:r>
      <w:r w:rsidR="008B7CF3" w:rsidRPr="00E4786F">
        <w:rPr>
          <w:rFonts w:hAnsi="Times New Roman" w:ascii="Times New Roman"/>
          <w:color w:val="000000"/>
        </w:rPr>
        <w:t xml:space="preserve"> UP-I/110/07/15</w:t>
      </w:r>
      <w:r w:rsidRPr="00E4786F">
        <w:rPr>
          <w:rFonts w:hAnsi="Times New Roman" w:ascii="Times New Roman"/>
          <w:color w:val="000000"/>
        </w:rPr>
        <w:t>-01/</w:t>
      </w:r>
      <w:r w:rsidR="000C2D07" w:rsidRPr="00E4786F">
        <w:rPr>
          <w:rFonts w:hAnsi="Times New Roman" w:ascii="Times New Roman"/>
          <w:color w:val="000000"/>
        </w:rPr>
        <w:t>8868</w:t>
      </w:r>
      <w:r w:rsidR="008B7CF3" w:rsidRPr="00E4786F">
        <w:rPr>
          <w:rFonts w:hAnsi="Times New Roman" w:ascii="Times New Roman"/>
          <w:color w:val="000000"/>
        </w:rPr>
        <w:t>, Ur.br.: 04-06-16</w:t>
      </w:r>
      <w:r w:rsidRPr="00E4786F">
        <w:rPr>
          <w:rFonts w:hAnsi="Times New Roman" w:ascii="Times New Roman"/>
          <w:color w:val="000000"/>
        </w:rPr>
        <w:t>-</w:t>
      </w:r>
      <w:r w:rsidR="000C2D07" w:rsidRPr="00E4786F">
        <w:rPr>
          <w:rFonts w:hAnsi="Times New Roman" w:ascii="Times New Roman"/>
          <w:color w:val="000000"/>
        </w:rPr>
        <w:t>8868</w:t>
      </w:r>
      <w:r w:rsidR="008B7CF3" w:rsidRPr="00E4786F">
        <w:rPr>
          <w:rFonts w:hAnsi="Times New Roman" w:ascii="Times New Roman"/>
          <w:color w:val="000000"/>
        </w:rPr>
        <w:t>-</w:t>
      </w:r>
      <w:r w:rsidR="000C2D07" w:rsidRPr="00E4786F">
        <w:rPr>
          <w:rFonts w:hAnsi="Times New Roman" w:ascii="Times New Roman"/>
          <w:color w:val="000000"/>
        </w:rPr>
        <w:t>47</w:t>
      </w:r>
      <w:r w:rsidR="008B7CF3" w:rsidRPr="00E4786F">
        <w:rPr>
          <w:rFonts w:hAnsi="Times New Roman" w:ascii="Times New Roman"/>
          <w:color w:val="000000"/>
        </w:rPr>
        <w:t xml:space="preserve"> od </w:t>
      </w:r>
      <w:r w:rsidR="000C2D07" w:rsidRPr="00E4786F">
        <w:rPr>
          <w:rFonts w:hAnsi="Times New Roman" w:ascii="Times New Roman"/>
          <w:color w:val="000000"/>
        </w:rPr>
        <w:t>23</w:t>
      </w:r>
      <w:r w:rsidRPr="00E4786F">
        <w:rPr>
          <w:rFonts w:hAnsi="Times New Roman" w:ascii="Times New Roman"/>
          <w:color w:val="000000"/>
        </w:rPr>
        <w:t xml:space="preserve">. </w:t>
      </w:r>
      <w:r w:rsidR="000C2D07" w:rsidRPr="00E4786F">
        <w:rPr>
          <w:rFonts w:hAnsi="Times New Roman" w:ascii="Times New Roman"/>
          <w:color w:val="000000"/>
        </w:rPr>
        <w:t>svibnja</w:t>
      </w:r>
      <w:r w:rsidR="008B7CF3" w:rsidRPr="00E4786F">
        <w:rPr>
          <w:rFonts w:hAnsi="Times New Roman" w:ascii="Times New Roman"/>
          <w:color w:val="000000"/>
        </w:rPr>
        <w:t xml:space="preserve"> 2016</w:t>
      </w:r>
      <w:r w:rsidRPr="00E4786F">
        <w:rPr>
          <w:rFonts w:hAnsi="Times New Roman" w:ascii="Times New Roman"/>
          <w:color w:val="000000"/>
          <w:szCs w:val="24"/>
          <w:lang w:val="hr-HR"/>
        </w:rPr>
        <w:t xml:space="preserve">., a koje je postalo izvršno dana </w:t>
      </w:r>
      <w:r w:rsidR="000C2D07" w:rsidRPr="00E4786F">
        <w:rPr>
          <w:rFonts w:hAnsi="Times New Roman" w:ascii="Times New Roman"/>
          <w:color w:val="000000"/>
          <w:szCs w:val="24"/>
          <w:lang w:val="hr-HR"/>
        </w:rPr>
        <w:t>5</w:t>
      </w:r>
      <w:r w:rsidRPr="00E4786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C2D07" w:rsidRPr="00E4786F">
        <w:rPr>
          <w:rFonts w:hAnsi="Times New Roman" w:ascii="Times New Roman"/>
          <w:color w:val="000000"/>
          <w:szCs w:val="24"/>
          <w:lang w:val="hr-HR"/>
        </w:rPr>
        <w:t>lipnja</w:t>
      </w:r>
      <w:r w:rsidR="008B7CF3" w:rsidRPr="00E4786F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Pr="00E4786F">
        <w:rPr>
          <w:rFonts w:hAnsi="Times New Roman" w:ascii="Times New Roman"/>
          <w:color w:val="000000"/>
          <w:szCs w:val="24"/>
          <w:lang w:val="hr-HR"/>
        </w:rPr>
        <w:t xml:space="preserve">., za predloženog dužnika </w:t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predlagatelja-dužnika pojedinca TADIJA CVITKOVIĆ, vl. klesarstvo i autoprijevoz "BRAĆA CVITKOVIĆ", Sesvete, Prekvršje (Grad Zagreb), Ota Habek 29, OIB:44835219286</w:t>
      </w:r>
    </w:p>
    <w:p w:rsidRDefault="008B7CF3" w:rsidP="008B7CF3" w:rsidR="008B7CF3" w:rsidRPr="00E4786F">
      <w:pPr>
        <w:ind w:firstLine="720"/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9E08EE" w:rsidP="008B7CF3" w:rsidR="009E08EE" w:rsidRPr="00E4786F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E4786F">
        <w:rPr>
          <w:rFonts w:hAnsi="Times New Roman" w:ascii="Times New Roman"/>
          <w:b/>
          <w:color w:val="000000"/>
          <w:szCs w:val="24"/>
          <w:lang w:val="hr-HR"/>
        </w:rPr>
        <w:t xml:space="preserve">za dan </w:t>
      </w:r>
      <w:r w:rsidR="000C2D07" w:rsidRPr="00E4786F">
        <w:rPr>
          <w:rFonts w:hAnsi="Times New Roman" w:ascii="Times New Roman"/>
          <w:b/>
          <w:color w:val="000000"/>
          <w:szCs w:val="24"/>
          <w:u w:val="single"/>
          <w:lang w:val="hr-HR"/>
        </w:rPr>
        <w:t>29</w:t>
      </w:r>
      <w:r w:rsidRPr="00E4786F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0C2D07" w:rsidRPr="00E4786F">
        <w:rPr>
          <w:rFonts w:hAnsi="Times New Roman" w:ascii="Times New Roman"/>
          <w:b/>
          <w:color w:val="000000"/>
          <w:szCs w:val="24"/>
          <w:u w:val="single"/>
          <w:lang w:val="hr-HR"/>
        </w:rPr>
        <w:t>rujna</w:t>
      </w:r>
      <w:r w:rsidRPr="00E4786F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2016. u</w:t>
      </w:r>
      <w:r w:rsidR="000C2D07" w:rsidRPr="00E4786F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13</w:t>
      </w:r>
      <w:r w:rsidRPr="00E4786F">
        <w:rPr>
          <w:rFonts w:hAnsi="Times New Roman" w:ascii="Times New Roman"/>
          <w:b/>
          <w:color w:val="000000"/>
          <w:szCs w:val="24"/>
          <w:u w:val="single"/>
          <w:lang w:val="hr-HR"/>
        </w:rPr>
        <w:t>:30  sati</w:t>
      </w:r>
    </w:p>
    <w:p w:rsidRDefault="008B7CF3" w:rsidP="008B7CF3" w:rsidR="008B7CF3" w:rsidRPr="00E4786F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u zgradi Trgovačkog suda u Zagrebu, Petrinjska 8, soba 96/II (ulični dio).</w:t>
      </w:r>
    </w:p>
    <w:p w:rsidRDefault="009E08EE" w:rsidP="009E08EE" w:rsidR="009E08EE" w:rsidRPr="00E4786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Na ročište se pozivaju dužnik i vjerovnici. </w:t>
      </w: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E08EE" w:rsidP="009E08EE" w:rsidR="009E08EE" w:rsidRPr="00E4786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0E4C3F" w:rsidP="009E08EE" w:rsidR="000E4C3F" w:rsidRPr="00E4786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1A175A" w:rsidRPr="00E4786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Na temelju dostavljenih isprava sud je utvrdio da su ispunjene pretpostavke za određivanje ročišta radi sklapanja predstečajne nagodbe pa je slijedom c</w:t>
      </w:r>
      <w:r w:rsidR="001A175A" w:rsidRPr="00E4786F">
        <w:rPr>
          <w:rFonts w:hAnsi="Times New Roman" w:ascii="Times New Roman"/>
          <w:color w:val="000000"/>
          <w:szCs w:val="24"/>
          <w:lang w:val="hr-HR"/>
        </w:rPr>
        <w:t>itiranoga doneseno ovo rješenje</w:t>
      </w:r>
      <w:r w:rsidR="000C2D07" w:rsidRPr="00E4786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0C2D07" w:rsidP="009E08EE" w:rsidR="000C2D07" w:rsidRPr="00E4786F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25</w:t>
      </w:r>
      <w:r w:rsidRPr="00E4786F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kolovoza</w:t>
      </w:r>
      <w:r w:rsidR="001A175A" w:rsidRPr="00E4786F">
        <w:rPr>
          <w:rFonts w:hAnsi="Times New Roman" w:ascii="Times New Roman"/>
          <w:color w:val="000000"/>
          <w:szCs w:val="24"/>
          <w:lang w:val="hr-HR"/>
        </w:rPr>
        <w:t xml:space="preserve"> 2016</w:t>
      </w:r>
      <w:r w:rsidRPr="00E4786F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61BD9" w:rsidP="009E08EE" w:rsidR="00461BD9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  <w:t xml:space="preserve">    </w:t>
      </w:r>
      <w:r w:rsidR="00461BD9" w:rsidRPr="00E4786F">
        <w:rPr>
          <w:rFonts w:hAnsi="Times New Roman" w:ascii="Times New Roman"/>
          <w:color w:val="000000"/>
          <w:szCs w:val="24"/>
          <w:lang w:val="hr-HR"/>
        </w:rPr>
        <w:t xml:space="preserve">      </w:t>
      </w:r>
      <w:r w:rsidRPr="00E4786F">
        <w:rPr>
          <w:rFonts w:hAnsi="Times New Roman" w:ascii="Times New Roman"/>
          <w:color w:val="000000"/>
          <w:szCs w:val="24"/>
          <w:lang w:val="hr-HR"/>
        </w:rPr>
        <w:t>S U D A C:</w:t>
      </w: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E4786F" w:rsidRPr="00E4786F">
        <w:rPr>
          <w:rFonts w:hAnsi="Times New Roman" w:ascii="Times New Roman"/>
          <w:color w:val="000000"/>
          <w:szCs w:val="24"/>
          <w:lang w:val="hr-HR"/>
        </w:rPr>
        <w:t>,v.r.</w:t>
      </w:r>
      <w:r w:rsidRPr="00E4786F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0E4C3F" w:rsidP="009E08EE" w:rsidR="000E4C3F" w:rsidRPr="00E4786F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0E4C3F" w:rsidP="009E08EE" w:rsidR="000E4C3F" w:rsidRPr="00E4786F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0E4C3F" w:rsidP="009E08EE" w:rsidR="000E4C3F" w:rsidRPr="00E4786F">
      <w:pPr>
        <w:rPr>
          <w:rFonts w:hAnsi="Times New Roman" w:ascii="Times New Roman"/>
          <w:color w:val="000000"/>
          <w:szCs w:val="24"/>
          <w:u w:val="single"/>
          <w:lang w:val="hr-HR"/>
        </w:rPr>
      </w:pP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 w:rsidRPr="00E4786F">
        <w:rPr>
          <w:rFonts w:hAnsi="Times New Roman" w:ascii="Times New Roman"/>
          <w:color w:val="000000"/>
          <w:szCs w:val="24"/>
          <w:u w:val="single"/>
          <w:lang w:val="hr-HR"/>
        </w:rPr>
        <w:t>UPUTA O PRAVNOM LIJEKU:</w:t>
      </w:r>
    </w:p>
    <w:p w:rsidRDefault="009E08EE" w:rsidP="009E08EE" w:rsidR="009E08EE" w:rsidRPr="00E4786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>Protiv ovog rješenja žalba nije dopuštena (članak 278. stavak 2. Zakona o parničnom postupku, a u svezi s člankom 6. Stečajnog zakona).</w:t>
      </w:r>
    </w:p>
    <w:p w:rsidRDefault="009E08EE" w:rsidP="009E08EE" w:rsidR="000E4C3F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</w:p>
    <w:p w:rsidRDefault="000E4C3F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 xml:space="preserve">                                                                                            </w:t>
      </w:r>
      <w:r w:rsidR="009E08EE" w:rsidRPr="00E4786F">
        <w:rPr>
          <w:rFonts w:hAnsi="Times New Roman" w:ascii="Times New Roman"/>
          <w:color w:val="000000"/>
          <w:szCs w:val="24"/>
          <w:lang w:val="hr-HR"/>
        </w:rPr>
        <w:t>Za toč. otpravka – ovl. službenik</w:t>
      </w:r>
    </w:p>
    <w:p w:rsidRDefault="009E08EE" w:rsidP="009E08EE" w:rsidR="009E08EE" w:rsidRPr="00E4786F">
      <w:pPr>
        <w:rPr>
          <w:rFonts w:hAnsi="Times New Roman" w:ascii="Times New Roman"/>
          <w:color w:val="000000"/>
          <w:szCs w:val="24"/>
          <w:lang w:val="hr-HR"/>
        </w:rPr>
      </w:pP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Pr="00E4786F">
        <w:rPr>
          <w:rFonts w:hAnsi="Times New Roman" w:ascii="Times New Roman"/>
          <w:color w:val="000000"/>
          <w:szCs w:val="24"/>
          <w:lang w:val="hr-HR"/>
        </w:rPr>
        <w:tab/>
      </w:r>
      <w:r w:rsidR="000E4C3F" w:rsidRPr="00E4786F">
        <w:rPr>
          <w:rFonts w:hAnsi="Times New Roman" w:ascii="Times New Roman"/>
          <w:color w:val="000000"/>
          <w:szCs w:val="24"/>
          <w:lang w:val="hr-HR"/>
        </w:rPr>
        <w:t>Valentina K</w:t>
      </w:r>
      <w:r w:rsidR="001A175A" w:rsidRPr="00E4786F">
        <w:rPr>
          <w:rFonts w:hAnsi="Times New Roman" w:ascii="Times New Roman"/>
          <w:color w:val="000000"/>
          <w:szCs w:val="24"/>
          <w:lang w:val="hr-HR"/>
        </w:rPr>
        <w:t>ranjčić</w:t>
      </w:r>
    </w:p>
    <w:p w:rsidRDefault="000E4C3F" w:rsidP="000E4C3F" w:rsidR="000E4C3F" w:rsidRPr="00716BBD">
      <w:pPr>
        <w:rPr>
          <w:rFonts w:hAnsi="Times New Roman" w:ascii="Times New Roman"/>
          <w:color w:val="FFFFFF"/>
          <w:szCs w:val="24"/>
          <w:lang w:val="hr-HR"/>
        </w:rPr>
      </w:pPr>
      <w:r w:rsidRPr="00716BBD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0E4C3F" w:rsidP="000E4C3F" w:rsidR="000E4C3F" w:rsidRPr="00716BBD">
      <w:pPr>
        <w:numPr>
          <w:ilvl w:val="0"/>
          <w:numId w:val="1"/>
        </w:numPr>
        <w:rPr>
          <w:rFonts w:hAnsi="Times New Roman" w:ascii="Times New Roman"/>
          <w:color w:val="FFFFFF"/>
          <w:szCs w:val="24"/>
          <w:lang w:val="hr-HR"/>
        </w:rPr>
      </w:pPr>
      <w:r w:rsidRPr="00716BBD">
        <w:rPr>
          <w:rFonts w:hAnsi="Times New Roman" w:ascii="Times New Roman"/>
          <w:color w:val="FFFFFF"/>
          <w:szCs w:val="24"/>
          <w:lang w:val="hr-HR"/>
        </w:rPr>
        <w:t xml:space="preserve">Fina Zagreb  </w:t>
      </w:r>
      <w:r w:rsidR="000C2D07" w:rsidRPr="00716BBD">
        <w:rPr>
          <w:rFonts w:hAnsi="Times New Roman" w:ascii="Times New Roman"/>
          <w:color w:val="FFFFFF"/>
          <w:szCs w:val="24"/>
          <w:lang w:val="hr-HR"/>
        </w:rPr>
        <w:t>poštom i putem Faxa</w:t>
      </w:r>
    </w:p>
    <w:p w:rsidRDefault="000E4C3F" w:rsidP="000E4C3F" w:rsidR="000E4C3F" w:rsidRPr="00716BBD">
      <w:pPr>
        <w:numPr>
          <w:ilvl w:val="0"/>
          <w:numId w:val="1"/>
        </w:numPr>
        <w:rPr>
          <w:rFonts w:hAnsi="Times New Roman" w:ascii="Times New Roman"/>
          <w:color w:val="FFFFFF"/>
          <w:szCs w:val="24"/>
          <w:lang w:val="hr-HR"/>
        </w:rPr>
      </w:pPr>
      <w:r w:rsidRPr="00716BBD">
        <w:rPr>
          <w:rFonts w:hAnsi="Times New Roman" w:ascii="Times New Roman"/>
          <w:color w:val="FFFFFF"/>
          <w:szCs w:val="24"/>
          <w:lang w:val="hr-HR"/>
        </w:rPr>
        <w:t>predlagatelj- dužnik</w:t>
      </w:r>
    </w:p>
    <w:p w:rsidRDefault="000E4C3F" w:rsidP="000E4C3F" w:rsidR="000E4C3F" w:rsidRPr="00716BBD">
      <w:pPr>
        <w:numPr>
          <w:ilvl w:val="0"/>
          <w:numId w:val="1"/>
        </w:numPr>
        <w:rPr>
          <w:rFonts w:hAnsi="Times New Roman" w:ascii="Times New Roman"/>
          <w:color w:val="FFFFFF"/>
          <w:szCs w:val="24"/>
        </w:rPr>
      </w:pPr>
      <w:r w:rsidRPr="00716BBD">
        <w:rPr>
          <w:rFonts w:hAnsi="Times New Roman" w:ascii="Times New Roman"/>
          <w:color w:val="FFFFFF"/>
          <w:szCs w:val="24"/>
          <w:lang w:val="hr-HR"/>
        </w:rPr>
        <w:t xml:space="preserve"> e-oglasna ploča suda – 15 dana</w:t>
      </w:r>
    </w:p>
    <w:p w:rsidRDefault="00DA5881" w:rsidR="00DA5881" w:rsidRPr="00716BBD">
      <w:pPr>
        <w:rPr>
          <w:color w:val="FFFFFF"/>
        </w:rPr>
      </w:pPr>
    </w:p>
    <w:sectPr w:rsidSect="00EB73AB" w:rsidR="00DA5881" w:rsidRPr="00716BBD">
      <w:headerReference w:type="even" r:id="rId10"/>
      <w:headerReference w:type="default" r:id="rId11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9AB" w:rsidR="00F129AB">
      <w:r>
        <w:separator/>
      </w:r>
    </w:p>
  </w:endnote>
  <w:endnote w:id="0" w:type="continuationSeparator">
    <w:p w:rsidRDefault="00F129AB" w:rsidR="00F12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9AB" w:rsidR="00F129AB">
      <w:r>
        <w:separator/>
      </w:r>
    </w:p>
  </w:footnote>
  <w:footnote w:id="0" w:type="continuationSeparator">
    <w:p w:rsidRDefault="00F129AB" w:rsidR="00F129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6BBD" w:rsidR="008A1D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75A" w:rsidP="003A6AEC" w:rsidR="008A1D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6B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4C3F" w:rsidP="008C4FF6" w:rsidR="008A1DB6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20 St</w:t>
    </w:r>
    <w:r w:rsidR="001A175A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Cs w:val="24"/>
        <w:lang w:val="hr-HR"/>
      </w:rPr>
      <w:t>5054/16</w:t>
    </w:r>
  </w:p>
  <w:p w:rsidRDefault="00716BBD" w:rsidP="008C4FF6" w:rsidR="00EB73AB">
    <w:pPr>
      <w:pStyle w:val="Zaglavlje"/>
      <w:jc w:val="right"/>
      <w:rPr>
        <w:sz w:val="22"/>
        <w:szCs w:val="22"/>
        <w:lang w:val="hr-HR"/>
      </w:rPr>
    </w:pPr>
  </w:p>
  <w:p w:rsidRDefault="00716BBD" w:rsidP="008C4FF6" w:rsidR="008A1DB6">
    <w:pPr>
      <w:pStyle w:val="Zaglavlje"/>
      <w:jc w:val="right"/>
      <w:rPr>
        <w:sz w:val="22"/>
        <w:szCs w:val="22"/>
        <w:lang w:val="hr-HR"/>
      </w:rPr>
    </w:pPr>
  </w:p>
  <w:p w:rsidRDefault="00716BBD" w:rsidP="008C4FF6" w:rsidR="008A1DB6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D03D2"/>
    <w:multiLevelType w:val="hybridMultilevel"/>
    <w:tmpl w:val="5A2A7B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8EE"/>
    <w:rsid w:val="00001655"/>
    <w:rsid w:val="000C2D07"/>
    <w:rsid w:val="000E4C3F"/>
    <w:rsid w:val="001A175A"/>
    <w:rsid w:val="00387A5A"/>
    <w:rsid w:val="0045625A"/>
    <w:rsid w:val="00461BD9"/>
    <w:rsid w:val="005002F8"/>
    <w:rsid w:val="00716BBD"/>
    <w:rsid w:val="008B7CF3"/>
    <w:rsid w:val="009E08EE"/>
    <w:rsid w:val="00B11CE3"/>
    <w:rsid w:val="00CD0162"/>
    <w:rsid w:val="00DA5881"/>
    <w:rsid w:val="00E4786F"/>
    <w:rsid w:val="00F1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8EE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E08EE"/>
    <w:rPr>
      <w:rFonts w:cs="Times New Roman" w:eastAsia="Times New Roman" w:hAnsi="Arial" w:asci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E4C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E4C3F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1B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B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B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B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B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8EE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E0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E08EE"/>
    <w:rPr>
      <w:rFonts w:ascii="Arial" w:cs="Times New Roman" w:eastAsia="Times New Roman" w:hAnsi="Arial"/>
      <w:szCs w:val="20"/>
      <w:lang w:eastAsia="hr-HR" w:val="en-GB"/>
    </w:rPr>
  </w:style>
  <w:style w:styleId="Brojstranice" w:type="character">
    <w:name w:val="page number"/>
    <w:basedOn w:val="Zadanifontodlomka"/>
    <w:rsid w:val="009E08EE"/>
  </w:style>
  <w:style w:styleId="Tekstbalonia" w:type="paragraph">
    <w:name w:val="Balloon Text"/>
    <w:basedOn w:val="Normal"/>
    <w:link w:val="TekstbaloniaChar"/>
    <w:uiPriority w:val="99"/>
    <w:semiHidden/>
    <w:unhideWhenUsed/>
    <w:rsid w:val="009E0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08EE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E4C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E4C3F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61B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B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B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B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B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St-5054/2016-7</izvorni_sadrzaj>
    <derivirana_varijabla naziv="DomainObject.Oznaka_1">St-5054/2016-7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5054</izvorni_sadrzaj>
    <derivirana_varijabla naziv="DomainObject.Predmet.Broj_1">5054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St-5054/2016</izvorni_sadrzaj>
    <derivirana_varijabla naziv="DomainObject.Predmet.OznakaBroj_1">St-5054/2016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Tadija Cvitković</izvorni_sadrzaj>
    <derivirana_varijabla naziv="DomainObject.Predmet.ProtustrankaFormated_1">  Tadija Cvitković</derivirana_varijabla>
  </DomainObject.Predmet.ProtustrankaFormated>
  <DomainObject.Predmet.ProtustrankaFormatedOIB>
    <izvorni_sadrzaj>  Tadija Cvitković, OIB 44835219286</izvorni_sadrzaj>
    <derivirana_varijabla naziv="DomainObject.Predmet.ProtustrankaFormatedOIB_1">  Tadija Cvitković, OIB 44835219286</derivirana_varijabla>
  </DomainObject.Predmet.ProtustrankaFormatedOIB>
  <DomainObject.Predmet.ProtustrankaFormatedWithAdress>
    <izvorni_sadrzaj> Tadija Cvitković, Ota Habek 29, 10362 Prekvršje</izvorni_sadrzaj>
    <derivirana_varijabla naziv="DomainObject.Predmet.ProtustrankaFormatedWithAdress_1"> Tadija Cvitković, Ota Habek 29, 10362 Prekvršje</derivirana_varijabla>
  </DomainObject.Predmet.ProtustrankaFormatedWithAdress>
  <DomainObject.Predmet.ProtustrankaFormatedWithAdressOIB>
    <izvorni_sadrzaj> Tadija Cvitković, OIB 44835219286, Ota Habek 29, 10362 Prekvršje</izvorni_sadrzaj>
    <derivirana_varijabla naziv="DomainObject.Predmet.ProtustrankaFormatedWithAdressOIB_1"> Tadija Cvitković, OIB 44835219286, Ota Habek 29, 10362 Prekvršje</derivirana_varijabla>
  </DomainObject.Predmet.ProtustrankaFormatedWithAdressOIB>
  <DomainObject.Predmet.ProtustrankaWithAdress>
    <izvorni_sadrzaj>Tadija Cvitković Ota Habek 29, 10362 Prekvršje</izvorni_sadrzaj>
    <derivirana_varijabla naziv="DomainObject.Predmet.ProtustrankaWithAdress_1">Tadija Cvitković Ota Habek 29, 10362 Prekvršje</derivirana_varijabla>
  </DomainObject.Predmet.ProtustrankaWithAdress>
  <DomainObject.Predmet.ProtustrankaWithAdressOIB>
    <izvorni_sadrzaj>Tadija Cvitković, OIB 44835219286, Ota Habek 29, 10362 Prekvršje</izvorni_sadrzaj>
    <derivirana_varijabla naziv="DomainObject.Predmet.ProtustrankaWithAdressOIB_1">Tadija Cvitković, OIB 44835219286, Ota Habek 29, 10362 Prekvršje</derivirana_varijabla>
  </DomainObject.Predmet.ProtustrankaWithAdressOIB>
  <DomainObject.Predmet.ProtustrankaNazivFormated>
    <izvorni_sadrzaj>Tadija Cvitković</izvorni_sadrzaj>
    <derivirana_varijabla naziv="DomainObject.Predmet.ProtustrankaNazivFormated_1">Tadija Cvitković</derivirana_varijabla>
  </DomainObject.Predmet.ProtustrankaNazivFormated>
  <DomainObject.Predmet.ProtustrankaNazivFormatedOIB>
    <izvorni_sadrzaj>Tadija Cvitković, OIB 44835219286</izvorni_sadrzaj>
    <derivirana_varijabla naziv="DomainObject.Predmet.ProtustrankaNazivFormatedOIB_1">Tadija Cvitković, OIB 44835219286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Tadija Cvitković</izvorni_sadrzaj>
    <derivirana_varijabla naziv="DomainObject.Predmet.StrankaFormated_1">  Tadija Cvitković</derivirana_varijabla>
  </DomainObject.Predmet.StrankaFormated>
  <DomainObject.Predmet.StrankaFormatedOIB>
    <izvorni_sadrzaj>  Tadija Cvitković, OIB 44835219286</izvorni_sadrzaj>
    <derivirana_varijabla naziv="DomainObject.Predmet.StrankaFormatedOIB_1">  Tadija Cvitković, OIB 44835219286</derivirana_varijabla>
  </DomainObject.Predmet.StrankaFormatedOIB>
  <DomainObject.Predmet.StrankaFormatedWithAdress>
    <izvorni_sadrzaj> Tadija Cvitković, Ota Habek 29, 10362 Prekvršje</izvorni_sadrzaj>
    <derivirana_varijabla naziv="DomainObject.Predmet.StrankaFormatedWithAdress_1"> Tadija Cvitković, Ota Habek 29, 10362 Prekvršje</derivirana_varijabla>
  </DomainObject.Predmet.StrankaFormatedWithAdress>
  <DomainObject.Predmet.StrankaFormatedWithAdressOIB>
    <izvorni_sadrzaj> Tadija Cvitković, OIB 44835219286, Ota Habek 29, 10362 Prekvršje</izvorni_sadrzaj>
    <derivirana_varijabla naziv="DomainObject.Predmet.StrankaFormatedWithAdressOIB_1"> Tadija Cvitković, OIB 44835219286, Ota Habek 29, 10362 Prekvršje</derivirana_varijabla>
  </DomainObject.Predmet.StrankaFormatedWithAdressOIB>
  <DomainObject.Predmet.StrankaWithAdress>
    <izvorni_sadrzaj>Tadija Cvitković Ota Habek 29,10362 Prekvršje</izvorni_sadrzaj>
    <derivirana_varijabla naziv="DomainObject.Predmet.StrankaWithAdress_1">Tadija Cvitković Ota Habek 29,10362 Prekvršje</derivirana_varijabla>
  </DomainObject.Predmet.StrankaWithAdress>
  <DomainObject.Predmet.StrankaWithAdressOIB>
    <izvorni_sadrzaj>Tadija Cvitković, OIB 44835219286, Ota Habek 29,10362 Prekvršje</izvorni_sadrzaj>
    <derivirana_varijabla naziv="DomainObject.Predmet.StrankaWithAdressOIB_1">Tadija Cvitković, OIB 44835219286, Ota Habek 29,10362 Prekvršje</derivirana_varijabla>
  </DomainObject.Predmet.StrankaWithAdressOIB>
  <DomainObject.Predmet.StrankaNazivFormated>
    <izvorni_sadrzaj>Tadija Cvitković</izvorni_sadrzaj>
    <derivirana_varijabla naziv="DomainObject.Predmet.StrankaNazivFormated_1">Tadija Cvitković</derivirana_varijabla>
  </DomainObject.Predmet.StrankaNazivFormated>
  <DomainObject.Predmet.StrankaNazivFormatedOIB>
    <izvorni_sadrzaj>Tadija Cvitković, OIB 44835219286</izvorni_sadrzaj>
    <derivirana_varijabla naziv="DomainObject.Predmet.StrankaNazivFormatedOIB_1">Tadija Cvitković, OIB 44835219286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Tadija Cvitković</item>
    </izvorni_sadrzaj>
    <derivirana_varijabla naziv="DomainObject.Predmet.StrankaListFormated_1">
      <item>Tadija Cvitković</item>
    </derivirana_varijabla>
  </DomainObject.Predmet.StrankaListFormated>
  <DomainObject.Predmet.StrankaListFormatedOIB>
    <izvorni_sadrzaj>
      <item>Tadija Cvitković, OIB 44835219286</item>
    </izvorni_sadrzaj>
    <derivirana_varijabla naziv="DomainObject.Predmet.StrankaListFormatedOIB_1">
      <item>Tadija Cvitković, OIB 44835219286</item>
    </derivirana_varijabla>
  </DomainObject.Predmet.StrankaListFormatedOIB>
  <DomainObject.Predmet.StrankaListFormatedWithAdress>
    <izvorni_sadrzaj>
      <item>Tadija Cvitković, Ota Habek 29, 10362 Prekvršje</item>
    </izvorni_sadrzaj>
    <derivirana_varijabla naziv="DomainObject.Predmet.StrankaListFormatedWithAdress_1">
      <item>Tadija Cvitković, Ota Habek 29, 10362 Prekvršje</item>
    </derivirana_varijabla>
  </DomainObject.Predmet.StrankaListFormatedWithAdress>
  <DomainObject.Predmet.StrankaListFormatedWithAdressOIB>
    <izvorni_sadrzaj>
      <item>Tadija Cvitković, OIB 44835219286, Ota Habek 29, 10362 Prekvršje</item>
    </izvorni_sadrzaj>
    <derivirana_varijabla naziv="DomainObject.Predmet.StrankaListFormatedWithAdressOIB_1">
      <item>Tadija Cvitković, OIB 44835219286, Ota Habek 29, 10362 Prekvršje</item>
    </derivirana_varijabla>
  </DomainObject.Predmet.StrankaListFormatedWithAdressOIB>
  <DomainObject.Predmet.StrankaListNazivFormated>
    <izvorni_sadrzaj>
      <item>Tadija Cvitković</item>
    </izvorni_sadrzaj>
    <derivirana_varijabla naziv="DomainObject.Predmet.StrankaListNazivFormated_1">
      <item>Tadija Cvitković</item>
    </derivirana_varijabla>
  </DomainObject.Predmet.StrankaListNazivFormated>
  <DomainObject.Predmet.StrankaListNazivFormatedOIB>
    <izvorni_sadrzaj>
      <item>Tadija Cvitković, OIB 44835219286</item>
    </izvorni_sadrzaj>
    <derivirana_varijabla naziv="DomainObject.Predmet.StrankaListNazivFormatedOIB_1">
      <item>Tadija Cvitković, OIB 44835219286</item>
    </derivirana_varijabla>
  </DomainObject.Predmet.StrankaListNazivFormatedOIB>
  <DomainObject.Predmet.ProtuStrankaListFormated>
    <izvorni_sadrzaj>
      <item>Tadija Cvitković</item>
    </izvorni_sadrzaj>
    <derivirana_varijabla naziv="DomainObject.Predmet.ProtuStrankaListFormated_1">
      <item>Tadija Cvitković</item>
    </derivirana_varijabla>
  </DomainObject.Predmet.ProtuStrankaListFormated>
  <DomainObject.Predmet.ProtuStrankaListFormatedOIB>
    <izvorni_sadrzaj>
      <item>Tadija Cvitković, OIB 44835219286</item>
    </izvorni_sadrzaj>
    <derivirana_varijabla naziv="DomainObject.Predmet.ProtuStrankaListFormatedOIB_1">
      <item>Tadija Cvitković, OIB 44835219286</item>
    </derivirana_varijabla>
  </DomainObject.Predmet.ProtuStrankaListFormatedOIB>
  <DomainObject.Predmet.ProtuStrankaListFormatedWithAdress>
    <izvorni_sadrzaj>
      <item>Tadija Cvitković, Ota Habek 29, 10362 Prekvršje</item>
    </izvorni_sadrzaj>
    <derivirana_varijabla naziv="DomainObject.Predmet.ProtuStrankaListFormatedWithAdress_1">
      <item>Tadija Cvitković, Ota Habek 29, 10362 Prekvršje</item>
    </derivirana_varijabla>
  </DomainObject.Predmet.ProtuStrankaListFormatedWithAdress>
  <DomainObject.Predmet.ProtuStrankaListFormatedWithAdressOIB>
    <izvorni_sadrzaj>
      <item>Tadija Cvitković, OIB 44835219286, Ota Habek 29, 10362 Prekvršje</item>
    </izvorni_sadrzaj>
    <derivirana_varijabla naziv="DomainObject.Predmet.ProtuStrankaListFormatedWithAdressOIB_1">
      <item>Tadija Cvitković, OIB 44835219286, Ota Habek 29, 10362 Prekvršje</item>
    </derivirana_varijabla>
  </DomainObject.Predmet.ProtuStrankaListFormatedWithAdressOIB>
  <DomainObject.Predmet.ProtuStrankaListNazivFormated>
    <izvorni_sadrzaj>
      <item>Tadija Cvitković</item>
    </izvorni_sadrzaj>
    <derivirana_varijabla naziv="DomainObject.Predmet.ProtuStrankaListNazivFormated_1">
      <item>Tadija Cvitković</item>
    </derivirana_varijabla>
  </DomainObject.Predmet.ProtuStrankaListNazivFormated>
  <DomainObject.Predmet.ProtuStrankaListNazivFormatedOIB>
    <izvorni_sadrzaj>
      <item>Tadija Cvitković, OIB 44835219286</item>
    </izvorni_sadrzaj>
    <derivirana_varijabla naziv="DomainObject.Predmet.ProtuStrankaListNazivFormatedOIB_1">
      <item>Tadija Cvitković, OIB 44835219286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St-5054/2016-7</izvorni_sadrzaj>
    <derivirana_varijabla naziv="DomainObject.PoslovniBrojDokumenta_1">St-5054/2016-7</derivirana_varijabla>
  </DomainObject.PoslovniBrojDokumenta>
  <DomainObject.Predmet.StrankaIDrugi>
    <izvorni_sadrzaj>Tadija Cvitković</izvorni_sadrzaj>
    <derivirana_varijabla naziv="DomainObject.Predmet.StrankaIDrugi_1">Tadija Cvitković</derivirana_varijabla>
  </DomainObject.Predmet.StrankaIDrugi>
  <DomainObject.Predmet.ProtustrankaIDrugi>
    <izvorni_sadrzaj>Tadija Cvitković</izvorni_sadrzaj>
    <derivirana_varijabla naziv="DomainObject.Predmet.ProtustrankaIDrugi_1">Tadija Cvitković</derivirana_varijabla>
  </DomainObject.Predmet.ProtustrankaIDrugi>
  <DomainObject.Predmet.StrankaIDrugiAdressOIB>
    <izvorni_sadrzaj>Tadija Cvitković, OIB 44835219286, Ota Habek 29, 10362 Prekvršje</izvorni_sadrzaj>
    <derivirana_varijabla naziv="DomainObject.Predmet.StrankaIDrugiAdressOIB_1">Tadija Cvitković, OIB 44835219286, Ota Habek 29, 10362 Prekvršje</derivirana_varijabla>
  </DomainObject.Predmet.StrankaIDrugiAdressOIB>
  <DomainObject.Predmet.ProtustrankaIDrugiAdressOIB>
    <izvorni_sadrzaj>Tadija Cvitković, OIB 44835219286, Ota Habek 29, 10362 Prekvršje</izvorni_sadrzaj>
    <derivirana_varijabla naziv="DomainObject.Predmet.ProtustrankaIDrugiAdressOIB_1">Tadija Cvitković, OIB 44835219286, Ota Habek 29,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Tadija Cvitković</item>
      <item>Tadija Cvitković</item>
    </izvorni_sadrzaj>
    <derivirana_varijabla naziv="DomainObject.Predmet.SudioniciListNaziv_1">
      <item>Tadija Cvitković</item>
      <item>Tadija Cvitković</item>
    </derivirana_varijabla>
  </DomainObject.Predmet.SudioniciListNaziv>
  <DomainObject.Predmet.SudioniciListAdressOIB>
    <izvorni_sadrzaj>
      <item>Tadija Cvitković, OIB 44835219286, Ota Habek 29,10362 Prekvršje</item>
      <item>Tadija Cvitković, OIB 44835219286, Ota Habek 29,10362 Prekvršje</item>
    </izvorni_sadrzaj>
    <derivirana_varijabla naziv="DomainObject.Predmet.SudioniciListAdressOIB_1">
      <item>Tadija Cvitković, OIB 44835219286, Ota Habek 29,10362 Prekvršje</item>
      <item>Tadija Cvitković, OIB 44835219286, Ota Habek 29,10362 Prekvršje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44835219286</item>
      <item>, OIB 44835219286</item>
    </izvorni_sadrzaj>
    <derivirana_varijabla naziv="DomainObject.Predmet.SudioniciListNazivOIB_1">
      <item>, OIB 44835219286</item>
      <item>, OIB 44835219286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1657</properties:Characters>
  <properties:Lines>59</properties:Lines>
  <properties:Paragraphs>26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2016-08-25T11:32:00Z</dcterms:created>
  <dc:creator>Valentina Kranjčić</dc:creator>
  <cp:lastModifiedBy>Valentina Kranjčić</cp:lastModifiedBy>
  <cp:lastPrinted>2016-08-26T07:08:00Z</cp:lastPrinted>
  <dcterms:modified xmlns:xsi="http://www.w3.org/2001/XMLSchema-instance" xsi:type="dcterms:W3CDTF">2016-08-26T07:10:00Z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St-5054/2016-7 / Odluka - Rješenje o otvaranju predstečajnog postupka</vt:lpwstr>
  </prop:property>
  <prop:property name="CC_coloring" pid="5" fmtid="{D5CDD505-2E9C-101B-9397-08002B2CF9AE}">
    <vt:bool>false</vt:bool>
  </prop:property>
</prop:Properties>
</file>