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75c3" w14:paraId="be375c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3FFD" w:rsidP="00963FFD" w:rsidR="00963FFD" w:rsidRPr="00963FFD">
      <w:pPr>
        <w:spacing w:after="0"/>
        <w:jc w:val="both"/>
        <w:rPr>
          <w:rFonts w:cs="Times New Roman" w:eastAsia="Times New Roman"/>
          <w:b/>
          <w:bCs/>
          <w:lang w:val="en-US"/>
        </w:rPr>
      </w:pPr>
      <w:r w:rsidRPr="00963FFD">
        <w:rPr>
          <w:rFonts w:cs="Times New Roman" w:eastAsia="Times New Roman"/>
          <w:b/>
          <w:bCs/>
          <w:lang w:val="en-US"/>
        </w:rPr>
        <w:t xml:space="preserve">   REPUBLIKA HRVATSKA</w:t>
      </w:r>
      <w:r w:rsidRPr="00963FFD">
        <w:rPr>
          <w:rFonts w:cs="Times New Roman" w:eastAsia="Times New Roman"/>
          <w:b/>
          <w:lang w:val="en-US"/>
        </w:rPr>
        <w:t xml:space="preserve"> </w:t>
      </w:r>
      <w:r w:rsidRPr="00963FFD">
        <w:rPr>
          <w:rFonts w:cs="Times New Roman" w:eastAsia="Times New Roman"/>
          <w:lang w:val="en-US"/>
        </w:rPr>
        <w:t xml:space="preserve">                                          </w:t>
      </w:r>
      <w:proofErr w:type="spellStart"/>
      <w:r w:rsidRPr="00963FFD">
        <w:rPr>
          <w:rFonts w:cs="Times New Roman" w:eastAsia="Times New Roman"/>
          <w:b/>
          <w:lang w:val="en-US"/>
        </w:rPr>
        <w:t>Broj</w:t>
      </w:r>
      <w:proofErr w:type="spellEnd"/>
      <w:r w:rsidRPr="00963FFD">
        <w:rPr>
          <w:rFonts w:cs="Times New Roman" w:eastAsia="Times New Roman"/>
          <w:b/>
          <w:lang w:val="en-US"/>
        </w:rPr>
        <w:t>: 14. St-943/2017.</w:t>
      </w:r>
    </w:p>
    <w:p w:rsidRDefault="00963FFD" w:rsidP="00963FFD" w:rsidR="00963FFD" w:rsidRPr="00963FFD">
      <w:pPr>
        <w:spacing w:after="0"/>
        <w:jc w:val="both"/>
        <w:rPr>
          <w:rFonts w:cs="Times New Roman" w:eastAsia="Times New Roman"/>
          <w:b/>
          <w:lang w:val="en-US"/>
        </w:rPr>
      </w:pPr>
      <w:r w:rsidRPr="00963FFD">
        <w:rPr>
          <w:rFonts w:cs="Times New Roman" w:eastAsia="Times New Roman"/>
          <w:b/>
          <w:bCs/>
          <w:lang w:val="en-US"/>
        </w:rPr>
        <w:t>TRGOVAČKI SUD U SPLITU</w:t>
      </w:r>
      <w:r w:rsidRPr="00963FFD">
        <w:rPr>
          <w:rFonts w:cs="Times New Roman" w:eastAsia="Times New Roman"/>
          <w:lang w:val="en-US"/>
        </w:rPr>
        <w:t xml:space="preserve">                </w:t>
      </w:r>
      <w:r w:rsidRPr="00963FFD">
        <w:rPr>
          <w:rFonts w:cs="Times New Roman" w:eastAsia="Times New Roman"/>
          <w:lang w:val="en-US"/>
        </w:rPr>
        <w:tab/>
        <w:t xml:space="preserve">                       (Ex: 14. St-574/2004.)</w:t>
      </w:r>
    </w:p>
    <w:p w:rsidRDefault="00963FFD" w:rsidP="00963FFD" w:rsidR="00963FFD" w:rsidRPr="00963FFD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r w:rsidRPr="00963FFD">
        <w:rPr>
          <w:rFonts w:cs="Times New Roman" w:eastAsia="Times New Roman"/>
          <w:b/>
          <w:lang w:val="en-US"/>
        </w:rPr>
        <w:t>Sukoišanska</w:t>
      </w:r>
      <w:proofErr w:type="spellEnd"/>
      <w:r w:rsidRPr="00963FFD">
        <w:rPr>
          <w:rFonts w:cs="Times New Roman" w:eastAsia="Times New Roman"/>
          <w:b/>
          <w:lang w:val="en-US"/>
        </w:rPr>
        <w:t xml:space="preserve"> 6. – 21 000  S P L I T</w:t>
      </w:r>
    </w:p>
    <w:p w:rsidRDefault="00963FFD" w:rsidP="00963FFD" w:rsidR="00963FFD" w:rsidRPr="00963FFD">
      <w:pPr>
        <w:spacing w:after="0"/>
        <w:jc w:val="both"/>
        <w:rPr>
          <w:rFonts w:cs="Times New Roman" w:eastAsia="Times New Roman"/>
          <w:lang w:val="en-US"/>
        </w:rPr>
      </w:pPr>
    </w:p>
    <w:p w:rsidRDefault="00963FFD" w:rsidP="00963FFD" w:rsidR="00963FFD" w:rsidRPr="00963FFD">
      <w:pPr>
        <w:spacing w:after="0"/>
        <w:jc w:val="both"/>
        <w:rPr>
          <w:rFonts w:cs="Times New Roman" w:eastAsia="Times New Roman"/>
          <w:lang w:val="en-US"/>
        </w:rPr>
      </w:pPr>
    </w:p>
    <w:p w:rsidRDefault="00963FFD" w:rsidP="00963FFD" w:rsidR="00963FFD" w:rsidRPr="00963FFD">
      <w:pPr>
        <w:spacing w:after="0"/>
        <w:jc w:val="both"/>
        <w:rPr>
          <w:rFonts w:cs="Times New Roman" w:eastAsia="Times New Roman"/>
          <w:lang w:val="en-US"/>
        </w:rPr>
      </w:pPr>
    </w:p>
    <w:p w:rsidRDefault="00963FFD" w:rsidP="00963FFD" w:rsidR="00963FFD" w:rsidRPr="00963FFD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963FFD">
        <w:rPr>
          <w:rFonts w:cs="Times New Roman" w:eastAsia="Times New Roman"/>
          <w:b/>
          <w:bCs/>
          <w:lang w:val="en-US"/>
        </w:rPr>
        <w:t>R E P U B L I K A    H R V A T S K A</w:t>
      </w:r>
    </w:p>
    <w:p w:rsidRDefault="00963FFD" w:rsidP="00963FFD" w:rsidR="00963FFD" w:rsidRPr="00963FFD">
      <w:pPr>
        <w:spacing w:after="0"/>
        <w:jc w:val="both"/>
        <w:rPr>
          <w:rFonts w:cs="Times New Roman" w:eastAsia="Times New Roman"/>
          <w:lang w:val="en-US"/>
        </w:rPr>
      </w:pPr>
    </w:p>
    <w:p w:rsidRDefault="00963FFD" w:rsidP="00963FFD" w:rsidR="00963FFD" w:rsidRPr="00963FFD">
      <w:pPr>
        <w:spacing w:after="0"/>
        <w:jc w:val="center"/>
        <w:rPr>
          <w:rFonts w:cs="Times New Roman" w:eastAsia="Calibri"/>
          <w:b/>
        </w:rPr>
      </w:pPr>
      <w:r w:rsidRPr="00963FFD">
        <w:rPr>
          <w:rFonts w:cs="Times New Roman" w:eastAsia="Calibri"/>
          <w:b/>
        </w:rPr>
        <w:t>Z A K L J U Č A K</w:t>
      </w:r>
    </w:p>
    <w:p w:rsidRDefault="00963FFD" w:rsidP="00963FFD" w:rsidR="00963FFD" w:rsidRPr="00963FFD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963FFD" w:rsidP="00963FFD" w:rsidR="00963FFD" w:rsidRPr="00963FFD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  <w:r w:rsidRPr="00963FFD">
        <w:rPr>
          <w:rFonts w:cs="Times New Roman" w:eastAsia="Calibri"/>
        </w:rPr>
        <w:t xml:space="preserve">           Trgovački sud u Splitu, po sudcu Jozi Ćaleti, u stečajnom postupku nad Stečajnim dužnikom: Stečajna masa iza BORAK-COMMERCE, društvo s ograničenom odgovornošću za trgovinu i usluge, u stečaju, Split (Grad Split), </w:t>
      </w:r>
      <w:proofErr w:type="spellStart"/>
      <w:r w:rsidRPr="00963FFD">
        <w:rPr>
          <w:rFonts w:cs="Times New Roman" w:eastAsia="Calibri"/>
        </w:rPr>
        <w:t>Gundulićeva</w:t>
      </w:r>
      <w:proofErr w:type="spellEnd"/>
      <w:r w:rsidRPr="00963FFD">
        <w:rPr>
          <w:rFonts w:cs="Times New Roman" w:eastAsia="Calibri"/>
        </w:rPr>
        <w:t xml:space="preserve"> 26,</w:t>
      </w:r>
      <w:r w:rsidRPr="00963FFD">
        <w:rPr>
          <w:rFonts w:cs="Times New Roman" w:eastAsia="Calibri"/>
          <w:bCs/>
        </w:rPr>
        <w:t xml:space="preserve"> OIB: 04934825772, MBS: 060372403,</w:t>
      </w:r>
      <w:r w:rsidRPr="00963FFD">
        <w:rPr>
          <w:rFonts w:cs="Times New Roman" w:eastAsia="Calibri"/>
        </w:rPr>
        <w:t xml:space="preserve"> koju zastupa stečajni upravitelj Mirko Kozina, Split, </w:t>
      </w:r>
      <w:proofErr w:type="spellStart"/>
      <w:r w:rsidRPr="00963FFD">
        <w:rPr>
          <w:rFonts w:cs="Times New Roman" w:eastAsia="Calibri"/>
        </w:rPr>
        <w:t>Gundulićeva</w:t>
      </w:r>
      <w:proofErr w:type="spellEnd"/>
      <w:r w:rsidRPr="00963FFD">
        <w:rPr>
          <w:rFonts w:cs="Times New Roman" w:eastAsia="Calibri"/>
        </w:rPr>
        <w:t xml:space="preserve"> 26, dana </w:t>
      </w:r>
      <w:r w:rsidRPr="00963FFD">
        <w:rPr>
          <w:rFonts w:cs="Times New Roman" w:eastAsia="Calibri"/>
          <w:lang w:val="en-US"/>
        </w:rPr>
        <w:t xml:space="preserve">26. </w:t>
      </w:r>
      <w:proofErr w:type="spellStart"/>
      <w:r w:rsidRPr="00963FFD">
        <w:rPr>
          <w:rFonts w:cs="Times New Roman" w:eastAsia="Calibri"/>
          <w:lang w:val="en-US"/>
        </w:rPr>
        <w:t>srpnja</w:t>
      </w:r>
      <w:proofErr w:type="spellEnd"/>
      <w:r w:rsidRPr="00963FFD">
        <w:rPr>
          <w:rFonts w:cs="Times New Roman" w:eastAsia="Calibri"/>
        </w:rPr>
        <w:t xml:space="preserve"> 2018,</w:t>
      </w:r>
      <w:r w:rsidRPr="00963FFD">
        <w:rPr>
          <w:rFonts w:cs="Times New Roman" w:eastAsia="Calibri"/>
          <w:lang w:val="de-DE"/>
        </w:rPr>
        <w:t xml:space="preserve"> </w:t>
      </w:r>
      <w:proofErr w:type="spellStart"/>
      <w:r w:rsidRPr="00963FFD">
        <w:rPr>
          <w:rFonts w:cs="Times New Roman" w:eastAsia="Calibri"/>
          <w:lang w:val="de-DE"/>
        </w:rPr>
        <w:t>izvanraspravno</w:t>
      </w:r>
      <w:proofErr w:type="spellEnd"/>
      <w:r w:rsidRPr="00963FFD">
        <w:rPr>
          <w:rFonts w:cs="Times New Roman" w:eastAsia="Calibri"/>
          <w:lang w:val="de-DE"/>
        </w:rPr>
        <w:t>,</w:t>
      </w: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</w:p>
    <w:p w:rsidRDefault="00963FFD" w:rsidP="00963FFD" w:rsidR="00963FFD" w:rsidRPr="00963FFD">
      <w:pPr>
        <w:spacing w:after="0"/>
        <w:jc w:val="center"/>
        <w:rPr>
          <w:rFonts w:cs="Times New Roman" w:eastAsia="Calibri"/>
        </w:rPr>
      </w:pPr>
      <w:r w:rsidRPr="00963FFD">
        <w:rPr>
          <w:rFonts w:cs="Times New Roman" w:eastAsia="Calibri"/>
        </w:rPr>
        <w:t xml:space="preserve">z a k </w:t>
      </w:r>
      <w:proofErr w:type="spellStart"/>
      <w:r w:rsidRPr="00963FFD">
        <w:rPr>
          <w:rFonts w:cs="Times New Roman" w:eastAsia="Calibri"/>
        </w:rPr>
        <w:t>lj</w:t>
      </w:r>
      <w:proofErr w:type="spellEnd"/>
      <w:r w:rsidRPr="00963FFD">
        <w:rPr>
          <w:rFonts w:cs="Times New Roman" w:eastAsia="Calibri"/>
        </w:rPr>
        <w:t xml:space="preserve"> u č i o     j e</w:t>
      </w: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  <w:r w:rsidRPr="00963FFD">
        <w:rPr>
          <w:rFonts w:cs="Times New Roman" w:eastAsia="Calibri"/>
          <w:b/>
        </w:rPr>
        <w:t>I/</w:t>
      </w:r>
      <w:r w:rsidRPr="00963FFD">
        <w:rPr>
          <w:rFonts w:cs="Times New Roman" w:eastAsia="Calibri"/>
        </w:rPr>
        <w:t xml:space="preserve">   Upućuje se stečajni upravitelj Mirko Kozina, Split, </w:t>
      </w:r>
      <w:proofErr w:type="spellStart"/>
      <w:r w:rsidRPr="00963FFD">
        <w:rPr>
          <w:rFonts w:cs="Times New Roman" w:eastAsia="Calibri"/>
        </w:rPr>
        <w:t>Gundulićeva</w:t>
      </w:r>
      <w:proofErr w:type="spellEnd"/>
      <w:r w:rsidRPr="00963FFD">
        <w:rPr>
          <w:rFonts w:cs="Times New Roman" w:eastAsia="Calibri"/>
        </w:rPr>
        <w:t xml:space="preserve"> 26, </w:t>
      </w:r>
      <w:proofErr w:type="spellStart"/>
      <w:r w:rsidRPr="00963FFD">
        <w:rPr>
          <w:rFonts w:cs="Times New Roman" w:eastAsia="Calibri"/>
        </w:rPr>
        <w:t>neisplećeni</w:t>
      </w:r>
      <w:proofErr w:type="spellEnd"/>
      <w:r w:rsidRPr="00963FFD">
        <w:rPr>
          <w:rFonts w:cs="Times New Roman" w:eastAsia="Calibri"/>
        </w:rPr>
        <w:t xml:space="preserve"> pripadajući iznos tražbine vjerovnika </w:t>
      </w:r>
      <w:r w:rsidRPr="00963FFD">
        <w:rPr>
          <w:rFonts w:cs="Times New Roman" w:eastAsia="Calibri"/>
          <w:bCs/>
        </w:rPr>
        <w:t xml:space="preserve">Veselka Borak, OIB: 67711444760, Split, Tolstojeva 6, </w:t>
      </w:r>
      <w:r w:rsidRPr="00963FFD">
        <w:rPr>
          <w:rFonts w:cs="Times New Roman" w:eastAsia="Calibri"/>
        </w:rPr>
        <w:t xml:space="preserve">u iznosu od: 4.073,10 kuna, ako je već nije isplatio ovom Vjerovniku ili uplatio na sudski depozit, isplatiti na račun ovog Vjerovnika, broj, IBAN: HR8623900013210854590, </w:t>
      </w:r>
      <w:proofErr w:type="spellStart"/>
      <w:r w:rsidRPr="00963FFD">
        <w:rPr>
          <w:rFonts w:cs="Times New Roman" w:eastAsia="Calibri"/>
          <w:lang w:val="en-US"/>
        </w:rPr>
        <w:t>koji</w:t>
      </w:r>
      <w:proofErr w:type="spellEnd"/>
      <w:r w:rsidRPr="00963FFD">
        <w:rPr>
          <w:rFonts w:cs="Times New Roman" w:eastAsia="Calibri"/>
          <w:lang w:val="en-US"/>
        </w:rPr>
        <w:t xml:space="preserve"> se </w:t>
      </w:r>
      <w:proofErr w:type="spellStart"/>
      <w:r w:rsidRPr="00963FFD">
        <w:rPr>
          <w:rFonts w:cs="Times New Roman" w:eastAsia="Calibri"/>
          <w:lang w:val="en-US"/>
        </w:rPr>
        <w:t>vodi</w:t>
      </w:r>
      <w:proofErr w:type="spellEnd"/>
      <w:r w:rsidRPr="00963FFD">
        <w:rPr>
          <w:rFonts w:cs="Times New Roman" w:eastAsia="Calibri"/>
          <w:lang w:val="en-US"/>
        </w:rPr>
        <w:t xml:space="preserve"> </w:t>
      </w:r>
      <w:proofErr w:type="spellStart"/>
      <w:r w:rsidRPr="00963FFD">
        <w:rPr>
          <w:rFonts w:cs="Times New Roman" w:eastAsia="Calibri"/>
          <w:lang w:val="en-US"/>
        </w:rPr>
        <w:t>kod</w:t>
      </w:r>
      <w:proofErr w:type="spellEnd"/>
      <w:r w:rsidRPr="00963FFD">
        <w:rPr>
          <w:rFonts w:cs="Times New Roman" w:eastAsia="Calibri"/>
          <w:lang w:val="en-US"/>
        </w:rPr>
        <w:t xml:space="preserve"> </w:t>
      </w:r>
      <w:proofErr w:type="spellStart"/>
      <w:r w:rsidRPr="00963FFD">
        <w:rPr>
          <w:rFonts w:cs="Times New Roman" w:eastAsia="Calibri"/>
          <w:lang w:val="en-US"/>
        </w:rPr>
        <w:t>Hrvatske</w:t>
      </w:r>
      <w:proofErr w:type="spellEnd"/>
      <w:r w:rsidRPr="00963FFD">
        <w:rPr>
          <w:rFonts w:cs="Times New Roman" w:eastAsia="Calibri"/>
          <w:lang w:val="en-US"/>
        </w:rPr>
        <w:t xml:space="preserve"> </w:t>
      </w:r>
      <w:proofErr w:type="spellStart"/>
      <w:r w:rsidRPr="00963FFD">
        <w:rPr>
          <w:rFonts w:cs="Times New Roman" w:eastAsia="Calibri"/>
          <w:lang w:val="en-US"/>
        </w:rPr>
        <w:t>poštanske</w:t>
      </w:r>
      <w:proofErr w:type="spellEnd"/>
      <w:r w:rsidRPr="00963FFD">
        <w:rPr>
          <w:rFonts w:cs="Times New Roman" w:eastAsia="Calibri"/>
          <w:lang w:val="en-US"/>
        </w:rPr>
        <w:t xml:space="preserve"> </w:t>
      </w:r>
      <w:proofErr w:type="spellStart"/>
      <w:r w:rsidRPr="00963FFD">
        <w:rPr>
          <w:rFonts w:cs="Times New Roman" w:eastAsia="Calibri"/>
          <w:lang w:val="en-US"/>
        </w:rPr>
        <w:t>banke</w:t>
      </w:r>
      <w:proofErr w:type="spellEnd"/>
      <w:r w:rsidRPr="00963FFD">
        <w:rPr>
          <w:rFonts w:cs="Times New Roman" w:eastAsia="Calibri"/>
          <w:lang w:val="en-US"/>
        </w:rPr>
        <w:t xml:space="preserve">, </w:t>
      </w:r>
      <w:proofErr w:type="spellStart"/>
      <w:r w:rsidRPr="00963FFD">
        <w:rPr>
          <w:rFonts w:cs="Times New Roman" w:eastAsia="Calibri"/>
          <w:lang w:val="en-US"/>
        </w:rPr>
        <w:t>d.d</w:t>
      </w:r>
      <w:proofErr w:type="spellEnd"/>
      <w:r w:rsidRPr="00963FFD">
        <w:rPr>
          <w:rFonts w:cs="Times New Roman" w:eastAsia="Calibri"/>
          <w:lang w:val="en-US"/>
        </w:rPr>
        <w:t xml:space="preserve">., </w:t>
      </w:r>
      <w:proofErr w:type="spellStart"/>
      <w:r w:rsidRPr="00963FFD">
        <w:rPr>
          <w:rFonts w:cs="Times New Roman" w:eastAsia="Calibri"/>
          <w:lang w:val="en-US"/>
        </w:rPr>
        <w:t>sa</w:t>
      </w:r>
      <w:proofErr w:type="spellEnd"/>
      <w:r w:rsidRPr="00963FFD">
        <w:rPr>
          <w:rFonts w:cs="Times New Roman" w:eastAsia="Calibri"/>
          <w:lang w:val="en-US"/>
        </w:rPr>
        <w:t xml:space="preserve"> </w:t>
      </w:r>
      <w:proofErr w:type="spellStart"/>
      <w:r w:rsidRPr="00963FFD">
        <w:rPr>
          <w:rFonts w:cs="Times New Roman" w:eastAsia="Calibri"/>
          <w:lang w:val="en-US"/>
        </w:rPr>
        <w:t>svrhom</w:t>
      </w:r>
      <w:proofErr w:type="spellEnd"/>
      <w:r w:rsidRPr="00963FFD">
        <w:rPr>
          <w:rFonts w:cs="Times New Roman" w:eastAsia="Calibri"/>
          <w:lang w:val="en-US"/>
        </w:rPr>
        <w:t xml:space="preserve"> </w:t>
      </w:r>
      <w:proofErr w:type="spellStart"/>
      <w:r w:rsidRPr="00963FFD">
        <w:rPr>
          <w:rFonts w:cs="Times New Roman" w:eastAsia="Calibri"/>
          <w:lang w:val="en-US"/>
        </w:rPr>
        <w:t>uplate</w:t>
      </w:r>
      <w:proofErr w:type="spellEnd"/>
      <w:r w:rsidRPr="00963FFD">
        <w:rPr>
          <w:rFonts w:cs="Times New Roman" w:eastAsia="Calibri"/>
          <w:lang w:val="en-US"/>
        </w:rPr>
        <w:t xml:space="preserve">: </w:t>
      </w:r>
      <w:proofErr w:type="spellStart"/>
      <w:r w:rsidRPr="00963FFD">
        <w:rPr>
          <w:rFonts w:cs="Times New Roman" w:eastAsia="Calibri"/>
          <w:i/>
          <w:lang w:val="en-US"/>
        </w:rPr>
        <w:t>uplata</w:t>
      </w:r>
      <w:proofErr w:type="spellEnd"/>
      <w:r w:rsidRPr="00963FFD">
        <w:rPr>
          <w:rFonts w:cs="Times New Roman" w:eastAsia="Calibri"/>
          <w:i/>
          <w:lang w:val="en-US"/>
        </w:rPr>
        <w:t xml:space="preserve"> </w:t>
      </w:r>
      <w:proofErr w:type="spellStart"/>
      <w:r w:rsidRPr="00963FFD">
        <w:rPr>
          <w:rFonts w:cs="Times New Roman" w:eastAsia="Calibri"/>
          <w:i/>
          <w:lang w:val="en-US"/>
        </w:rPr>
        <w:t>pripadajućeg</w:t>
      </w:r>
      <w:proofErr w:type="spellEnd"/>
      <w:r w:rsidRPr="00963FFD">
        <w:rPr>
          <w:rFonts w:cs="Times New Roman" w:eastAsia="Calibri"/>
          <w:i/>
          <w:lang w:val="en-US"/>
        </w:rPr>
        <w:t xml:space="preserve"> </w:t>
      </w:r>
      <w:proofErr w:type="spellStart"/>
      <w:r w:rsidRPr="00963FFD">
        <w:rPr>
          <w:rFonts w:cs="Times New Roman" w:eastAsia="Calibri"/>
          <w:i/>
          <w:lang w:val="en-US"/>
        </w:rPr>
        <w:t>iznosa</w:t>
      </w:r>
      <w:proofErr w:type="spellEnd"/>
      <w:r w:rsidRPr="00963FFD">
        <w:rPr>
          <w:rFonts w:cs="Times New Roman" w:eastAsia="Calibri"/>
          <w:i/>
          <w:lang w:val="en-US"/>
        </w:rPr>
        <w:t xml:space="preserve"> </w:t>
      </w:r>
      <w:proofErr w:type="spellStart"/>
      <w:r w:rsidRPr="00963FFD">
        <w:rPr>
          <w:rFonts w:cs="Times New Roman" w:eastAsia="Calibri"/>
          <w:i/>
          <w:lang w:val="en-US"/>
        </w:rPr>
        <w:t>tražbine</w:t>
      </w:r>
      <w:proofErr w:type="spellEnd"/>
      <w:r w:rsidRPr="00963FFD">
        <w:rPr>
          <w:rFonts w:cs="Times New Roman" w:eastAsia="Calibri"/>
          <w:i/>
          <w:lang w:val="en-US"/>
        </w:rPr>
        <w:t xml:space="preserve"> u </w:t>
      </w:r>
      <w:proofErr w:type="spellStart"/>
      <w:r w:rsidRPr="00963FFD">
        <w:rPr>
          <w:rFonts w:cs="Times New Roman" w:eastAsia="Calibri"/>
          <w:i/>
          <w:lang w:val="en-US"/>
        </w:rPr>
        <w:t>predmetu</w:t>
      </w:r>
      <w:proofErr w:type="spellEnd"/>
      <w:r w:rsidRPr="00963FFD">
        <w:rPr>
          <w:rFonts w:cs="Times New Roman" w:eastAsia="Calibri"/>
          <w:i/>
          <w:lang w:val="en-US"/>
        </w:rPr>
        <w:t>: 14. St-574/2004.</w:t>
      </w:r>
      <w:r w:rsidRPr="00963FFD">
        <w:rPr>
          <w:rFonts w:cs="Times New Roman" w:eastAsia="Calibri"/>
          <w:lang w:val="en-US"/>
        </w:rPr>
        <w:t xml:space="preserve"> U </w:t>
      </w:r>
      <w:proofErr w:type="spellStart"/>
      <w:r w:rsidRPr="00963FFD">
        <w:rPr>
          <w:rFonts w:cs="Times New Roman" w:eastAsia="Calibri"/>
          <w:lang w:val="en-US"/>
        </w:rPr>
        <w:t>privitku</w:t>
      </w:r>
      <w:proofErr w:type="spellEnd"/>
      <w:r w:rsidRPr="00963FFD">
        <w:rPr>
          <w:rFonts w:cs="Times New Roman" w:eastAsia="Calibri"/>
          <w:lang w:val="en-US"/>
        </w:rPr>
        <w:t xml:space="preserve"> se </w:t>
      </w:r>
      <w:proofErr w:type="spellStart"/>
      <w:r w:rsidRPr="00963FFD">
        <w:rPr>
          <w:rFonts w:cs="Times New Roman" w:eastAsia="Calibri"/>
          <w:lang w:val="en-US"/>
        </w:rPr>
        <w:t>dostavljaju</w:t>
      </w:r>
      <w:proofErr w:type="spellEnd"/>
      <w:r w:rsidRPr="00963FFD">
        <w:rPr>
          <w:rFonts w:cs="Times New Roman" w:eastAsia="Calibri"/>
          <w:lang w:val="en-US"/>
        </w:rPr>
        <w:t xml:space="preserve"> </w:t>
      </w:r>
      <w:proofErr w:type="spellStart"/>
      <w:r w:rsidRPr="00963FFD">
        <w:rPr>
          <w:rFonts w:cs="Times New Roman" w:eastAsia="Calibri"/>
          <w:lang w:val="en-US"/>
        </w:rPr>
        <w:t>preslike</w:t>
      </w:r>
      <w:proofErr w:type="spellEnd"/>
      <w:r w:rsidRPr="00963FFD">
        <w:rPr>
          <w:rFonts w:cs="Times New Roman" w:eastAsia="Calibri"/>
          <w:lang w:val="en-US"/>
        </w:rPr>
        <w:t xml:space="preserve"> </w:t>
      </w:r>
      <w:proofErr w:type="spellStart"/>
      <w:r w:rsidRPr="00963FFD">
        <w:rPr>
          <w:rFonts w:cs="Times New Roman" w:eastAsia="Calibri"/>
          <w:lang w:val="en-US"/>
        </w:rPr>
        <w:t>bankovne</w:t>
      </w:r>
      <w:proofErr w:type="spellEnd"/>
      <w:r w:rsidRPr="00963FFD">
        <w:rPr>
          <w:rFonts w:cs="Times New Roman" w:eastAsia="Calibri"/>
          <w:lang w:val="en-US"/>
        </w:rPr>
        <w:t xml:space="preserve"> </w:t>
      </w:r>
      <w:proofErr w:type="spellStart"/>
      <w:r w:rsidRPr="00963FFD">
        <w:rPr>
          <w:rFonts w:cs="Times New Roman" w:eastAsia="Calibri"/>
          <w:lang w:val="en-US"/>
        </w:rPr>
        <w:t>kartice</w:t>
      </w:r>
      <w:proofErr w:type="spellEnd"/>
      <w:r w:rsidRPr="00963FFD">
        <w:rPr>
          <w:rFonts w:cs="Times New Roman" w:eastAsia="Calibri"/>
          <w:lang w:val="en-US"/>
        </w:rPr>
        <w:t xml:space="preserve"> </w:t>
      </w:r>
      <w:proofErr w:type="spellStart"/>
      <w:r w:rsidRPr="00963FFD">
        <w:rPr>
          <w:rFonts w:cs="Times New Roman" w:eastAsia="Calibri"/>
          <w:lang w:val="en-US"/>
        </w:rPr>
        <w:t>i</w:t>
      </w:r>
      <w:proofErr w:type="spellEnd"/>
      <w:r w:rsidRPr="00963FFD">
        <w:rPr>
          <w:rFonts w:cs="Times New Roman" w:eastAsia="Calibri"/>
          <w:lang w:val="en-US"/>
        </w:rPr>
        <w:t xml:space="preserve"> </w:t>
      </w:r>
      <w:proofErr w:type="spellStart"/>
      <w:r w:rsidRPr="00963FFD">
        <w:rPr>
          <w:rFonts w:cs="Times New Roman" w:eastAsia="Calibri"/>
          <w:lang w:val="en-US"/>
        </w:rPr>
        <w:t>osobne</w:t>
      </w:r>
      <w:proofErr w:type="spellEnd"/>
      <w:r w:rsidRPr="00963FFD">
        <w:rPr>
          <w:rFonts w:cs="Times New Roman" w:eastAsia="Calibri"/>
          <w:lang w:val="en-US"/>
        </w:rPr>
        <w:t xml:space="preserve"> </w:t>
      </w:r>
      <w:proofErr w:type="spellStart"/>
      <w:r w:rsidRPr="00963FFD">
        <w:rPr>
          <w:rFonts w:cs="Times New Roman" w:eastAsia="Calibri"/>
          <w:lang w:val="en-US"/>
        </w:rPr>
        <w:t>iskaznice</w:t>
      </w:r>
      <w:proofErr w:type="spellEnd"/>
      <w:r w:rsidRPr="00963FFD">
        <w:rPr>
          <w:rFonts w:cs="Times New Roman" w:eastAsia="Calibri"/>
          <w:lang w:val="en-US"/>
        </w:rPr>
        <w:t xml:space="preserve"> </w:t>
      </w:r>
      <w:proofErr w:type="spellStart"/>
      <w:r w:rsidRPr="00963FFD">
        <w:rPr>
          <w:rFonts w:cs="Times New Roman" w:eastAsia="Calibri"/>
          <w:lang w:val="en-US"/>
        </w:rPr>
        <w:t>za</w:t>
      </w:r>
      <w:proofErr w:type="spellEnd"/>
      <w:r w:rsidRPr="00963FFD">
        <w:rPr>
          <w:rFonts w:cs="Times New Roman" w:eastAsia="Calibri"/>
          <w:lang w:val="en-US"/>
        </w:rPr>
        <w:t xml:space="preserve"> </w:t>
      </w:r>
      <w:proofErr w:type="spellStart"/>
      <w:r w:rsidRPr="00963FFD">
        <w:rPr>
          <w:rFonts w:cs="Times New Roman" w:eastAsia="Calibri"/>
          <w:lang w:val="en-US"/>
        </w:rPr>
        <w:t>Veselka</w:t>
      </w:r>
      <w:proofErr w:type="spellEnd"/>
      <w:r w:rsidRPr="00963FFD">
        <w:rPr>
          <w:rFonts w:cs="Times New Roman" w:eastAsia="Calibri"/>
          <w:lang w:val="en-US"/>
        </w:rPr>
        <w:t xml:space="preserve"> </w:t>
      </w:r>
      <w:proofErr w:type="spellStart"/>
      <w:r w:rsidRPr="00963FFD">
        <w:rPr>
          <w:rFonts w:cs="Times New Roman" w:eastAsia="Calibri"/>
          <w:lang w:val="en-US"/>
        </w:rPr>
        <w:t>Borak</w:t>
      </w:r>
      <w:proofErr w:type="spellEnd"/>
      <w:r w:rsidRPr="00963FFD">
        <w:rPr>
          <w:rFonts w:cs="Times New Roman" w:eastAsia="Calibri"/>
          <w:lang w:val="en-US"/>
        </w:rPr>
        <w:t>.</w:t>
      </w:r>
    </w:p>
    <w:p w:rsidRDefault="00963FFD" w:rsidP="00963FFD" w:rsidR="00963FFD" w:rsidRPr="00963FFD">
      <w:pPr>
        <w:spacing w:after="0"/>
        <w:jc w:val="both"/>
        <w:rPr>
          <w:rFonts w:cs="Times New Roman" w:eastAsia="Times New Roman"/>
          <w:lang w:val="en-US"/>
        </w:rPr>
      </w:pPr>
      <w:r w:rsidRPr="00963FFD">
        <w:rPr>
          <w:rFonts w:cs="Times New Roman" w:eastAsia="Times New Roman"/>
          <w:b/>
          <w:lang w:val="en-US"/>
        </w:rPr>
        <w:t>II/</w:t>
      </w:r>
      <w:r w:rsidRPr="00963FFD">
        <w:rPr>
          <w:rFonts w:cs="Times New Roman" w:eastAsia="Times New Roman"/>
          <w:lang w:val="en-US"/>
        </w:rPr>
        <w:t xml:space="preserve">   </w:t>
      </w:r>
      <w:proofErr w:type="spellStart"/>
      <w:r w:rsidRPr="00963FFD">
        <w:rPr>
          <w:rFonts w:cs="Times New Roman" w:eastAsia="Times New Roman"/>
          <w:lang w:val="en-US"/>
        </w:rPr>
        <w:t>Nakon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postupanja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po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ovom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Zaključku</w:t>
      </w:r>
      <w:proofErr w:type="spellEnd"/>
      <w:r w:rsidRPr="00963FFD">
        <w:rPr>
          <w:rFonts w:cs="Times New Roman" w:eastAsia="Times New Roman"/>
          <w:lang w:val="en-US"/>
        </w:rPr>
        <w:t xml:space="preserve">, </w:t>
      </w:r>
      <w:proofErr w:type="spellStart"/>
      <w:r w:rsidRPr="00963FFD">
        <w:rPr>
          <w:rFonts w:cs="Times New Roman" w:eastAsia="Times New Roman"/>
          <w:lang w:val="en-US"/>
        </w:rPr>
        <w:t>Stečajni</w:t>
      </w:r>
      <w:proofErr w:type="spellEnd"/>
      <w:r w:rsidRPr="00963FFD">
        <w:rPr>
          <w:rFonts w:cs="Times New Roman" w:eastAsia="Times New Roman"/>
          <w:lang w:val="en-US"/>
        </w:rPr>
        <w:t xml:space="preserve"> je </w:t>
      </w:r>
      <w:proofErr w:type="spellStart"/>
      <w:r w:rsidRPr="00963FFD">
        <w:rPr>
          <w:rFonts w:cs="Times New Roman" w:eastAsia="Times New Roman"/>
          <w:lang w:val="en-US"/>
        </w:rPr>
        <w:t>upravitelj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dužan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pismeno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izvjestiti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ovaj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stečajni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Sud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te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ako</w:t>
      </w:r>
      <w:proofErr w:type="spellEnd"/>
      <w:r w:rsidRPr="00963FFD">
        <w:rPr>
          <w:rFonts w:cs="Times New Roman" w:eastAsia="Times New Roman"/>
          <w:lang w:val="en-US"/>
        </w:rPr>
        <w:t xml:space="preserve"> je </w:t>
      </w:r>
      <w:proofErr w:type="spellStart"/>
      <w:r w:rsidRPr="00963FFD">
        <w:rPr>
          <w:rFonts w:cs="Times New Roman" w:eastAsia="Times New Roman"/>
          <w:lang w:val="en-US"/>
        </w:rPr>
        <w:t>isplatio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i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sve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ostale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stečajne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vjerovnike</w:t>
      </w:r>
      <w:proofErr w:type="spellEnd"/>
      <w:r w:rsidRPr="00963FFD">
        <w:rPr>
          <w:rFonts w:cs="Times New Roman" w:eastAsia="Times New Roman"/>
          <w:lang w:val="en-US"/>
        </w:rPr>
        <w:t xml:space="preserve">, </w:t>
      </w:r>
      <w:proofErr w:type="spellStart"/>
      <w:r w:rsidRPr="00963FFD">
        <w:rPr>
          <w:rFonts w:cs="Times New Roman" w:eastAsia="Times New Roman"/>
          <w:lang w:val="en-US"/>
        </w:rPr>
        <w:t>predložiti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zaključenje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ovoga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stečajnog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postupka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nad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Stečajnom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masom</w:t>
      </w:r>
      <w:proofErr w:type="spellEnd"/>
      <w:r w:rsidRPr="00963FFD">
        <w:rPr>
          <w:rFonts w:cs="Times New Roman" w:eastAsia="Times New Roman"/>
          <w:lang w:val="en-US"/>
        </w:rPr>
        <w:t>.</w:t>
      </w:r>
    </w:p>
    <w:p w:rsidRDefault="00963FFD" w:rsidP="00963FFD" w:rsidR="00963FFD" w:rsidRPr="00963FFD">
      <w:pPr>
        <w:spacing w:after="0"/>
        <w:jc w:val="both"/>
        <w:rPr>
          <w:rFonts w:cs="Times New Roman" w:eastAsia="Times New Roman"/>
          <w:lang w:val="en-US"/>
        </w:rPr>
      </w:pPr>
    </w:p>
    <w:p w:rsidRDefault="00963FFD" w:rsidP="00963FFD" w:rsidR="00963FFD" w:rsidRPr="00963FFD">
      <w:pPr>
        <w:spacing w:after="0"/>
        <w:jc w:val="both"/>
        <w:rPr>
          <w:rFonts w:cs="Times New Roman" w:eastAsia="Times New Roman"/>
          <w:lang w:val="en-US"/>
        </w:rPr>
      </w:pPr>
      <w:r w:rsidRPr="00963FFD">
        <w:rPr>
          <w:rFonts w:cs="Times New Roman" w:eastAsia="Times New Roman"/>
          <w:lang w:val="en-US"/>
        </w:rPr>
        <w:t xml:space="preserve">   </w:t>
      </w:r>
    </w:p>
    <w:p w:rsidRDefault="00963FFD" w:rsidP="00963FFD" w:rsidR="00963FFD" w:rsidRPr="00963FFD">
      <w:pPr>
        <w:spacing w:after="0"/>
        <w:jc w:val="center"/>
        <w:rPr>
          <w:rFonts w:cs="Times New Roman" w:eastAsia="Times New Roman"/>
          <w:lang w:val="en-US"/>
        </w:rPr>
      </w:pPr>
      <w:r w:rsidRPr="00963FFD">
        <w:rPr>
          <w:rFonts w:cs="Times New Roman" w:eastAsia="Times New Roman"/>
          <w:lang w:val="en-US"/>
        </w:rPr>
        <w:t xml:space="preserve">U </w:t>
      </w:r>
      <w:proofErr w:type="spellStart"/>
      <w:r w:rsidRPr="00963FFD">
        <w:rPr>
          <w:rFonts w:cs="Times New Roman" w:eastAsia="Times New Roman"/>
          <w:lang w:val="en-US"/>
        </w:rPr>
        <w:t>Splitu</w:t>
      </w:r>
      <w:proofErr w:type="spellEnd"/>
      <w:r w:rsidRPr="00963FFD">
        <w:rPr>
          <w:rFonts w:cs="Times New Roman" w:eastAsia="Times New Roman"/>
          <w:lang w:val="en-US"/>
        </w:rPr>
        <w:t xml:space="preserve">, 26. </w:t>
      </w:r>
      <w:proofErr w:type="spellStart"/>
      <w:r w:rsidRPr="00963FFD">
        <w:rPr>
          <w:rFonts w:cs="Times New Roman" w:eastAsia="Times New Roman"/>
          <w:lang w:val="en-US"/>
        </w:rPr>
        <w:t>srpnja</w:t>
      </w:r>
      <w:proofErr w:type="spellEnd"/>
      <w:r w:rsidRPr="00963FFD">
        <w:rPr>
          <w:rFonts w:cs="Times New Roman" w:eastAsia="Times New Roman"/>
          <w:lang w:val="en-US"/>
        </w:rPr>
        <w:t xml:space="preserve"> 2018.</w:t>
      </w:r>
    </w:p>
    <w:p w:rsidRDefault="00963FFD" w:rsidP="00963FFD" w:rsidR="00963FFD" w:rsidRPr="00963FFD">
      <w:pPr>
        <w:spacing w:after="0"/>
        <w:jc w:val="center"/>
        <w:rPr>
          <w:rFonts w:cs="Times New Roman" w:eastAsia="Times New Roman"/>
          <w:lang w:val="en-US"/>
        </w:rPr>
      </w:pPr>
    </w:p>
    <w:p w:rsidRDefault="00963FFD" w:rsidP="00963FFD" w:rsidR="00963FFD" w:rsidRPr="00963FFD">
      <w:pPr>
        <w:spacing w:after="0"/>
        <w:rPr>
          <w:rFonts w:cs="Times New Roman" w:eastAsia="Times New Roman"/>
          <w:lang w:val="en-US"/>
        </w:rPr>
      </w:pPr>
      <w:r w:rsidRPr="00963FFD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</w:t>
      </w:r>
      <w:proofErr w:type="spellStart"/>
      <w:r w:rsidRPr="00963FFD">
        <w:rPr>
          <w:rFonts w:cs="Times New Roman" w:eastAsia="Times New Roman"/>
          <w:lang w:val="en-US"/>
        </w:rPr>
        <w:t>Stečajni</w:t>
      </w:r>
      <w:proofErr w:type="spellEnd"/>
      <w:r w:rsidRPr="00963FFD">
        <w:rPr>
          <w:rFonts w:cs="Times New Roman" w:eastAsia="Times New Roman"/>
          <w:lang w:val="en-US"/>
        </w:rPr>
        <w:t xml:space="preserve"> </w:t>
      </w:r>
      <w:proofErr w:type="spellStart"/>
      <w:r w:rsidRPr="00963FFD">
        <w:rPr>
          <w:rFonts w:cs="Times New Roman" w:eastAsia="Times New Roman"/>
          <w:lang w:val="en-US"/>
        </w:rPr>
        <w:t>sudac</w:t>
      </w:r>
      <w:proofErr w:type="spellEnd"/>
      <w:r w:rsidRPr="00963FFD">
        <w:rPr>
          <w:rFonts w:cs="Times New Roman" w:eastAsia="Times New Roman"/>
          <w:lang w:val="en-US"/>
        </w:rPr>
        <w:t>:</w:t>
      </w:r>
    </w:p>
    <w:p w:rsidRDefault="00963FFD" w:rsidP="00963FFD" w:rsidR="00963FFD" w:rsidRPr="00963FFD">
      <w:pPr>
        <w:spacing w:after="0"/>
        <w:rPr>
          <w:rFonts w:cs="Times New Roman" w:eastAsia="Times New Roman"/>
          <w:lang w:val="en-US"/>
        </w:rPr>
      </w:pPr>
      <w:r w:rsidRPr="00963FFD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Jozo </w:t>
      </w:r>
      <w:proofErr w:type="spellStart"/>
      <w:r w:rsidRPr="00963FFD">
        <w:rPr>
          <w:rFonts w:cs="Times New Roman" w:eastAsia="Times New Roman"/>
          <w:lang w:val="en-US"/>
        </w:rPr>
        <w:t>Ćaleta,v.r</w:t>
      </w:r>
      <w:proofErr w:type="spellEnd"/>
      <w:r w:rsidRPr="00963FFD">
        <w:rPr>
          <w:rFonts w:cs="Times New Roman" w:eastAsia="Times New Roman"/>
          <w:lang w:val="en-US"/>
        </w:rPr>
        <w:t>.,</w:t>
      </w:r>
    </w:p>
    <w:p w:rsidRDefault="00963FFD" w:rsidP="00963FFD" w:rsidR="00963FFD" w:rsidRPr="00963FFD">
      <w:pPr>
        <w:spacing w:after="0"/>
        <w:jc w:val="both"/>
        <w:rPr>
          <w:rFonts w:cs="Times New Roman" w:eastAsia="Times New Roman"/>
          <w:lang w:val="en-US"/>
        </w:rPr>
      </w:pP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  <w:r w:rsidRPr="00963FFD">
        <w:rPr>
          <w:rFonts w:cs="Times New Roman" w:eastAsia="Calibri"/>
          <w:u w:val="single"/>
        </w:rPr>
        <w:t>Pravna pouka:</w:t>
      </w:r>
      <w:r w:rsidRPr="00963FFD">
        <w:rPr>
          <w:rFonts w:cs="Times New Roman" w:eastAsia="Calibri"/>
        </w:rPr>
        <w:t xml:space="preserve">  Protiv ovog Zaključka nije dopušten pravni lijek.</w:t>
      </w:r>
    </w:p>
    <w:p w:rsidRDefault="00963FFD" w:rsidP="00963FFD" w:rsidR="00963FFD">
      <w:pPr>
        <w:spacing w:after="0"/>
        <w:jc w:val="both"/>
        <w:rPr>
          <w:rFonts w:cs="Times New Roman" w:eastAsia="Calibri"/>
        </w:rPr>
      </w:pPr>
    </w:p>
    <w:p w:rsidRDefault="00963FFD" w:rsidP="00963FFD" w:rsidR="00963FFD">
      <w:pPr>
        <w:spacing w:after="0"/>
        <w:jc w:val="both"/>
        <w:rPr>
          <w:rFonts w:cs="Times New Roman" w:eastAsia="Calibri"/>
        </w:rPr>
      </w:pP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</w:p>
    <w:p w:rsidRDefault="00963FFD" w:rsidP="00963FFD" w:rsidR="00963FFD" w:rsidRPr="00963FFD">
      <w:pPr>
        <w:spacing w:after="0"/>
        <w:jc w:val="both"/>
        <w:rPr>
          <w:rFonts w:cs="Times New Roman" w:eastAsia="Calibri"/>
          <w:b/>
        </w:rPr>
      </w:pPr>
      <w:r w:rsidRPr="00963FFD">
        <w:rPr>
          <w:rFonts w:cs="Times New Roman" w:eastAsia="Calibri"/>
        </w:rPr>
        <w:lastRenderedPageBreak/>
        <w:t xml:space="preserve">                                                                      </w:t>
      </w:r>
      <w:r w:rsidRPr="00963FFD">
        <w:rPr>
          <w:rFonts w:cs="Times New Roman" w:eastAsia="Calibri"/>
          <w:b/>
        </w:rPr>
        <w:t>- 2 -</w:t>
      </w:r>
      <w:r w:rsidRPr="00963FFD">
        <w:rPr>
          <w:rFonts w:cs="Times New Roman" w:eastAsia="Calibri"/>
        </w:rPr>
        <w:t xml:space="preserve">                           </w:t>
      </w:r>
      <w:r w:rsidRPr="00963FFD">
        <w:rPr>
          <w:rFonts w:cs="Times New Roman" w:eastAsia="Calibri"/>
          <w:b/>
        </w:rPr>
        <w:t xml:space="preserve">Broj: </w:t>
      </w:r>
      <w:r w:rsidRPr="00963FFD">
        <w:rPr>
          <w:rFonts w:cs="Times New Roman" w:eastAsia="Calibri"/>
          <w:b/>
          <w:bCs/>
        </w:rPr>
        <w:t>14. St-943/2017.</w:t>
      </w:r>
      <w:r w:rsidRPr="00963FFD">
        <w:rPr>
          <w:rFonts w:cs="Times New Roman" w:eastAsia="Calibri"/>
          <w:b/>
        </w:rPr>
        <w:t xml:space="preserve"> </w:t>
      </w: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  <w:r w:rsidRPr="00963FFD">
        <w:rPr>
          <w:rFonts w:cs="Times New Roman" w:eastAsia="Calibri"/>
          <w:b/>
        </w:rPr>
        <w:t xml:space="preserve">                                                                                                           </w:t>
      </w:r>
      <w:r w:rsidRPr="00963FFD">
        <w:rPr>
          <w:rFonts w:cs="Times New Roman" w:eastAsia="Calibri"/>
        </w:rPr>
        <w:t>(Ex: St-574/2004).</w:t>
      </w: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  <w:r w:rsidRPr="00963FFD">
        <w:rPr>
          <w:rFonts w:cs="Times New Roman" w:eastAsia="Calibri"/>
        </w:rPr>
        <w:t>Dna:</w:t>
      </w: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  <w:r w:rsidRPr="00963FFD">
        <w:rPr>
          <w:rFonts w:cs="Times New Roman" w:eastAsia="Calibri"/>
        </w:rPr>
        <w:t xml:space="preserve">1)    Stečajni upravitelj Mirko Kozina, Split, </w:t>
      </w:r>
      <w:proofErr w:type="spellStart"/>
      <w:r w:rsidRPr="00963FFD">
        <w:rPr>
          <w:rFonts w:cs="Times New Roman" w:eastAsia="Calibri"/>
        </w:rPr>
        <w:t>Gundulićeva</w:t>
      </w:r>
      <w:proofErr w:type="spellEnd"/>
      <w:r w:rsidRPr="00963FFD">
        <w:rPr>
          <w:rFonts w:cs="Times New Roman" w:eastAsia="Calibri"/>
        </w:rPr>
        <w:t xml:space="preserve"> 26, osobno,</w:t>
      </w: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  <w:r w:rsidRPr="00963FFD">
        <w:rPr>
          <w:rFonts w:cs="Times New Roman" w:eastAsia="Calibri"/>
        </w:rPr>
        <w:t>2)    e-Oglasna ploča Suda-rok 30. dana,</w:t>
      </w: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  <w:r w:rsidRPr="00963FFD">
        <w:rPr>
          <w:rFonts w:cs="Times New Roman" w:eastAsia="Calibri"/>
        </w:rPr>
        <w:t>3)    Spis.</w:t>
      </w: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  <w:r w:rsidRPr="00963FFD">
        <w:rPr>
          <w:rFonts w:cs="Times New Roman" w:eastAsia="Calibri"/>
        </w:rPr>
        <w:t>Split, 26. srpnja 2018.</w:t>
      </w:r>
      <w:r w:rsidRPr="00963FFD">
        <w:rPr>
          <w:rFonts w:cs="Times New Roman" w:eastAsia="Calibri"/>
        </w:rPr>
        <w:tab/>
      </w:r>
      <w:r w:rsidRPr="00963FFD">
        <w:rPr>
          <w:rFonts w:cs="Times New Roman" w:eastAsia="Calibri"/>
        </w:rPr>
        <w:tab/>
        <w:t xml:space="preserve">              Sudac: Jozo Ćaleta,</w:t>
      </w: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</w:p>
    <w:p w:rsidRDefault="00963FFD" w:rsidP="00963FFD" w:rsidR="00963FFD" w:rsidRPr="00963FFD">
      <w:pPr>
        <w:spacing w:after="0"/>
        <w:jc w:val="both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3FFD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373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St-943/2017-21</izvorni_sadrzaj>
    <derivirana_varijabla naziv="DomainObject.Oznaka_1">St-943/2017-21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masiNastavak postupka po stečajnoj masi</izvorni_sadrzaj>
    <derivirana_varijabla naziv="DomainObject.Predmet.Opis_1">Nastavak postupka po stečajnoj masiNastavak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St-943/2017</izvorni_sadrzaj>
    <derivirana_varijabla naziv="DomainObject.Predmet.OznakaBroj_1">St-943/2017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BORAK-COMMERCE, društvo s ograničenom odgovornošću za trgovinu i usluge, u stečaju</izvorni_sadrzaj>
    <derivirana_varijabla naziv="DomainObject.Predmet.ProtustrankaFormated_1">  Stečajna masa iza BORAK-COMMERCE, društvo s ograničenom odgovornošću za trgovinu i usluge, u stečaju</derivirana_varijabla>
  </DomainObject.Predmet.ProtustrankaFormated>
  <DomainObject.Predmet.ProtustrankaFormatedOIB>
    <izvorni_sadrzaj>  Stečajna masa iza BORAK-COMMERCE, društvo s ograničenom odgovornošću za trgovinu i usluge, u stečaju, OIB 04934825772</izvorni_sadrzaj>
    <derivirana_varijabla naziv="DomainObject.Predmet.ProtustrankaFormatedOIB_1">  Stečajna masa iza BORAK-COMMERCE, društvo s ograničenom odgovornošću za trgovinu i usluge, u stečaju, OIB 04934825772</derivirana_varijabla>
  </DomainObject.Predmet.ProtustrankaFormatedOIB>
  <DomainObject.Predmet.ProtustrankaFormatedWithAdress>
    <izvorni_sadrzaj> Stečajna masa iza BORAK-COMMERCE, društvo s ograničenom odgovornošću za trgovinu i usluge, u stečaju, Gundulićeva 26, 21000 Split</izvorni_sadrzaj>
    <derivirana_varijabla naziv="DomainObject.Predmet.ProtustrankaFormatedWithAdress_1"> Stečajna masa iza BORAK-COMMERCE, društvo s ograničenom odgovornošću za trgovinu i usluge, u stečaju, Gundulićeva 26, 21000 Split</derivirana_varijabla>
  </DomainObject.Predmet.ProtustrankaFormatedWithAdress>
  <DomainObject.Predmet.ProtustrankaFormatedWithAdressOIB>
    <izvorni_sadrzaj> Stečajna masa iza BORAK-COMMERCE, društvo s ograničenom odgovornošću za trgovinu i usluge, u stečaju, OIB 04934825772, Gundulićeva 26, 21000 Split</izvorni_sadrzaj>
    <derivirana_varijabla naziv="DomainObject.Predmet.ProtustrankaFormatedWithAdressOIB_1"> Stečajna masa iza BORAK-COMMERCE, društvo s ograničenom odgovornošću za trgovinu i usluge, u stečaju, OIB 04934825772, Gundulićeva 26, 21000 Split</derivirana_varijabla>
  </DomainObject.Predmet.ProtustrankaFormatedWithAdressOIB>
  <DomainObject.Predmet.ProtustrankaWithAdress>
    <izvorni_sadrzaj>Stečajna masa iza BORAK-COMMERCE, društvo s ograničenom odgovornošću za trgovinu i usluge, u stečaju Gundulićeva 26, 21000 Split</izvorni_sadrzaj>
    <derivirana_varijabla naziv="DomainObject.Predmet.ProtustrankaWithAdress_1">Stečajna masa iza BORAK-COMMERCE, društvo s ograničenom odgovornošću za trgovinu i usluge, u stečaju Gundulićeva 26, 21000 Split</derivirana_varijabla>
  </DomainObject.Predmet.ProtustrankaWithAdress>
  <DomainObject.Predmet.ProtustrankaWithAdressOIB>
    <izvorni_sadrzaj>Stečajna masa iza BORAK-COMMERCE, društvo s ograničenom odgovornošću za trgovinu i usluge, u stečaju, OIB 04934825772, Gundulićeva 26, 21000 Split</izvorni_sadrzaj>
    <derivirana_varijabla naziv="DomainObject.Predmet.ProtustrankaWithAdressOIB_1">Stečajna masa iza BORAK-COMMERCE, društvo s ograničenom odgovornošću za trgovinu i usluge, u stečaju, OIB 04934825772, Gundulićeva 26, 21000 Split</derivirana_varijabla>
  </DomainObject.Predmet.ProtustrankaWithAdressOIB>
  <DomainObject.Predmet.ProtustrankaNazivFormated>
    <izvorni_sadrzaj>Stečajna masa iza BORAK-COMMERCE, društvo s ograničenom odgovornošću za trgovinu i usluge, u stečaju</izvorni_sadrzaj>
    <derivirana_varijabla naziv="DomainObject.Predmet.ProtustrankaNazivFormated_1">Stečajna masa iza BORAK-COMMERCE, društvo s ograničenom odgovornošću za trgovinu i usluge, u stečaju</derivirana_varijabla>
  </DomainObject.Predmet.ProtustrankaNazivFormated>
  <DomainObject.Predmet.ProtustrankaNazivFormatedOIB>
    <izvorni_sadrzaj>Stečajna masa iza BORAK-COMMERCE, društvo s ograničenom odgovornošću za trgovinu i usluge, u stečaju, OIB 04934825772</izvorni_sadrzaj>
    <derivirana_varijabla naziv="DomainObject.Predmet.ProtustrankaNazivFormatedOIB_1">Stečajna masa iza BORAK-COMMERCE, društvo s ograničenom odgovornošću za trgovinu i usluge, u stečaju, OIB 04934825772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BORAK-COMMERCE, društvo s ograničenom odgovornošću za trgovinu i usluge, u stečaju</item>
    </izvorni_sadrzaj>
    <derivirana_varijabla naziv="DomainObject.Predmet.ProtuStrankaListFormated_1">
      <item>Stečajna masa iza BORAK-COMMERCE, društvo s ograničenom odgovornošću za trgovinu i usluge, u stečaju</item>
    </derivirana_varijabla>
  </DomainObject.Predmet.ProtuStrankaListFormated>
  <DomainObject.Predmet.ProtuStrankaListFormatedOIB>
    <izvorni_sadrzaj>
      <item>Stečajna masa iza BORAK-COMMERCE, društvo s ograničenom odgovornošću za trgovinu i usluge, u stečaju, OIB 04934825772</item>
    </izvorni_sadrzaj>
    <derivirana_varijabla naziv="DomainObject.Predmet.ProtuStrankaListFormatedOIB_1">
      <item>Stečajna masa iza BORAK-COMMERCE, društvo s ograničenom odgovornošću za trgovinu i usluge, u stečaju, OIB 04934825772</item>
    </derivirana_varijabla>
  </DomainObject.Predmet.ProtuStrankaListFormatedOIB>
  <DomainObject.Predmet.ProtuStrankaListFormatedWithAdress>
    <izvorni_sadrzaj>
      <item>Stečajna masa iza BORAK-COMMERCE, društvo s ograničenom odgovornošću za trgovinu i usluge, u stečaju, Gundulićeva 26, 21000 Split</item>
    </izvorni_sadrzaj>
    <derivirana_varijabla naziv="DomainObject.Predmet.ProtuStrankaListFormatedWithAdress_1">
      <item>Stečajna masa iza BORAK-COMMERCE, društvo s ograničenom odgovornošću za trgovinu i usluge, u stečaju, Gundulićeva 26, 21000 Split</item>
    </derivirana_varijabla>
  </DomainObject.Predmet.ProtuStrankaListFormatedWithAdress>
  <DomainObject.Predmet.ProtuStrankaListFormatedWithAdressOIB>
    <izvorni_sadrzaj>
      <item>Stečajna masa iza BORAK-COMMERCE, društvo s ograničenom odgovornošću za trgovinu i usluge, u stečaju, OIB 04934825772, Gundulićeva 26, 21000 Split</item>
    </izvorni_sadrzaj>
    <derivirana_varijabla naziv="DomainObject.Predmet.ProtuStrankaListFormatedWithAdressOIB_1">
      <item>Stečajna masa iza BORAK-COMMERCE, društvo s ograničenom odgovornošću za trgovinu i usluge, u stečaju, OIB 04934825772, Gundulićeva 26, 21000 Split</item>
    </derivirana_varijabla>
  </DomainObject.Predmet.ProtuStrankaListFormatedWithAdressOIB>
  <DomainObject.Predmet.ProtuStrankaListNazivFormated>
    <izvorni_sadrzaj>
      <item>Stečajna masa iza BORAK-COMMERCE, društvo s ograničenom odgovornošću za trgovinu i usluge, u stečaju</item>
    </izvorni_sadrzaj>
    <derivirana_varijabla naziv="DomainObject.Predmet.ProtuStrankaListNazivFormated_1">
      <item>Stečajna masa iza BORAK-COMMERCE, društvo s ograničenom odgovornošću za trgovinu i usluge, u stečaju</item>
    </derivirana_varijabla>
  </DomainObject.Predmet.ProtuStrankaListNazivFormated>
  <DomainObject.Predmet.ProtuStrankaListNazivFormatedOIB>
    <izvorni_sadrzaj>
      <item>Stečajna masa iza BORAK-COMMERCE, društvo s ograničenom odgovornošću za trgovinu i usluge, u stečaju, OIB 04934825772</item>
    </izvorni_sadrzaj>
    <derivirana_varijabla naziv="DomainObject.Predmet.ProtuStrankaListNazivFormatedOIB_1">
      <item>Stečajna masa iza BORAK-COMMERCE, društvo s ograničenom odgovornošću za trgovinu i usluge, u stečaju, OIB 04934825772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>St-943/2017-21</izvorni_sadrzaj>
    <derivirana_varijabla naziv="DomainObject.PoslovniBrojDokumenta_1">St-943/2017-21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BORAK-COMMERCE, društvo s ograničenom odgovornošću za trgovinu i usluge, u stečaju</izvorni_sadrzaj>
    <derivirana_varijabla naziv="DomainObject.Predmet.ProtustrankaIDrugi_1">Stečajna masa iza BORAK-COMMERCE, društvo s ograničenom odgovornošću za trgovinu i usluge,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BORAK-COMMERCE, društvo s ograničenom odgovornošću za trgovinu i usluge, u stečaju, OIB 04934825772, Gundulićeva 26, 21000 Split</izvorni_sadrzaj>
    <derivirana_varijabla naziv="DomainObject.Predmet.ProtustrankaIDrugiAdressOIB_1">Stečajna masa iza BORAK-COMMERCE, društvo s ograničenom odgovornošću za trgovinu i usluge, u stečaju, OIB 04934825772, Gundulićeva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BORAK-COMMERCE, društvo s ograničenom odgovornošću za trgovinu i usluge, u stečaju</item>
    </izvorni_sadrzaj>
    <derivirana_varijabla naziv="DomainObject.Predmet.SudioniciListNaziv_1">
      <item>Stečajna masa iza BORAK-COMMERCE, društvo s ograničenom odgovornošću za trgovinu i usluge, u stečaju</item>
    </derivirana_varijabla>
  </DomainObject.Predmet.SudioniciListNaziv>
  <DomainObject.Predmet.SudioniciListAdressOIB>
    <izvorni_sadrzaj>
      <item>Stečajna masa iza BORAK-COMMERCE, društvo s ograničenom odgovornošću za trgovinu i usluge, u stečaju, OIB 04934825772, Gundulićeva 26,21000 Split</item>
    </izvorni_sadrzaj>
    <derivirana_varijabla naziv="DomainObject.Predmet.SudioniciListAdressOIB_1">
      <item>Stečajna masa iza BORAK-COMMERCE, društvo s ograničenom odgovornošću za trgovinu i usluge, u stečaju, OIB 04934825772,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1D9D2-572C-417C-87B4-83AEC5101A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270</properties:Words>
  <properties:Characters>1427</properties:Characters>
  <properties:Lines>64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2018-07-26T11:17:00Z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St-943/2017-21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