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fec2d" w14:paraId="a3fec2d" w:rsidRDefault="00921CA1" w:rsidP="00921CA1" w:rsidR="00921CA1">
      <w:pPr>
        <w:jc w:val="right"/>
        <w15:collapsed w:val="false"/>
        <w:rPr>
          <w:rStyle w:val="Naglaeno"/>
          <w:b w:val="false"/>
          <w:bCs w:val="false"/>
        </w:rPr>
      </w:pPr>
      <w:bookmarkStart w:name="_GoBack" w:id="0"/>
      <w:bookmarkEnd w:id="0"/>
      <w:r>
        <w:t>6 St-401/15-12</w:t>
      </w:r>
    </w:p>
    <w:p w:rsidRDefault="00921CA1" w:rsidP="00921CA1" w:rsidR="00921CA1">
      <w:pPr>
        <w:pStyle w:val="Bezproreda1"/>
        <w:jc w:val="right"/>
        <w:rPr>
          <w:rFonts w:hAnsi="Times New Roman" w:ascii="Times New Roman"/>
          <w:sz w:val="24"/>
          <w:szCs w:val="24"/>
        </w:rPr>
      </w:pPr>
    </w:p>
    <w:p w:rsidRDefault="00921CA1" w:rsidP="00921CA1" w:rsidR="00921CA1">
      <w:pPr>
        <w:pStyle w:val="Bezproreda"/>
      </w:pPr>
      <w:r>
        <w:rPr>
          <w:rStyle w:val="Naglaeno"/>
        </w:rPr>
        <w:t xml:space="preserve">             </w:t>
      </w: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21CA1" w:rsidP="00921CA1" w:rsidR="00921CA1">
      <w:pPr>
        <w:pStyle w:val="Bezproreda"/>
      </w:pPr>
    </w:p>
    <w:p w:rsidRDefault="00921CA1" w:rsidP="00921CA1" w:rsidR="00921CA1">
      <w:pPr>
        <w:pStyle w:val="Bezproreda"/>
        <w:rPr>
          <w:b/>
        </w:rPr>
      </w:pPr>
      <w:r>
        <w:t xml:space="preserve">   </w:t>
      </w:r>
      <w:r>
        <w:rPr>
          <w:b/>
        </w:rPr>
        <w:t xml:space="preserve">  REPUBLIKA HRVATSKA</w:t>
      </w:r>
    </w:p>
    <w:p w:rsidRDefault="00921CA1" w:rsidP="00921CA1" w:rsidR="00921CA1">
      <w:pPr>
        <w:pStyle w:val="Bezproreda"/>
      </w:pPr>
      <w:r>
        <w:t xml:space="preserve">     TRGOVAČKI SUD U OSIJEKU</w:t>
      </w:r>
    </w:p>
    <w:p w:rsidRDefault="00921CA1" w:rsidP="00921CA1" w:rsidR="00921CA1">
      <w:pPr>
        <w:pStyle w:val="Bezproreda1"/>
        <w:rPr>
          <w:rFonts w:cs="Arial" w:hAnsi="Arial" w:ascii="Arial"/>
          <w:sz w:val="24"/>
          <w:szCs w:val="24"/>
        </w:rPr>
      </w:pPr>
    </w:p>
    <w:p w:rsidRDefault="00921CA1" w:rsidP="00921CA1" w:rsidR="00921CA1">
      <w:pPr>
        <w:pStyle w:val="Bezproreda1"/>
        <w:jc w:val="center"/>
        <w:rPr>
          <w:rFonts w:hAnsi="Times New Roman" w:ascii="Times New Roman"/>
          <w:sz w:val="24"/>
          <w:szCs w:val="24"/>
        </w:rPr>
      </w:pPr>
      <w:r>
        <w:rPr>
          <w:rFonts w:hAnsi="Times New Roman" w:ascii="Times New Roman"/>
          <w:sz w:val="24"/>
          <w:szCs w:val="24"/>
        </w:rPr>
        <w:t>REPUBLIKA HRVATSKA</w:t>
      </w:r>
    </w:p>
    <w:p w:rsidRDefault="00921CA1" w:rsidP="00921CA1" w:rsidR="00921CA1">
      <w:pPr>
        <w:pStyle w:val="Bezproreda1"/>
        <w:rPr>
          <w:rFonts w:hAnsi="Times New Roman" w:ascii="Times New Roman"/>
          <w:sz w:val="24"/>
          <w:szCs w:val="24"/>
        </w:rPr>
      </w:pPr>
    </w:p>
    <w:p w:rsidRDefault="00921CA1" w:rsidP="00921CA1" w:rsidR="00921CA1">
      <w:pPr>
        <w:pStyle w:val="Bezproreda1"/>
        <w:jc w:val="center"/>
        <w:rPr>
          <w:rFonts w:hAnsi="Times New Roman" w:ascii="Times New Roman"/>
          <w:sz w:val="24"/>
          <w:szCs w:val="24"/>
        </w:rPr>
      </w:pPr>
      <w:r>
        <w:rPr>
          <w:rFonts w:hAnsi="Times New Roman" w:ascii="Times New Roman"/>
          <w:sz w:val="24"/>
          <w:szCs w:val="24"/>
        </w:rPr>
        <w:t>R J E Š E NJ E</w:t>
      </w:r>
    </w:p>
    <w:p w:rsidRDefault="00921CA1" w:rsidP="00921CA1" w:rsidR="00921CA1">
      <w:pPr>
        <w:pStyle w:val="Bezproreda1"/>
        <w:jc w:val="both"/>
        <w:rPr>
          <w:rFonts w:hAnsi="Times New Roman" w:ascii="Times New Roman"/>
          <w:sz w:val="24"/>
          <w:szCs w:val="24"/>
        </w:rPr>
      </w:pPr>
    </w:p>
    <w:p w:rsidRDefault="00921CA1" w:rsidP="00921CA1" w:rsidR="00921CA1">
      <w:pPr>
        <w:pStyle w:val="Bezproreda1"/>
        <w:jc w:val="both"/>
        <w:rPr>
          <w:rFonts w:hAnsi="Times New Roman" w:ascii="Times New Roman"/>
          <w:sz w:val="24"/>
          <w:szCs w:val="24"/>
        </w:rPr>
      </w:pPr>
    </w:p>
    <w:p w:rsidRDefault="00921CA1" w:rsidP="00921CA1" w:rsidR="00921CA1">
      <w:pPr>
        <w:pStyle w:val="Bezproreda1"/>
        <w:jc w:val="both"/>
        <w:rPr>
          <w:rFonts w:hAnsi="Times New Roman" w:ascii="Times New Roman"/>
          <w:sz w:val="24"/>
          <w:szCs w:val="24"/>
        </w:rPr>
      </w:pPr>
      <w:r>
        <w:rPr>
          <w:rFonts w:hAnsi="Times New Roman" w:ascii="Times New Roman"/>
          <w:sz w:val="24"/>
          <w:szCs w:val="24"/>
        </w:rPr>
        <w:tab/>
        <w:t xml:space="preserve">Trgovački sud u Osijeku, po sucu Nadi Roso, kao stečajnom sucu, u stečajnom postupku nad dužnikom: </w:t>
      </w:r>
      <w:r>
        <w:rPr>
          <w:rFonts w:hAnsi="Times New Roman" w:ascii="Times New Roman"/>
          <w:b/>
          <w:sz w:val="24"/>
          <w:szCs w:val="24"/>
        </w:rPr>
        <w:t>AUTO PECA j.d.o.o. Osijek, Sv. L. B. Mandića 33, OIB: 57326544865, MBS: 030147265</w:t>
      </w:r>
      <w:r>
        <w:rPr>
          <w:rFonts w:hAnsi="Times New Roman" w:ascii="Times New Roman"/>
          <w:sz w:val="24"/>
          <w:szCs w:val="24"/>
        </w:rPr>
        <w:t>, dana 7. srpnja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921CA1">
        <w:rPr>
          <w:b/>
        </w:rPr>
        <w:t>AUTO PECA j.d.o.o. Osijek, Sv. L. B. Mandića 33, OIB: 57326544865, MBS: 030147265</w:t>
      </w:r>
      <w:r w:rsidR="00CA1D43">
        <w:rPr>
          <w:b/>
        </w:rPr>
        <w:t>.</w:t>
      </w:r>
    </w:p>
    <w:p w:rsidRDefault="00816867" w:rsidP="00BA7BA2" w:rsidR="00816867">
      <w:pPr>
        <w:ind w:left="1080"/>
        <w:jc w:val="center"/>
        <w:rPr>
          <w:b/>
        </w:rPr>
      </w:pPr>
    </w:p>
    <w:p w:rsidRDefault="00324E7F" w:rsidP="00ED72C6" w:rsidR="00ED72C6" w:rsidRPr="00921CA1">
      <w:pPr>
        <w:numPr>
          <w:ilvl w:val="0"/>
          <w:numId w:val="11"/>
        </w:numPr>
        <w:jc w:val="both"/>
        <w:rPr>
          <w:b/>
        </w:rPr>
      </w:pPr>
      <w:r w:rsidRPr="00E33447">
        <w:t>Za stečajnog upravitelja određuje se</w:t>
      </w:r>
      <w:r w:rsidR="006A7184">
        <w:t xml:space="preserve"> </w:t>
      </w:r>
      <w:r w:rsidR="00921CA1" w:rsidRPr="00921CA1">
        <w:rPr>
          <w:b/>
        </w:rPr>
        <w:t>Daša Panjaković Senjić  iz Osijeka, Osijek, Gornjodravska obala 89 a</w:t>
      </w:r>
      <w:r w:rsidR="00437193" w:rsidRPr="00921CA1">
        <w:rPr>
          <w:b/>
          <w:bCs/>
        </w:rPr>
        <w:t>.</w:t>
      </w:r>
    </w:p>
    <w:p w:rsidRDefault="00816867" w:rsidP="00921CA1" w:rsidR="00816867" w:rsidRPr="00816867">
      <w:pPr>
        <w:jc w:val="center"/>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921CA1">
        <w:rPr>
          <w:b/>
        </w:rPr>
        <w:t>AUTO PECA j.d.o.o. Osijek, Sv. L. B. Mandića 33, OIB: 57326544865, MBS: 030147265</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921CA1" w:rsidR="00B654E2"/>
    <w:p w:rsidRDefault="00921CA1" w:rsidP="00437193" w:rsidR="003A330C">
      <w:pPr>
        <w:numPr>
          <w:ilvl w:val="0"/>
          <w:numId w:val="11"/>
        </w:numPr>
        <w:jc w:val="both"/>
      </w:pPr>
      <w:r>
        <w:t>Stečajna upraviteljica Daša Panjaković Senjić  iz Osijeka će, ukoliko je to moguće,</w:t>
      </w:r>
      <w:r w:rsidR="003A330C">
        <w:t xml:space="preserve"> u spis dostav</w:t>
      </w:r>
      <w:r w:rsidR="006A7184">
        <w:t>i</w:t>
      </w:r>
      <w:r w:rsidR="003A330C">
        <w:t xml:space="preserve"> Zapisnik iz kojeg je razvidno da je izvršeno arhiviranje poslovne dokumentacije, u roku od 15 dana od dana primitka ovog rješenja (Zakon o arhivskom gradivu i arhivama NN 105/97).</w:t>
      </w: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921CA1">
        <w:t>401</w:t>
      </w:r>
      <w:r w:rsidR="00437193">
        <w:t>/15</w:t>
      </w:r>
      <w:r w:rsidR="006A7184">
        <w:t xml:space="preserve"> </w:t>
      </w:r>
      <w:r w:rsidRPr="005E551C">
        <w:t xml:space="preserve">od </w:t>
      </w:r>
      <w:r w:rsidR="00921CA1">
        <w:t>9. svibnja</w:t>
      </w:r>
      <w:r>
        <w:t xml:space="preserve"> 2016</w:t>
      </w:r>
      <w:r w:rsidRPr="005E551C">
        <w:t xml:space="preserve">. g. pokrenut je postupak nad dužnikom </w:t>
      </w:r>
      <w:r w:rsidR="00921CA1">
        <w:rPr>
          <w:b/>
        </w:rPr>
        <w:t>AUTO PECA j.d.o.o. Osijek, Sv. L. B. Mandića 33, OIB: 57326544865, MBS: 030147265</w:t>
      </w:r>
      <w:r w:rsidRPr="005E551C">
        <w:rPr>
          <w:b/>
        </w:rPr>
        <w:t>,</w:t>
      </w:r>
      <w:r w:rsidRPr="005E551C">
        <w:t xml:space="preserve"> za privremen</w:t>
      </w:r>
      <w:r w:rsidR="00437193">
        <w:t>u</w:t>
      </w:r>
      <w:r w:rsidRPr="005E551C">
        <w:t xml:space="preserve"> stečajn</w:t>
      </w:r>
      <w:r w:rsidR="00437193">
        <w:t>u</w:t>
      </w:r>
      <w:r w:rsidRPr="005E551C">
        <w:t xml:space="preserve"> upravitelj</w:t>
      </w:r>
      <w:r w:rsidR="00437193">
        <w:t xml:space="preserve">icu </w:t>
      </w:r>
      <w:r w:rsidRPr="005E551C">
        <w:t>imenovan</w:t>
      </w:r>
      <w:r w:rsidR="00437193">
        <w:t>a</w:t>
      </w:r>
      <w:r w:rsidRPr="005E551C">
        <w:t xml:space="preserve"> je </w:t>
      </w:r>
      <w:r w:rsidR="00921CA1">
        <w:lastRenderedPageBreak/>
        <w:t>Daša Panjaković Senjić</w:t>
      </w:r>
      <w:r w:rsidRPr="005E551C">
        <w:t xml:space="preserve"> te je za </w:t>
      </w:r>
      <w:r w:rsidR="00921CA1">
        <w:t>16. lipanj</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921CA1">
        <w:t>16. lipnja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921CA1" w:rsidP="00921CA1" w:rsidR="00921CA1">
      <w:pPr>
        <w:jc w:val="both"/>
      </w:pPr>
    </w:p>
    <w:p w:rsidRDefault="00921CA1" w:rsidP="00921CA1" w:rsidR="00921CA1">
      <w:pPr>
        <w:jc w:val="both"/>
      </w:pPr>
      <w:r>
        <w:t>Radi utvrđivanje uvjeta za otvaranje stečajnog postupka nad dužnikom Auto Peca  j.d.o.o.</w:t>
      </w:r>
      <w:r>
        <w:rPr>
          <w:sz w:val="26"/>
          <w:szCs w:val="26"/>
        </w:rPr>
        <w:t xml:space="preserve"> </w:t>
      </w:r>
      <w:r>
        <w:t xml:space="preserve">iz Osijeka, Sv. L. B. Mandića 33, MBS: 030147265, OIB: 57326544865 </w:t>
      </w:r>
      <w:r w:rsidR="00D03063">
        <w:t xml:space="preserve">privremena st. upraviteljica </w:t>
      </w:r>
      <w:r>
        <w:t xml:space="preserve">pokušala </w:t>
      </w:r>
      <w:r w:rsidR="00D03063">
        <w:t>je</w:t>
      </w:r>
      <w:r>
        <w:t xml:space="preserve"> stupiti u kontakt sa prijašnjim zz dužnika gospodinom Kaplanom Pruti iz Osijeka, Vukovarska 370 koji je u sudskom registru bio naveden kao član uprave</w:t>
      </w:r>
      <w:r>
        <w:rPr>
          <w:sz w:val="22"/>
        </w:rPr>
        <w:t xml:space="preserve">, </w:t>
      </w:r>
      <w:r>
        <w:t xml:space="preserve">no bezuspješno. </w:t>
      </w:r>
    </w:p>
    <w:p w:rsidRDefault="00921CA1" w:rsidP="00921CA1" w:rsidR="00921CA1">
      <w:pPr>
        <w:jc w:val="both"/>
      </w:pPr>
    </w:p>
    <w:p w:rsidRDefault="00921CA1" w:rsidP="00921CA1" w:rsidR="00921CA1">
      <w:pPr>
        <w:jc w:val="both"/>
      </w:pPr>
      <w:r>
        <w:t xml:space="preserve">U svrhu potpunijeg sastava izvješća a radi dostave dokumentacije putem službene stranice telefonski imenik doznala </w:t>
      </w:r>
      <w:r w:rsidR="00D03063">
        <w:t>je</w:t>
      </w:r>
      <w:r>
        <w:t xml:space="preserve"> kontakt bivšeg direktora Milana Petrovića koji od prosinca 2015.godine nije direktor društva.</w:t>
      </w:r>
    </w:p>
    <w:p w:rsidRDefault="00921CA1" w:rsidP="00921CA1" w:rsidR="00921CA1">
      <w:pPr>
        <w:jc w:val="both"/>
      </w:pPr>
    </w:p>
    <w:p w:rsidRDefault="00921CA1" w:rsidP="00921CA1" w:rsidR="00921CA1">
      <w:pPr>
        <w:jc w:val="both"/>
      </w:pPr>
      <w:r>
        <w:t>Milan Petrović, bivši direktor, u razgovoru je istaknuo da je poslovne knjige za stečajnog dužnika vodila Blaženka Kegalj te da ista od 01.06.2015.</w:t>
      </w:r>
      <w:r w:rsidR="00D03063">
        <w:t xml:space="preserve"> </w:t>
      </w:r>
      <w:r>
        <w:t>godine ne obavlja knjigovodstvene usluge s obzirom na činjenicu da društvu nije uredno izvršavalo obveze za računovodstvene usluge po ispostavljenim računima.</w:t>
      </w:r>
    </w:p>
    <w:p w:rsidRDefault="00921CA1" w:rsidP="00921CA1" w:rsidR="00921CA1">
      <w:pPr>
        <w:jc w:val="both"/>
      </w:pPr>
    </w:p>
    <w:p w:rsidRDefault="00921CA1" w:rsidP="00921CA1" w:rsidR="00921CA1">
      <w:pPr>
        <w:jc w:val="both"/>
        <w:rPr>
          <w:b/>
        </w:rPr>
      </w:pPr>
      <w:r>
        <w:t xml:space="preserve">Obzirom na navedeno, </w:t>
      </w:r>
      <w:r>
        <w:rPr>
          <w:b/>
        </w:rPr>
        <w:t>službenim putem izvršila</w:t>
      </w:r>
      <w:r w:rsidR="00D03063">
        <w:rPr>
          <w:b/>
        </w:rPr>
        <w:t xml:space="preserve"> je</w:t>
      </w:r>
      <w:r>
        <w:rPr>
          <w:b/>
        </w:rPr>
        <w:t xml:space="preserve"> provjeru dostupne financijsko knjigovodstvene dokumentacije koja je javno objavljena i predana u FINA-u a odnosi se na vre</w:t>
      </w:r>
      <w:r w:rsidR="00D03063">
        <w:rPr>
          <w:b/>
        </w:rPr>
        <w:t>mensko razdoblje za 2014.godinu</w:t>
      </w:r>
      <w:r>
        <w:rPr>
          <w:b/>
        </w:rPr>
        <w:t xml:space="preserve">. </w:t>
      </w:r>
    </w:p>
    <w:p w:rsidRDefault="00921CA1" w:rsidP="00921CA1" w:rsidR="00921CA1">
      <w:pPr>
        <w:jc w:val="both"/>
        <w:rPr>
          <w:b/>
        </w:rPr>
      </w:pPr>
    </w:p>
    <w:p w:rsidRDefault="00921CA1" w:rsidP="00921CA1" w:rsidR="00921CA1">
      <w:pPr>
        <w:jc w:val="both"/>
      </w:pPr>
      <w:r>
        <w:t xml:space="preserve">Prema Očevidniku FINE od dana 10.05.2016. godine dužnik je u blokadi neprekidno 11 dana u iznosu od 6.370,00  kn.  </w:t>
      </w:r>
    </w:p>
    <w:p w:rsidRDefault="00921CA1" w:rsidP="00921CA1" w:rsidR="00921CA1">
      <w:pPr>
        <w:jc w:val="both"/>
      </w:pPr>
    </w:p>
    <w:p w:rsidRDefault="00921CA1" w:rsidP="00921CA1" w:rsidR="00921CA1">
      <w:pPr>
        <w:jc w:val="both"/>
      </w:pPr>
      <w:r>
        <w:t xml:space="preserve">Dužnik ne raspolaže nikakvom imovinom u vidu nekretnina ili pokretnina, a nije vjerojatno očekivati da bi imao i neka značajna potraživanja prema trećima u 2015.godini (ako bi se uopće mogla naplatiti). </w:t>
      </w:r>
    </w:p>
    <w:p w:rsidRDefault="00921CA1" w:rsidP="00921CA1" w:rsidR="00921CA1">
      <w:pPr>
        <w:jc w:val="both"/>
      </w:pPr>
    </w:p>
    <w:p w:rsidRDefault="00921CA1" w:rsidP="00921CA1" w:rsidR="00921CA1">
      <w:pPr>
        <w:jc w:val="both"/>
      </w:pPr>
      <w:r>
        <w:tab/>
        <w:t xml:space="preserve">Zaključno, imovinsko stanje dužnika jeste takvo da on faktički ne raspolaže s nikakvom imovinom, a na drugoj strani ima dugovanja u vidu neisplaćenih plaća radniku koje je dovoljno za otvaranje stečaja nad dužnikom. </w:t>
      </w:r>
    </w:p>
    <w:p w:rsidRDefault="00921CA1" w:rsidP="00921CA1" w:rsidR="00921CA1">
      <w:pPr>
        <w:jc w:val="both"/>
      </w:pPr>
    </w:p>
    <w:p w:rsidRDefault="00921CA1" w:rsidP="00921CA1" w:rsidR="00921CA1">
      <w:pPr>
        <w:pStyle w:val="Tijeloteksta"/>
        <w:jc w:val="both"/>
        <w:rPr>
          <w:color w:val="0070C0"/>
        </w:rPr>
      </w:pPr>
      <w:r>
        <w:t>Predloženi stečajni dužnik nad kojim je pokrenut prethodni postupak registriran je u registru Trgovačkog suda u Osijeku kao trgovačko društvo Auto Peca  j.d.o.o. iz Osijeka, Sv. L. B. Mandića 33, MBS: 030147265, OIB: 57326544865</w:t>
      </w:r>
      <w:r>
        <w:rPr>
          <w:color w:val="0070C0"/>
        </w:rPr>
        <w:t>.</w:t>
      </w:r>
    </w:p>
    <w:p w:rsidRDefault="00921CA1" w:rsidP="00921CA1" w:rsidR="00921CA1">
      <w:pPr>
        <w:pStyle w:val="Tijeloteksta"/>
        <w:jc w:val="both"/>
      </w:pPr>
    </w:p>
    <w:p w:rsidRDefault="00921CA1" w:rsidP="00921CA1" w:rsidR="00921CA1">
      <w:pPr>
        <w:pStyle w:val="Tijeloteksta"/>
        <w:jc w:val="both"/>
      </w:pPr>
      <w:r>
        <w:t xml:space="preserve">Predmet poslovanja društva prema stanju u registru je raznolik i opsežan, ali se poslovanje svodilo na </w:t>
      </w:r>
      <w:r w:rsidRPr="00D03063">
        <w:t xml:space="preserve">održavanje i popravak motornih vozila. </w:t>
      </w:r>
    </w:p>
    <w:p w:rsidRDefault="00921CA1" w:rsidP="00921CA1" w:rsidR="00921CA1">
      <w:pPr>
        <w:pStyle w:val="Tijeloteksta"/>
        <w:jc w:val="both"/>
      </w:pPr>
      <w:r>
        <w:t xml:space="preserve">Upisani temeljni kapital društva iznosi 10,00  kuna. </w:t>
      </w:r>
    </w:p>
    <w:p w:rsidRDefault="00921CA1" w:rsidP="00921CA1" w:rsidR="00921CA1">
      <w:pPr>
        <w:pStyle w:val="Tijeloteksta"/>
        <w:jc w:val="both"/>
      </w:pPr>
    </w:p>
    <w:p w:rsidRDefault="00921CA1" w:rsidP="00921CA1" w:rsidR="00921CA1">
      <w:pPr>
        <w:pStyle w:val="Tijeloteksta"/>
        <w:jc w:val="both"/>
      </w:pPr>
      <w:r>
        <w:lastRenderedPageBreak/>
        <w:t xml:space="preserve">Drušvo ima 1 zaposlenog radnika koji podatak sam doznala od bivšeg direktora Milana Petrović i to sadašnjeg direktora Kaplan Prutija. </w:t>
      </w:r>
    </w:p>
    <w:p w:rsidRDefault="00921CA1" w:rsidP="00921CA1" w:rsidR="00921CA1">
      <w:pPr>
        <w:pStyle w:val="Tijeloteksta"/>
        <w:jc w:val="both"/>
      </w:pPr>
      <w:r>
        <w:t>Prema bilanci za 2014. godinu društvo ima kratkotrajnu imovinu u iznosu od 2.316 kn   (2.241 kn odnosi se na potraživanja dok se iznos od 75 kn odnosi na novac na računu i blagajni)</w:t>
      </w:r>
      <w:r w:rsidR="00291817">
        <w:t>.</w:t>
      </w:r>
    </w:p>
    <w:p w:rsidRDefault="00921CA1" w:rsidP="00921CA1" w:rsidR="00921CA1">
      <w:pPr>
        <w:pStyle w:val="Tijeloteksta"/>
        <w:jc w:val="both"/>
      </w:pPr>
      <w:r>
        <w:t>Društvo je u 2014.godini poslovalo sa gubitkom u iznosu od  59.347  kn a što je razvidno iz računa dobiti i gubitka koji je javno objavljen za 2014.godinu.</w:t>
      </w:r>
    </w:p>
    <w:p w:rsidRDefault="00921CA1" w:rsidP="00921CA1" w:rsidR="00921CA1">
      <w:pPr>
        <w:pStyle w:val="Tijeloteksta"/>
        <w:jc w:val="both"/>
        <w:rPr>
          <w:b/>
          <w:color w:val="FF0000"/>
        </w:rPr>
      </w:pPr>
    </w:p>
    <w:p w:rsidRDefault="009B1738" w:rsidP="009B1738" w:rsidR="00921CA1">
      <w:pPr>
        <w:pStyle w:val="Tijeloteksta"/>
        <w:jc w:val="both"/>
      </w:pPr>
      <w:r>
        <w:t>U odnosu na navod privremene stečajne upraviteljice „p</w:t>
      </w:r>
      <w:r w:rsidR="00921CA1">
        <w:t>oduzete radnje radi utvrđivanja činjeničnog stanja o poslovanju stečajnog dužnika</w:t>
      </w:r>
      <w:r>
        <w:t>“ privremena stečajna upraviteljica nije navela</w:t>
      </w:r>
      <w:r w:rsidR="00921CA1">
        <w:t>.</w:t>
      </w:r>
    </w:p>
    <w:p w:rsidRDefault="009B1738" w:rsidP="00921CA1" w:rsidR="00921CA1" w:rsidRPr="009B1738">
      <w:pPr>
        <w:tabs>
          <w:tab w:pos="7380" w:val="decimal"/>
        </w:tabs>
        <w:jc w:val="both"/>
      </w:pPr>
      <w:r w:rsidRPr="009B1738">
        <w:t>Privremena stečajna upraviteljica navela je k</w:t>
      </w:r>
      <w:r w:rsidR="00921CA1" w:rsidRPr="009B1738">
        <w:t>ako je u postupku utvrđeno</w:t>
      </w:r>
      <w:r>
        <w:t>, ne navodeći temeljem koje materijalne dokumentacije,</w:t>
      </w:r>
      <w:r w:rsidR="00921CA1" w:rsidRPr="009B1738">
        <w:t xml:space="preserve"> da je dužnik na dan sačinjavanja izvješća u blokadi samo 11 dana </w:t>
      </w:r>
      <w:r>
        <w:t xml:space="preserve">te da </w:t>
      </w:r>
      <w:r w:rsidR="00921CA1" w:rsidRPr="009B1738">
        <w:t xml:space="preserve">je očito da nije riječ o dužem ne izvršavanju novčanih obveza ( kako je to gore navedeno). </w:t>
      </w:r>
      <w:r>
        <w:t>Ujedno navela je da s</w:t>
      </w:r>
      <w:r w:rsidR="00921CA1" w:rsidRPr="009B1738">
        <w:t>tanje duga dovoljno dokazuje da nije opravdani razlog za otvaranje stečaja nad dužnikom.</w:t>
      </w:r>
    </w:p>
    <w:p w:rsidRDefault="00921CA1" w:rsidP="00921CA1" w:rsidR="00921CA1" w:rsidRPr="009B1738">
      <w:pPr>
        <w:tabs>
          <w:tab w:pos="7380" w:val="decimal"/>
        </w:tabs>
        <w:jc w:val="both"/>
      </w:pPr>
    </w:p>
    <w:p w:rsidRDefault="00921CA1" w:rsidP="00921CA1" w:rsidR="00921CA1" w:rsidRPr="009B1738">
      <w:pPr>
        <w:tabs>
          <w:tab w:pos="7380" w:val="decimal"/>
        </w:tabs>
        <w:jc w:val="both"/>
      </w:pPr>
      <w:r w:rsidRPr="009B1738">
        <w:t>Sukladno tome ostvaren je stečajni razlog nesposobnosti za plaćanje.</w:t>
      </w:r>
    </w:p>
    <w:p w:rsidRDefault="00921CA1" w:rsidP="00921CA1" w:rsidR="00921CA1">
      <w:pPr>
        <w:tabs>
          <w:tab w:pos="7380" w:val="decimal"/>
        </w:tabs>
        <w:jc w:val="both"/>
        <w:rPr>
          <w:b/>
        </w:rPr>
      </w:pPr>
    </w:p>
    <w:p w:rsidRDefault="009B1738" w:rsidP="009B1738" w:rsidR="009B1738">
      <w:pPr>
        <w:tabs>
          <w:tab w:pos="7380" w:val="decimal"/>
        </w:tabs>
        <w:jc w:val="both"/>
      </w:pPr>
      <w:r>
        <w:t>Privremena stečajna upraviteljica navela je da p</w:t>
      </w:r>
      <w:r w:rsidR="00921CA1">
        <w:t>rateća dokumentacija i podaci te činjenic</w:t>
      </w:r>
      <w:r>
        <w:t>e</w:t>
      </w:r>
      <w:r w:rsidR="00921CA1">
        <w:t xml:space="preserve"> do kojih je doš</w:t>
      </w:r>
      <w:r>
        <w:t>la</w:t>
      </w:r>
      <w:r w:rsidR="00921CA1">
        <w:t xml:space="preserve"> osobnim uvidom i zalaganjem, </w:t>
      </w:r>
      <w:r>
        <w:t xml:space="preserve">da </w:t>
      </w:r>
      <w:r w:rsidR="00921CA1">
        <w:t>sve to sumarno</w:t>
      </w:r>
      <w:r>
        <w:t xml:space="preserve"> je</w:t>
      </w:r>
      <w:r w:rsidR="00921CA1">
        <w:t xml:space="preserve"> podloga </w:t>
      </w:r>
      <w:r>
        <w:t xml:space="preserve">da </w:t>
      </w:r>
      <w:r w:rsidR="00921CA1">
        <w:t xml:space="preserve"> postoje zakonski razlozi za otvaranje stečajnog postupka nad dužnikom</w:t>
      </w:r>
      <w:r>
        <w:t xml:space="preserve"> i da</w:t>
      </w:r>
      <w:r w:rsidR="00921CA1">
        <w:t xml:space="preserve"> nema izgleda za nastavak poslovanja dužnika</w:t>
      </w:r>
      <w:r>
        <w:t>,</w:t>
      </w:r>
      <w:r w:rsidR="00921CA1" w:rsidRPr="009B1738">
        <w:t xml:space="preserve"> da se provede postupak</w:t>
      </w:r>
      <w:r>
        <w:t xml:space="preserve"> nad dužnikom</w:t>
      </w:r>
      <w:r w:rsidR="00921CA1" w:rsidRPr="009B1738">
        <w:t xml:space="preserve"> iz članka 132 Stečajnog zakona, dakle, da se provede postupak o istovremenom otvaranju i</w:t>
      </w:r>
      <w:r>
        <w:t xml:space="preserve"> zaključenju stečajnog postupka. </w:t>
      </w:r>
    </w:p>
    <w:p w:rsidRDefault="009B1738" w:rsidP="009B1738" w:rsidR="009B1738">
      <w:pPr>
        <w:tabs>
          <w:tab w:pos="7380" w:val="decimal"/>
        </w:tabs>
        <w:jc w:val="both"/>
      </w:pPr>
    </w:p>
    <w:p w:rsidRDefault="009B1738" w:rsidP="009B1738" w:rsidR="00921CA1" w:rsidRPr="009B1738">
      <w:pPr>
        <w:tabs>
          <w:tab w:pos="7380" w:val="decimal"/>
        </w:tabs>
        <w:jc w:val="both"/>
      </w:pPr>
      <w:r>
        <w:t xml:space="preserve">Ujedno </w:t>
      </w:r>
      <w:r w:rsidR="00921CA1" w:rsidRPr="009B1738">
        <w:t>da se privremeno</w:t>
      </w:r>
      <w:r>
        <w:t>j</w:t>
      </w:r>
      <w:r w:rsidR="00921CA1" w:rsidRPr="009B1738">
        <w:t xml:space="preserve"> stečajno</w:t>
      </w:r>
      <w:r>
        <w:t>j</w:t>
      </w:r>
      <w:r w:rsidR="00921CA1" w:rsidRPr="009B1738">
        <w:t xml:space="preserve"> upravitelj</w:t>
      </w:r>
      <w:r>
        <w:t>ici</w:t>
      </w:r>
      <w:r w:rsidR="00921CA1" w:rsidRPr="009B1738">
        <w:t xml:space="preserve"> iz namjenskih sudskih sredstava  isplati nagrada u bruto iznosu od 9.000,00 kuna. </w:t>
      </w:r>
    </w:p>
    <w:p w:rsidRDefault="00921CA1" w:rsidP="00921CA1" w:rsidR="00921CA1" w:rsidRPr="009B1738">
      <w:pPr>
        <w:tabs>
          <w:tab w:pos="7380" w:val="decimal"/>
        </w:tabs>
        <w:jc w:val="both"/>
      </w:pPr>
    </w:p>
    <w:p w:rsidRDefault="00921CA1" w:rsidP="00921CA1" w:rsidR="00921CA1" w:rsidRPr="009B1738">
      <w:pPr>
        <w:tabs>
          <w:tab w:pos="7380" w:val="decimal"/>
        </w:tabs>
        <w:jc w:val="both"/>
      </w:pPr>
      <w:r>
        <w:t>Privremen</w:t>
      </w:r>
      <w:r w:rsidR="009B1738">
        <w:t>a</w:t>
      </w:r>
      <w:r>
        <w:t xml:space="preserve"> stečajn</w:t>
      </w:r>
      <w:r w:rsidR="009B1738">
        <w:t>a</w:t>
      </w:r>
      <w:r>
        <w:t xml:space="preserve"> upravitelj</w:t>
      </w:r>
      <w:r w:rsidR="009B1738">
        <w:t>ica</w:t>
      </w:r>
      <w:r>
        <w:t xml:space="preserve">, u smislu odredbe članka </w:t>
      </w:r>
      <w:r w:rsidRPr="009B1738">
        <w:t xml:space="preserve">132 Stečajnog </w:t>
      </w:r>
      <w:r>
        <w:t xml:space="preserve">zakona ujedno </w:t>
      </w:r>
      <w:r w:rsidR="009B1738">
        <w:t xml:space="preserve">je </w:t>
      </w:r>
      <w:r>
        <w:t>dostav</w:t>
      </w:r>
      <w:r w:rsidR="009B1738">
        <w:t>ila</w:t>
      </w:r>
      <w:r>
        <w:t xml:space="preserve"> i prijedlog predujma za pokriće troškova stečajnog postupka</w:t>
      </w:r>
      <w:r w:rsidR="009B1738">
        <w:t>, a</w:t>
      </w:r>
      <w:r>
        <w:t>ko postoji interes vjerovnika da se otvori stečajni postupak za pokriće troškova prethodnog, ali i stečajnog postupka (ako bi se vodio), tada se predlaže da vjerovnici na ime pokrića predvidljivih troškova stečajnog postupka predujme iznos od 80.000,00 kuna i to za pokriće troško</w:t>
      </w:r>
      <w:r w:rsidR="009B1738">
        <w:t xml:space="preserve">va prema slijedećoj strukturi </w:t>
      </w:r>
      <w:r w:rsidR="009B1738" w:rsidRPr="009B1738">
        <w:t>p</w:t>
      </w:r>
      <w:r w:rsidRPr="009B1738">
        <w:t>redračun</w:t>
      </w:r>
      <w:r w:rsidR="009B1738" w:rsidRPr="009B1738">
        <w:t>a</w:t>
      </w:r>
      <w:r w:rsidRPr="009B1738">
        <w:t xml:space="preserve"> troškova stečajnog postupka</w:t>
      </w:r>
      <w:r w:rsidR="009B1738">
        <w:t>:</w:t>
      </w:r>
    </w:p>
    <w:p w:rsidRDefault="00921CA1" w:rsidP="00921CA1" w:rsidR="00921CA1">
      <w:pPr>
        <w:tabs>
          <w:tab w:pos="7380" w:val="decimal"/>
        </w:tabs>
        <w:jc w:val="both"/>
        <w:rPr>
          <w:b/>
          <w:u w:val="single"/>
        </w:rPr>
      </w:pPr>
    </w:p>
    <w:p w:rsidRDefault="00921CA1" w:rsidP="00921CA1" w:rsidR="00921CA1">
      <w:pPr>
        <w:pStyle w:val="Odlomakpopisa"/>
        <w:numPr>
          <w:ilvl w:val="0"/>
          <w:numId w:val="22"/>
        </w:numPr>
        <w:tabs>
          <w:tab w:pos="7380" w:val="decimal"/>
        </w:tabs>
        <w:spacing w:lineRule="auto" w:line="240" w:after="0"/>
        <w:jc w:val="both"/>
      </w:pPr>
      <w:r>
        <w:t xml:space="preserve">na ime dosadašnjih troškova </w:t>
      </w:r>
    </w:p>
    <w:p w:rsidRDefault="00921CA1" w:rsidP="00921CA1" w:rsidR="00921CA1">
      <w:pPr>
        <w:pStyle w:val="Odlomakpopisa"/>
        <w:tabs>
          <w:tab w:pos="7380" w:val="decimal"/>
        </w:tabs>
        <w:jc w:val="both"/>
      </w:pPr>
    </w:p>
    <w:p w:rsidRDefault="00921CA1" w:rsidP="00921CA1" w:rsidR="00921CA1">
      <w:pPr>
        <w:tabs>
          <w:tab w:pos="7380" w:val="decimal"/>
        </w:tabs>
        <w:jc w:val="both"/>
      </w:pPr>
      <w:r>
        <w:t>- sudski troškovi (paušalno)  8.000,00 kuna</w:t>
      </w:r>
    </w:p>
    <w:p w:rsidRDefault="00921CA1" w:rsidP="00921CA1" w:rsidR="00921CA1">
      <w:pPr>
        <w:tabs>
          <w:tab w:pos="7380" w:val="decimal"/>
        </w:tabs>
        <w:jc w:val="both"/>
      </w:pPr>
      <w:r>
        <w:t>- bruto nagrada i izdaci privremenog stečajnog upravitelja 9.000,00 kuna</w:t>
      </w:r>
    </w:p>
    <w:p w:rsidRDefault="00921CA1" w:rsidP="00921CA1" w:rsidR="00921CA1">
      <w:pPr>
        <w:tabs>
          <w:tab w:pos="7380" w:val="decimal"/>
        </w:tabs>
        <w:jc w:val="both"/>
        <w:rPr>
          <w:b/>
        </w:rPr>
      </w:pPr>
      <w:r>
        <w:t xml:space="preserve">   </w:t>
      </w:r>
      <w:r>
        <w:rPr>
          <w:b/>
        </w:rPr>
        <w:t>ukupno a) 17.000,00 kuna</w:t>
      </w:r>
    </w:p>
    <w:p w:rsidRDefault="00921CA1" w:rsidP="00921CA1" w:rsidR="00921CA1">
      <w:pPr>
        <w:tabs>
          <w:tab w:pos="7380" w:val="decimal"/>
        </w:tabs>
        <w:jc w:val="both"/>
        <w:rPr>
          <w:b/>
        </w:rPr>
      </w:pPr>
    </w:p>
    <w:p w:rsidRDefault="00921CA1" w:rsidP="00921CA1" w:rsidR="00921CA1">
      <w:pPr>
        <w:pStyle w:val="Odlomakpopisa"/>
        <w:numPr>
          <w:ilvl w:val="0"/>
          <w:numId w:val="22"/>
        </w:numPr>
        <w:tabs>
          <w:tab w:pos="7380" w:val="decimal"/>
        </w:tabs>
        <w:spacing w:lineRule="auto" w:line="240" w:after="0"/>
        <w:jc w:val="both"/>
      </w:pPr>
      <w:r>
        <w:t>troškovi stečajnog postupka (ako se otvori)</w:t>
      </w:r>
    </w:p>
    <w:p w:rsidRDefault="00921CA1" w:rsidP="00921CA1" w:rsidR="00921CA1">
      <w:pPr>
        <w:tabs>
          <w:tab w:pos="7380" w:val="decimal"/>
        </w:tabs>
        <w:jc w:val="both"/>
      </w:pPr>
    </w:p>
    <w:p w:rsidRDefault="00921CA1" w:rsidP="00921CA1" w:rsidR="00921CA1">
      <w:pPr>
        <w:tabs>
          <w:tab w:pos="7380" w:val="decimal"/>
        </w:tabs>
        <w:jc w:val="both"/>
      </w:pPr>
      <w:r>
        <w:t>- bruto nagrada i izdaci stečajnog upravitelja  30.000,00 kuna</w:t>
      </w:r>
    </w:p>
    <w:p w:rsidRDefault="00921CA1" w:rsidP="00921CA1" w:rsidR="00921CA1">
      <w:pPr>
        <w:tabs>
          <w:tab w:pos="7380" w:val="decimal"/>
        </w:tabs>
        <w:jc w:val="both"/>
      </w:pPr>
      <w:r>
        <w:t>- ostale obveze stečajne mase (zatvaranje i otvaranje računa kod banke, izrada pečata, osiguranje stečajnog upravitelja od odgovornosti, troškovi poštarine, sudski i odvjetnički troškovi, sređivanje arhivske građe i sl. cca  25.000,00 kuna</w:t>
      </w:r>
    </w:p>
    <w:p w:rsidRDefault="00921CA1" w:rsidP="00921CA1" w:rsidR="00921CA1">
      <w:pPr>
        <w:tabs>
          <w:tab w:pos="7380" w:val="decimal"/>
        </w:tabs>
        <w:jc w:val="both"/>
      </w:pPr>
      <w:r>
        <w:t xml:space="preserve">        </w:t>
      </w:r>
      <w:r>
        <w:rPr>
          <w:b/>
        </w:rPr>
        <w:t xml:space="preserve">ukupno b) 55.000,00 kuna </w:t>
      </w:r>
      <w:r>
        <w:t>prema tome da se pozovu vjerovnici na uplatu ukupno 72.000,00 kn.</w:t>
      </w:r>
    </w:p>
    <w:p w:rsidRDefault="00921CA1" w:rsidP="00921CA1" w:rsidR="00921CA1">
      <w:pPr>
        <w:tabs>
          <w:tab w:pos="7380" w:val="decimal"/>
        </w:tabs>
        <w:jc w:val="both"/>
        <w:rPr>
          <w:u w:val="single"/>
        </w:rPr>
      </w:pPr>
    </w:p>
    <w:p w:rsidRDefault="00921CA1" w:rsidP="00921CA1" w:rsidR="00921CA1">
      <w:pPr>
        <w:pStyle w:val="Standard"/>
        <w:jc w:val="both"/>
      </w:pPr>
    </w:p>
    <w:p w:rsidRDefault="00921CA1" w:rsidP="00921CA1" w:rsidR="00921CA1">
      <w:pPr>
        <w:jc w:val="both"/>
        <w:rPr>
          <w:bCs/>
        </w:rPr>
      </w:pPr>
      <w:r>
        <w:rPr>
          <w:bCs/>
        </w:rPr>
        <w:tab/>
        <w:t xml:space="preserve">Nazočni ŽDO </w:t>
      </w:r>
      <w:r w:rsidR="009B1738">
        <w:rPr>
          <w:bCs/>
        </w:rPr>
        <w:t>se suglasio s</w:t>
      </w:r>
      <w:r>
        <w:rPr>
          <w:bCs/>
        </w:rPr>
        <w:t xml:space="preserve"> prijedlogom privr. st. upraviteljice te s njenim izvješćem.</w:t>
      </w:r>
    </w:p>
    <w:p w:rsidRDefault="00921CA1" w:rsidP="00921CA1" w:rsidR="00921CA1">
      <w:pPr>
        <w:jc w:val="both"/>
        <w:rPr>
          <w:bCs/>
        </w:rPr>
      </w:pPr>
    </w:p>
    <w:p w:rsidRDefault="00921CA1" w:rsidP="00921CA1" w:rsidR="00921CA1">
      <w:pPr>
        <w:jc w:val="both"/>
        <w:rPr>
          <w:bCs/>
        </w:rPr>
      </w:pPr>
      <w:r>
        <w:rPr>
          <w:bCs/>
        </w:rPr>
        <w:tab/>
        <w:t xml:space="preserve">Nazočna privremena upraviteljica dužnika </w:t>
      </w:r>
      <w:r w:rsidR="009B1738">
        <w:rPr>
          <w:bCs/>
        </w:rPr>
        <w:t xml:space="preserve">navela je </w:t>
      </w:r>
      <w:r>
        <w:rPr>
          <w:bCs/>
        </w:rPr>
        <w:t>da je predujam koja je predložila priv. st. upraviteljica previsok te da je 20.000,00 kn dostatno za pokriće troškova eventualno vođenog stečajnog postupka.</w:t>
      </w:r>
    </w:p>
    <w:p w:rsidRDefault="007D2041" w:rsidP="008C0A55" w:rsidR="007D2041" w:rsidRPr="004A2B09">
      <w:pPr>
        <w:jc w:val="both"/>
        <w:rPr>
          <w:bCs/>
        </w:rPr>
      </w:pPr>
    </w:p>
    <w:p w:rsidRDefault="007D2041" w:rsidP="006A7184" w:rsidR="007D2041" w:rsidRPr="005E551C">
      <w:pPr>
        <w:ind w:firstLine="708"/>
        <w:jc w:val="both"/>
      </w:pPr>
      <w:r w:rsidRPr="005E551C">
        <w:t>Rješenjem ovoga suda broj St-</w:t>
      </w:r>
      <w:r w:rsidR="008C0A55">
        <w:t>401/15 od 20. lipnja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8C0A55">
        <w:t>2</w:t>
      </w:r>
      <w:r w:rsidR="00831D30">
        <w:t>0</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8C0A55">
        <w:t>21. lipnja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8C0A55" w:rsidR="008C0A55">
      <w:pPr>
        <w:pStyle w:val="Odlomakpopisa"/>
        <w:ind w:firstLine="708" w:left="0"/>
        <w:jc w:val="both"/>
        <w:rPr>
          <w:lang w:val="hr-HR"/>
        </w:rPr>
      </w:pPr>
      <w:r w:rsidRPr="00B654E2">
        <w:t xml:space="preserve">Sud je proveo uvid u priloženu dokumentaciju i to: </w:t>
      </w:r>
      <w:r w:rsidR="008C0A55">
        <w:rPr>
          <w:lang w:val="hr-HR"/>
        </w:rPr>
        <w:t>Prijedlog vjerovnika od 28.10.2015. g. za otvaranje stečajnog postupka, konto kartica konto 2300 od 1.1.2015. g. do 31.5.2015. g., obračun neisplaćene plaće 7, 10, 12 od 30.4.2015. g., 31.5.2015. g., 31.7.2015. g. za Milan Petrović iz Osijeka, obračun neisplaćene plaće od 31.8.2015. g., povijesni izvadak iz sudskog registra za dužnika od 9.5.2016. g., fin. izvješće za 2014. g. – bilanca za poduzetnike za 31.12.2014. g., račun dobiti i gubitka za poduzetnike za razdoblje 2.6.2014. g. do 31.12.2014. g., bilješke za 2014. g.</w:t>
      </w:r>
    </w:p>
    <w:p w:rsidRDefault="008C0A55" w:rsidP="008C0A55" w:rsidR="008C0A55">
      <w:pPr>
        <w:pStyle w:val="Odlomakpopisa"/>
        <w:ind w:firstLine="708" w:left="0"/>
        <w:jc w:val="both"/>
        <w:rPr>
          <w:lang w:val="hr-HR"/>
        </w:rPr>
      </w:pPr>
    </w:p>
    <w:p w:rsidRDefault="007D2041" w:rsidP="008C0A55" w:rsidR="007D2041">
      <w:pPr>
        <w:pStyle w:val="Odlomakpopisa"/>
        <w:ind w:firstLine="708" w:left="0"/>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lastRenderedPageBreak/>
        <w:tab/>
        <w:t>Za stečajnog upravitelja, automatskim odabirom, imenovan</w:t>
      </w:r>
      <w:r w:rsidR="00437193">
        <w:t>a</w:t>
      </w:r>
      <w:r>
        <w:t xml:space="preserve"> je </w:t>
      </w:r>
      <w:r w:rsidR="008C0A55">
        <w:rPr>
          <w:b/>
        </w:rPr>
        <w:t>Daša Panjaković Senjić iz Osijeka</w:t>
      </w:r>
      <w:r w:rsidR="00437193" w:rsidRPr="006A63E9">
        <w:rPr>
          <w:b/>
          <w:bCs/>
        </w:rPr>
        <w:t xml:space="preserve">, </w:t>
      </w:r>
      <w:r>
        <w:t>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324E7F" w:rsidP="00D8612A" w:rsidR="00C41AEF">
      <w:pPr>
        <w:jc w:val="center"/>
      </w:pPr>
      <w:r w:rsidRPr="00D2596C">
        <w:t xml:space="preserve">U Osijeku </w:t>
      </w:r>
      <w:r w:rsidR="008C0A55">
        <w:t>7. srpnja</w:t>
      </w:r>
      <w:r w:rsidR="007D7E9A">
        <w:t xml:space="preserve"> 2016. g.</w:t>
      </w:r>
    </w:p>
    <w:p w:rsidRDefault="00831D30" w:rsidP="00D8612A" w:rsidR="00831D30">
      <w:pPr>
        <w:jc w:val="center"/>
      </w:pPr>
    </w:p>
    <w:p w:rsidRDefault="00590AC7" w:rsidP="00F058D9" w:rsidR="00590AC7">
      <w:pPr>
        <w:tabs>
          <w:tab w:pos="1065" w:val="left"/>
        </w:tabs>
      </w:pPr>
    </w:p>
    <w:p w:rsidRDefault="008C0A55" w:rsidP="00F058D9" w:rsidR="008C0A55">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8C0A55" w:rsidR="007D2041" w:rsidRPr="007D7E9A">
      <w:pPr>
        <w:tabs>
          <w:tab w:pos="7530" w:val="left"/>
        </w:tabs>
      </w:pPr>
      <w:r w:rsidRPr="007D7E9A">
        <w:t>1.</w:t>
      </w:r>
      <w:r w:rsidRPr="007D7E9A">
        <w:rPr>
          <w:b/>
        </w:rPr>
        <w:t xml:space="preserve"> </w:t>
      </w:r>
      <w:r w:rsidRPr="007D7E9A">
        <w:t>stečajn</w:t>
      </w:r>
      <w:r w:rsidR="00437193">
        <w:t>a</w:t>
      </w:r>
      <w:r w:rsidRPr="007D7E9A">
        <w:t xml:space="preserve"> uprav. </w:t>
      </w:r>
      <w:r w:rsidR="008C0A55">
        <w:t>Daša Panjaković Senjić</w:t>
      </w:r>
    </w:p>
    <w:p w:rsidRDefault="00DD1315" w:rsidP="008C0A55" w:rsidR="00437193">
      <w:pPr>
        <w:tabs>
          <w:tab w:pos="5580" w:val="left"/>
        </w:tabs>
        <w:jc w:val="both"/>
      </w:pPr>
      <w:r>
        <w:t>2</w:t>
      </w:r>
      <w:r w:rsidR="00DF5F6A" w:rsidRPr="007D7E9A">
        <w:t>.</w:t>
      </w:r>
      <w:r w:rsidR="00DF5F6A" w:rsidRPr="007D7E9A">
        <w:rPr>
          <w:b/>
        </w:rPr>
        <w:t xml:space="preserve"> </w:t>
      </w:r>
      <w:r w:rsidR="00DF5F6A" w:rsidRPr="007D7E9A">
        <w:t xml:space="preserve">ŽDO </w:t>
      </w:r>
      <w:r w:rsidR="00437193">
        <w:t>Osijek</w:t>
      </w:r>
      <w:r w:rsidR="006A7184">
        <w:tab/>
      </w:r>
    </w:p>
    <w:p w:rsidRDefault="008C0A55" w:rsidP="00437193" w:rsidR="00831D30">
      <w:pPr>
        <w:tabs>
          <w:tab w:pos="4965" w:val="left"/>
        </w:tabs>
        <w:jc w:val="both"/>
      </w:pPr>
      <w:r>
        <w:t>3</w:t>
      </w:r>
      <w:r w:rsidR="007D7E9A" w:rsidRPr="0017695F">
        <w:t>. dužnik</w:t>
      </w:r>
      <w:r>
        <w:t xml:space="preserve"> – priv. upravitelj Blanka Gambiraža u Osijeku</w:t>
      </w:r>
      <w:r w:rsidR="00BA7BA2" w:rsidRPr="00BA7BA2">
        <w:tab/>
      </w:r>
    </w:p>
    <w:p w:rsidRDefault="008C0A55" w:rsidP="00BA7BA2" w:rsidR="00163859">
      <w:pPr>
        <w:tabs>
          <w:tab w:pos="3225" w:val="left"/>
          <w:tab w:pos="5850" w:val="left"/>
        </w:tabs>
        <w:jc w:val="both"/>
      </w:pPr>
      <w:r>
        <w:t>4</w:t>
      </w:r>
      <w:r w:rsidR="00DF5F6A" w:rsidRPr="007D7E9A">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8C0A55" w:rsidP="00163859" w:rsidR="00163859">
      <w:pPr>
        <w:tabs>
          <w:tab w:pos="3225" w:val="left"/>
          <w:tab w:pos="5850" w:val="left"/>
        </w:tabs>
        <w:jc w:val="both"/>
      </w:pPr>
      <w:r>
        <w:t>5</w:t>
      </w:r>
      <w:r w:rsidR="00163859">
        <w:t>. Registar</w:t>
      </w:r>
      <w:r w:rsidR="005456F8">
        <w:t xml:space="preserve"> TS Osijek</w:t>
      </w:r>
    </w:p>
    <w:p w:rsidRDefault="008C0A55" w:rsidP="00163859" w:rsidR="00163859">
      <w:pPr>
        <w:tabs>
          <w:tab w:pos="3225" w:val="left"/>
          <w:tab w:pos="5850" w:val="left"/>
        </w:tabs>
        <w:jc w:val="both"/>
      </w:pPr>
      <w:r>
        <w:t>6</w:t>
      </w:r>
      <w:r w:rsidR="00163859">
        <w:t>. FINA</w:t>
      </w:r>
    </w:p>
    <w:p w:rsidRDefault="008C0A55" w:rsidP="00163859" w:rsidR="00163859">
      <w:pPr>
        <w:tabs>
          <w:tab w:pos="3225" w:val="left"/>
          <w:tab w:pos="5850" w:val="left"/>
        </w:tabs>
        <w:jc w:val="both"/>
      </w:pPr>
      <w:r>
        <w:t>7</w:t>
      </w:r>
      <w:r w:rsidR="00163859">
        <w:t xml:space="preserve">. </w:t>
      </w:r>
      <w:r>
        <w:t>VTS</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2032" w:rsidR="00862032">
      <w:r>
        <w:separator/>
      </w:r>
    </w:p>
  </w:endnote>
  <w:endnote w:id="0" w:type="continuationSeparator">
    <w:p w:rsidRDefault="00862032" w:rsidR="008620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2032" w:rsidR="00862032">
      <w:r>
        <w:separator/>
      </w:r>
    </w:p>
  </w:footnote>
  <w:footnote w:id="0" w:type="continuationSeparator">
    <w:p w:rsidRDefault="00862032" w:rsidR="008620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3B8C">
      <w:rPr>
        <w:rStyle w:val="Brojstranice"/>
        <w:noProof/>
      </w:rPr>
      <w:t>- 6 -</w:t>
    </w:r>
    <w:r>
      <w:rPr>
        <w:rStyle w:val="Brojstranice"/>
      </w:rPr>
      <w:fldChar w:fldCharType="end"/>
    </w:r>
  </w:p>
  <w:p w:rsidRDefault="008C0A55" w:rsidP="008C0A55" w:rsidR="008C0A55">
    <w:pPr>
      <w:jc w:val="right"/>
      <w:rPr>
        <w:rStyle w:val="Naglaeno"/>
        <w:b w:val="false"/>
        <w:bCs w:val="false"/>
      </w:rPr>
    </w:pPr>
    <w:r>
      <w:t>6 St-401/15-12</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387773B"/>
    <w:multiLevelType w:val="hybridMultilevel"/>
    <w:tmpl w:val="E0BE9710"/>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5"/>
  </w:num>
  <w:num w:numId="4">
    <w:abstractNumId w:val="9"/>
  </w:num>
  <w:num w:numId="5">
    <w:abstractNumId w:val="18"/>
  </w:num>
  <w:num w:numId="6">
    <w:abstractNumId w:val="21"/>
  </w:num>
  <w:num w:numId="7">
    <w:abstractNumId w:val="14"/>
  </w:num>
  <w:num w:numId="8">
    <w:abstractNumId w:val="17"/>
  </w:num>
  <w:num w:numId="9">
    <w:abstractNumId w:val="3"/>
  </w:num>
  <w:num w:numId="10">
    <w:abstractNumId w:val="1"/>
  </w:num>
  <w:num w:numId="11">
    <w:abstractNumId w:val="19"/>
  </w:num>
  <w:num w:numId="12">
    <w:abstractNumId w:val="5"/>
  </w:num>
  <w:num w:numId="13">
    <w:abstractNumId w:val="7"/>
  </w:num>
  <w:num w:numId="14">
    <w:abstractNumId w:val="16"/>
  </w:num>
  <w:num w:numId="15">
    <w:abstractNumId w:val="20"/>
  </w:num>
  <w:num w:numId="16">
    <w:abstractNumId w:val="0"/>
  </w:num>
  <w:num w:numId="17">
    <w:abstractNumId w:val="6"/>
  </w:num>
  <w:num w:numId="18">
    <w:abstractNumId w:val="12"/>
  </w:num>
  <w:num w:numId="19">
    <w:abstractNumId w:val="13"/>
  </w:num>
  <w:num w:numId="20">
    <w:abstractNumId w:val="4"/>
  </w:num>
  <w:num w:numId="21">
    <w:abstractNumId w:val="8"/>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61F60"/>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91817"/>
    <w:rsid w:val="002B215E"/>
    <w:rsid w:val="002B7A2F"/>
    <w:rsid w:val="002C25B5"/>
    <w:rsid w:val="002C5B24"/>
    <w:rsid w:val="002D3651"/>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37193"/>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62032"/>
    <w:rsid w:val="008C0A55"/>
    <w:rsid w:val="008F4139"/>
    <w:rsid w:val="00910E67"/>
    <w:rsid w:val="009149BB"/>
    <w:rsid w:val="00916F61"/>
    <w:rsid w:val="0092156A"/>
    <w:rsid w:val="00921CA1"/>
    <w:rsid w:val="00930DC2"/>
    <w:rsid w:val="00934AD2"/>
    <w:rsid w:val="00936CFF"/>
    <w:rsid w:val="0096085B"/>
    <w:rsid w:val="009703E4"/>
    <w:rsid w:val="00970C9E"/>
    <w:rsid w:val="00984C3D"/>
    <w:rsid w:val="00985A43"/>
    <w:rsid w:val="009A4342"/>
    <w:rsid w:val="009B1738"/>
    <w:rsid w:val="009C32E6"/>
    <w:rsid w:val="009E34EA"/>
    <w:rsid w:val="00A2140D"/>
    <w:rsid w:val="00A27513"/>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D03063"/>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97706"/>
    <w:rsid w:val="00EA4040"/>
    <w:rsid w:val="00EB066B"/>
    <w:rsid w:val="00ED72C6"/>
    <w:rsid w:val="00EE1979"/>
    <w:rsid w:val="00EE283C"/>
    <w:rsid w:val="00EE60C5"/>
    <w:rsid w:val="00EF29B1"/>
    <w:rsid w:val="00EF330B"/>
    <w:rsid w:val="00EF3B8C"/>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Bezproreda1" w:type="paragraph">
    <w:name w:val="Bez proreda1"/>
    <w:uiPriority w:val="1"/>
    <w:qFormat/>
    <w:rsid w:val="00921CA1"/>
    <w:rPr>
      <w:rFonts w:eastAsia="Calibri" w:hAnsi="Calibri" w:ascii="Calibri"/>
      <w:sz w:val="22"/>
      <w:szCs w:val="22"/>
      <w:lang w:eastAsia="en-US"/>
    </w:rPr>
  </w:style>
  <w:style w:customStyle="true" w:styleId="Standard" w:type="paragraph">
    <w:name w:val="Standard"/>
    <w:rsid w:val="00921CA1"/>
    <w:pPr>
      <w:suppressAutoHyphens/>
      <w:autoSpaceDN w:val="false"/>
    </w:pPr>
    <w:rPr>
      <w:kern w:val="3"/>
      <w:sz w:val="24"/>
      <w:szCs w:val="24"/>
      <w:lang w:eastAsia="zh-CN"/>
    </w:rPr>
  </w:style>
  <w:style w:styleId="Tekstrezerviranogmjesta" w:type="character">
    <w:name w:val="Placeholder Text"/>
    <w:basedOn w:val="Zadanifontodlomka"/>
    <w:uiPriority w:val="99"/>
    <w:semiHidden/>
    <w:rsid w:val="00EF3B8C"/>
    <w:rPr>
      <w:color w:val="808080"/>
      <w:bdr w:space="0" w:sz="0" w:color="auto" w:val="none"/>
      <w:shd w:fill="CCFFFF" w:color="auto" w:val="clear"/>
    </w:rPr>
  </w:style>
  <w:style w:customStyle="true" w:styleId="eSPISCCParagraphDefaultFont" w:type="character">
    <w:name w:val="eSPIS_CC_Paragraph Default Font"/>
    <w:basedOn w:val="Zadanifontodlomka"/>
    <w:rsid w:val="00EF3B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3B8C"/>
    <w:rPr>
      <w:bdr w:space="0" w:sz="0" w:color="auto" w:val="none"/>
      <w:shd w:fill="FFFFCC" w:color="auto" w:val="clear"/>
      <w:lang w:val="hr-HR"/>
    </w:rPr>
  </w:style>
  <w:style w:customStyle="true" w:styleId="PozadinaSvijetloCrvena" w:type="character">
    <w:name w:val="Pozadina_SvijetloCrvena"/>
    <w:basedOn w:val="eSPISCCParagraphDefaultFont"/>
    <w:rsid w:val="00EF3B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3B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Bezproreda1" w:type="paragraph">
    <w:name w:val="Bez proreda1"/>
    <w:uiPriority w:val="1"/>
    <w:qFormat/>
    <w:rsid w:val="00921CA1"/>
    <w:rPr>
      <w:rFonts w:ascii="Calibri" w:eastAsia="Calibri" w:hAnsi="Calibri"/>
      <w:sz w:val="22"/>
      <w:szCs w:val="22"/>
      <w:lang w:eastAsia="en-US"/>
    </w:rPr>
  </w:style>
  <w:style w:customStyle="1" w:styleId="Standard" w:type="paragraph">
    <w:name w:val="Standard"/>
    <w:rsid w:val="00921CA1"/>
    <w:pPr>
      <w:suppressAutoHyphens/>
      <w:autoSpaceDN w:val="0"/>
    </w:pPr>
    <w:rPr>
      <w:kern w:val="3"/>
      <w:sz w:val="24"/>
      <w:szCs w:val="24"/>
      <w:lang w:eastAsia="zh-CN"/>
    </w:rPr>
  </w:style>
  <w:style w:styleId="Tekstrezerviranogmjesta" w:type="character">
    <w:name w:val="Placeholder Text"/>
    <w:basedOn w:val="Zadanifontodlomka"/>
    <w:uiPriority w:val="99"/>
    <w:semiHidden/>
    <w:rsid w:val="00EF3B8C"/>
    <w:rPr>
      <w:color w:val="808080"/>
      <w:bdr w:color="auto" w:space="0" w:sz="0" w:val="none"/>
      <w:shd w:color="auto" w:fill="CCFFFF" w:val="clear"/>
    </w:rPr>
  </w:style>
  <w:style w:customStyle="1" w:styleId="eSPISCCParagraphDefaultFont" w:type="character">
    <w:name w:val="eSPIS_CC_Paragraph Default Font"/>
    <w:basedOn w:val="Zadanifontodlomka"/>
    <w:rsid w:val="00EF3B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3B8C"/>
    <w:rPr>
      <w:bdr w:color="auto" w:space="0" w:sz="0" w:val="none"/>
      <w:shd w:color="auto" w:fill="FFFFCC" w:val="clear"/>
      <w:lang w:val="hr-HR"/>
    </w:rPr>
  </w:style>
  <w:style w:customStyle="1" w:styleId="PozadinaSvijetloCrvena" w:type="character">
    <w:name w:val="Pozadina_SvijetloCrvena"/>
    <w:basedOn w:val="eSPISCCParagraphDefaultFont"/>
    <w:rsid w:val="00EF3B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3B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518740">
      <w:bodyDiv w:val="true"/>
      <w:marLeft w:val="0"/>
      <w:marRight w:val="0"/>
      <w:marTop w:val="0"/>
      <w:marBottom w:val="0"/>
      <w:divBdr>
        <w:top w:space="0" w:sz="0" w:color="auto" w:val="none"/>
        <w:left w:space="0" w:sz="0" w:color="auto" w:val="none"/>
        <w:bottom w:space="0" w:sz="0" w:color="auto" w:val="none"/>
        <w:right w:space="0" w:sz="0" w:color="auto" w:val="none"/>
      </w:divBdr>
    </w:div>
    <w:div w:id="283776400">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475953407">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2015.</izvorni_sadrzaj>
    <derivirana_varijabla naziv="DomainObject.Predmet.DatumOsnivanja_1">28.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St-401/2015</izvorni_sadrzaj>
    <derivirana_varijabla naziv="DomainObject.Predmet.OznakaBroj_1">St-401/2015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PECA jednostavno društvo s ograničenom odgovornošću za servis i trgovinu motornih vozila</izvorni_sadrzaj>
    <derivirana_varijabla naziv="DomainObject.Predmet.ProtustrankaFormated_1">  AUTO PECA jednostavno društvo s ograničenom odgovornošću za servis i trgovinu motornih vozila</derivirana_varijabla>
  </DomainObject.Predmet.ProtustrankaFormated>
  <DomainObject.Predmet.ProtustrankaFormatedOIB>
    <izvorni_sadrzaj>  AUTO PECA jednostavno društvo s ograničenom odgovornošću za servis i trgovinu motornih vozila, OIB 57326544865</izvorni_sadrzaj>
    <derivirana_varijabla naziv="DomainObject.Predmet.ProtustrankaFormatedOIB_1">  AUTO PECA jednostavno društvo s ograničenom odgovornošću za servis i trgovinu motornih vozila, OIB 57326544865</derivirana_varijabla>
  </DomainObject.Predmet.ProtustrankaFormatedOIB>
  <DomainObject.Predmet.ProtustrankaFormatedWithAdress>
    <izvorni_sadrzaj> AUTO PECA jednostavno društvo s ograničenom odgovornošću za servis i trgovinu motornih vozila, Sv.L.B.Mandića 33, 31000 Osijek</izvorni_sadrzaj>
    <derivirana_varijabla naziv="DomainObject.Predmet.ProtustrankaFormatedWithAdress_1"> AUTO PECA jednostavno društvo s ograničenom odgovornošću za servis i trgovinu motornih vozila, Sv.L.B.Mandića 33, 31000 Osijek</derivirana_varijabla>
  </DomainObject.Predmet.ProtustrankaFormatedWithAdress>
  <DomainObject.Predmet.ProtustrankaFormatedWithAdressOIB>
    <izvorni_sadrzaj> AUTO PECA jednostavno društvo s ograničenom odgovornošću za servis i trgovinu motornih vozila, OIB 57326544865, Sv.L.B.Mandića 33, 31000 Osijek</izvorni_sadrzaj>
    <derivirana_varijabla naziv="DomainObject.Predmet.ProtustrankaFormatedWithAdressOIB_1"> AUTO PECA jednostavno društvo s ograničenom odgovornošću za servis i trgovinu motornih vozila, OIB 57326544865, Sv.L.B.Mandića 33, 31000 Osijek</derivirana_varijabla>
  </DomainObject.Predmet.ProtustrankaFormatedWithAdressOIB>
  <DomainObject.Predmet.ProtustrankaWithAdress>
    <izvorni_sadrzaj>AUTO PECA jednostavno društvo s ograničenom odgovornošću za servis i trgovinu motornih vozila Sv.L.B.Mandića 33, 31000 Osijek</izvorni_sadrzaj>
    <derivirana_varijabla naziv="DomainObject.Predmet.ProtustrankaWithAdress_1">AUTO PECA jednostavno društvo s ograničenom odgovornošću za servis i trgovinu motornih vozila Sv.L.B.Mandića 33, 31000 Osijek</derivirana_varijabla>
  </DomainObject.Predmet.ProtustrankaWithAdress>
  <DomainObject.Predmet.ProtustrankaWithAdressOIB>
    <izvorni_sadrzaj>AUTO PECA jednostavno društvo s ograničenom odgovornošću za servis i trgovinu motornih vozila, OIB 57326544865, Sv.L.B.Mandića 33, 31000 Osijek</izvorni_sadrzaj>
    <derivirana_varijabla naziv="DomainObject.Predmet.ProtustrankaWithAdressOIB_1">AUTO PECA jednostavno društvo s ograničenom odgovornošću za servis i trgovinu motornih vozila, OIB 57326544865, Sv.L.B.Mandića 33, 31000 Osijek</derivirana_varijabla>
  </DomainObject.Predmet.ProtustrankaWithAdressOIB>
  <DomainObject.Predmet.ProtustrankaNazivFormated>
    <izvorni_sadrzaj>AUTO PECA jednostavno društvo s ograničenom odgovornošću za servis i trgovinu motornih vozila</izvorni_sadrzaj>
    <derivirana_varijabla naziv="DomainObject.Predmet.ProtustrankaNazivFormated_1">AUTO PECA jednostavno društvo s ograničenom odgovornošću za servis i trgovinu motornih vozila</derivirana_varijabla>
  </DomainObject.Predmet.ProtustrankaNazivFormated>
  <DomainObject.Predmet.ProtustrankaNazivFormatedOIB>
    <izvorni_sadrzaj>AUTO PECA jednostavno društvo s ograničenom odgovornošću za servis i trgovinu motornih vozila, OIB 57326544865</izvorni_sadrzaj>
    <derivirana_varijabla naziv="DomainObject.Predmet.ProtustrankaNazivFormatedOIB_1">AUTO PECA jednostavno društvo s ograničenom odgovornošću za servis i trgovinu motornih vozila, OIB 57326544865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Petrović</izvorni_sadrzaj>
    <derivirana_varijabla naziv="DomainObject.Predmet.StrankaFormated_1">  Milan Petrović</derivirana_varijabla>
  </DomainObject.Predmet.StrankaFormated>
  <DomainObject.Predmet.StrankaFormatedOIB>
    <izvorni_sadrzaj>  Milan Petrović, OIB 97089165514</izvorni_sadrzaj>
    <derivirana_varijabla naziv="DomainObject.Predmet.StrankaFormatedOIB_1">  Milan Petrović, OIB 97089165514</derivirana_varijabla>
  </DomainObject.Predmet.StrankaFormatedOIB>
  <DomainObject.Predmet.StrankaFormatedWithAdress>
    <izvorni_sadrzaj> Milan Petrović, Dubrovačka 27, 31220 Višnjevac</izvorni_sadrzaj>
    <derivirana_varijabla naziv="DomainObject.Predmet.StrankaFormatedWithAdress_1"> Milan Petrović, Dubrovačka 27, 31220 Višnjevac</derivirana_varijabla>
  </DomainObject.Predmet.StrankaFormatedWithAdress>
  <DomainObject.Predmet.StrankaFormatedWithAdressOIB>
    <izvorni_sadrzaj> Milan Petrović, OIB 97089165514, Dubrovačka 27, 31220 Višnjevac</izvorni_sadrzaj>
    <derivirana_varijabla naziv="DomainObject.Predmet.StrankaFormatedWithAdressOIB_1"> Milan Petrović, OIB 97089165514, Dubrovačka 27, 31220 Višnjevac</derivirana_varijabla>
  </DomainObject.Predmet.StrankaFormatedWithAdressOIB>
  <DomainObject.Predmet.StrankaWithAdress>
    <izvorni_sadrzaj>Milan Petrović Dubrovačka 27,31220 Višnjevac</izvorni_sadrzaj>
    <derivirana_varijabla naziv="DomainObject.Predmet.StrankaWithAdress_1">Milan Petrović Dubrovačka 27,31220 Višnjevac</derivirana_varijabla>
  </DomainObject.Predmet.StrankaWithAdress>
  <DomainObject.Predmet.StrankaWithAdressOIB>
    <izvorni_sadrzaj>Milan Petrović, OIB 97089165514, Dubrovačka 27,31220 Višnjevac</izvorni_sadrzaj>
    <derivirana_varijabla naziv="DomainObject.Predmet.StrankaWithAdressOIB_1">Milan Petrović, OIB 97089165514, Dubrovačka 27,31220 Višnjevac</derivirana_varijabla>
  </DomainObject.Predmet.StrankaWithAdressOIB>
  <DomainObject.Predmet.StrankaNazivFormated>
    <izvorni_sadrzaj>Milan Petrović</izvorni_sadrzaj>
    <derivirana_varijabla naziv="DomainObject.Predmet.StrankaNazivFormated_1">Milan Petrović</derivirana_varijabla>
  </DomainObject.Predmet.StrankaNazivFormated>
  <DomainObject.Predmet.StrankaNazivFormatedOIB>
    <izvorni_sadrzaj>Milan Petrović, OIB 97089165514</izvorni_sadrzaj>
    <derivirana_varijabla naziv="DomainObject.Predmet.StrankaNazivFormatedOIB_1">Milan Petrović, OIB 97089165514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Milan Petrović</item>
    </izvorni_sadrzaj>
    <derivirana_varijabla naziv="DomainObject.Predmet.StrankaListFormated_1">
      <item>Milan Petrović</item>
    </derivirana_varijabla>
  </DomainObject.Predmet.StrankaListFormated>
  <DomainObject.Predmet.StrankaListFormatedOIB>
    <izvorni_sadrzaj>
      <item>Milan Petrović, OIB 97089165514</item>
    </izvorni_sadrzaj>
    <derivirana_varijabla naziv="DomainObject.Predmet.StrankaListFormatedOIB_1">
      <item>Milan Petrović, OIB 97089165514</item>
    </derivirana_varijabla>
  </DomainObject.Predmet.StrankaListFormatedOIB>
  <DomainObject.Predmet.StrankaListFormatedWithAdress>
    <izvorni_sadrzaj>
      <item>Milan Petrović, Dubrovačka 27, 31220 Višnjevac</item>
    </izvorni_sadrzaj>
    <derivirana_varijabla naziv="DomainObject.Predmet.StrankaListFormatedWithAdress_1">
      <item>Milan Petrović, Dubrovačka 27, 31220 Višnjevac</item>
    </derivirana_varijabla>
  </DomainObject.Predmet.StrankaListFormatedWithAdress>
  <DomainObject.Predmet.StrankaListFormatedWithAdressOIB>
    <izvorni_sadrzaj>
      <item>Milan Petrović, OIB 97089165514, Dubrovačka 27, 31220 Višnjevac</item>
    </izvorni_sadrzaj>
    <derivirana_varijabla naziv="DomainObject.Predmet.StrankaListFormatedWithAdressOIB_1">
      <item>Milan Petrović, OIB 97089165514, Dubrovačka 27, 31220 Višnjevac</item>
    </derivirana_varijabla>
  </DomainObject.Predmet.StrankaListFormatedWithAdressOIB>
  <DomainObject.Predmet.StrankaListNazivFormated>
    <izvorni_sadrzaj>
      <item>Milan Petrović</item>
    </izvorni_sadrzaj>
    <derivirana_varijabla naziv="DomainObject.Predmet.StrankaListNazivFormated_1">
      <item>Milan Petrović</item>
    </derivirana_varijabla>
  </DomainObject.Predmet.StrankaListNazivFormated>
  <DomainObject.Predmet.StrankaListNazivFormatedOIB>
    <izvorni_sadrzaj>
      <item>Milan Petrović, OIB 97089165514</item>
    </izvorni_sadrzaj>
    <derivirana_varijabla naziv="DomainObject.Predmet.StrankaListNazivFormatedOIB_1">
      <item>Milan Petrović, OIB 97089165514</item>
    </derivirana_varijabla>
  </DomainObject.Predmet.StrankaListNazivFormatedOIB>
  <DomainObject.Predmet.ProtuStrankaListFormated>
    <izvorni_sadrzaj>
      <item>AUTO PECA jednostavno društvo s ograničenom odgovornošću za servis i trgovinu motornih vozila</item>
    </izvorni_sadrzaj>
    <derivirana_varijabla naziv="DomainObject.Predmet.ProtuStrankaListFormated_1">
      <item>AUTO PECA jednostavno društvo s ograničenom odgovornošću za servis i trgovinu motornih vozila</item>
    </derivirana_varijabla>
  </DomainObject.Predmet.ProtuStrankaListFormated>
  <DomainObject.Predmet.ProtuStrankaListFormatedOIB>
    <izvorni_sadrzaj>
      <item>AUTO PECA jednostavno društvo s ograničenom odgovornošću za servis i trgovinu motornih vozila, OIB 57326544865</item>
    </izvorni_sadrzaj>
    <derivirana_varijabla naziv="DomainObject.Predmet.ProtuStrankaListFormatedOIB_1">
      <item>AUTO PECA jednostavno društvo s ograničenom odgovornošću za servis i trgovinu motornih vozila, OIB 57326544865</item>
    </derivirana_varijabla>
  </DomainObject.Predmet.ProtuStrankaListFormatedOIB>
  <DomainObject.Predmet.ProtuStrankaListFormatedWithAdress>
    <izvorni_sadrzaj>
      <item>AUTO PECA jednostavno društvo s ograničenom odgovornošću za servis i trgovinu motornih vozila, Sv.L.B.Mandića 33, 31000 Osijek</item>
    </izvorni_sadrzaj>
    <derivirana_varijabla naziv="DomainObject.Predmet.ProtuStrankaListFormatedWithAdress_1">
      <item>AUTO PECA jednostavno društvo s ograničenom odgovornošću za servis i trgovinu motornih vozila, Sv.L.B.Mandića 33, 31000 Osijek</item>
    </derivirana_varijabla>
  </DomainObject.Predmet.ProtuStrankaListFormatedWithAdress>
  <DomainObject.Predmet.ProtuStrankaListFormatedWithAdressOIB>
    <izvorni_sadrzaj>
      <item>AUTO PECA jednostavno društvo s ograničenom odgovornošću za servis i trgovinu motornih vozila, OIB 57326544865, Sv.L.B.Mandića 33, 31000 Osijek</item>
    </izvorni_sadrzaj>
    <derivirana_varijabla naziv="DomainObject.Predmet.ProtuStrankaListFormatedWithAdressOIB_1">
      <item>AUTO PECA jednostavno društvo s ograničenom odgovornošću za servis i trgovinu motornih vozila, OIB 57326544865, Sv.L.B.Mandića 33, 31000 Osijek</item>
    </derivirana_varijabla>
  </DomainObject.Predmet.ProtuStrankaListFormatedWithAdressOIB>
  <DomainObject.Predmet.ProtuStrankaListNazivFormated>
    <izvorni_sadrzaj>
      <item>AUTO PECA jednostavno društvo s ograničenom odgovornošću za servis i trgovinu motornih vozila</item>
    </izvorni_sadrzaj>
    <derivirana_varijabla naziv="DomainObject.Predmet.ProtuStrankaListNazivFormated_1">
      <item>AUTO PECA jednostavno društvo s ograničenom odgovornošću za servis i trgovinu motornih vozila</item>
    </derivirana_varijabla>
  </DomainObject.Predmet.ProtuStrankaListNazivFormated>
  <DomainObject.Predmet.ProtuStrankaListNazivFormatedOIB>
    <izvorni_sadrzaj>
      <item>AUTO PECA jednostavno društvo s ograničenom odgovornošću za servis i trgovinu motornih vozila, OIB 57326544865</item>
    </izvorni_sadrzaj>
    <derivirana_varijabla naziv="DomainObject.Predmet.ProtuStrankaListNazivFormatedOIB_1">
      <item>AUTO PECA jednostavno društvo s ograničenom odgovornošću za servis i trgovinu motornih vozila, OIB 57326544865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Milan Petrović</izvorni_sadrzaj>
    <derivirana_varijabla naziv="DomainObject.Predmet.StrankaIDrugi_1">Milan Petrović</derivirana_varijabla>
  </DomainObject.Predmet.StrankaIDrugi>
  <DomainObject.Predmet.ProtustrankaIDrugi>
    <izvorni_sadrzaj>AUTO PECA jednostavno društvo s ograničenom odgovornošću za servis i trgovinu motornih vozila</izvorni_sadrzaj>
    <derivirana_varijabla naziv="DomainObject.Predmet.ProtustrankaIDrugi_1">AUTO PECA jednostavno društvo s ograničenom odgovornošću za servis i trgovinu motornih vozila</derivirana_varijabla>
  </DomainObject.Predmet.ProtustrankaIDrugi>
  <DomainObject.Predmet.StrankaIDrugiAdressOIB>
    <izvorni_sadrzaj>Milan Petrović, OIB 97089165514, Dubrovačka 27, 31220 Višnjevac</izvorni_sadrzaj>
    <derivirana_varijabla naziv="DomainObject.Predmet.StrankaIDrugiAdressOIB_1">Milan Petrović, OIB 97089165514, Dubrovačka 27, 31220 Višnjevac</derivirana_varijabla>
  </DomainObject.Predmet.StrankaIDrugiAdressOIB>
  <DomainObject.Predmet.ProtustrankaIDrugiAdressOIB>
    <izvorni_sadrzaj>AUTO PECA jednostavno društvo s ograničenom odgovornošću za servis i trgovinu motornih vozila, OIB 57326544865, Sv.L.B.Mandića 33, 31000 Osijek</izvorni_sadrzaj>
    <derivirana_varijabla naziv="DomainObject.Predmet.ProtustrankaIDrugiAdressOIB_1">AUTO PECA jednostavno društvo s ograničenom odgovornošću za servis i trgovinu motornih vozila, OIB 57326544865, Sv.L.B.Mandića 33,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Petrović</item>
      <item>AUTO PECA jednostavno društvo s ograničenom odgovornošću za servis i trgovinu motornih vozila</item>
    </izvorni_sadrzaj>
    <derivirana_varijabla naziv="DomainObject.Predmet.SudioniciListNaziv_1">
      <item>Milan Petrović</item>
      <item>AUTO PECA jednostavno društvo s ograničenom odgovornošću za servis i trgovinu motornih vozila</item>
    </derivirana_varijabla>
  </DomainObject.Predmet.SudioniciListNaziv>
  <DomainObject.Predmet.SudioniciListAdressOIB>
    <izvorni_sadrzaj>
      <item>Milan Petrović, OIB 97089165514, Dubrovačka 27,31220 Višnjevac</item>
      <item>AUTO PECA jednostavno društvo s ograničenom odgovornošću za servis i trgovinu motornih vozila, OIB 57326544865, Sv.L.B.Mandića 33,31000 Osijek</item>
    </izvorni_sadrzaj>
    <derivirana_varijabla naziv="DomainObject.Predmet.SudioniciListAdressOIB_1">
      <item>Milan Petrović, OIB 97089165514, Dubrovačka 27,31220 Višnjevac</item>
      <item>AUTO PECA jednostavno društvo s ograničenom odgovornošću za servis i trgovinu motornih vozila, OIB 57326544865, Sv.L.B.Mandića 33,31000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97089165514</item>
      <item>, OIB 57326544865</item>
    </izvorni_sadrzaj>
    <derivirana_varijabla naziv="DomainObject.Predmet.SudioniciListNazivOIB_1">
      <item>, OIB 97089165514</item>
      <item>, OIB 57326544865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Panjaković Senjić, OIB 39849053592, Gornjodravska obala 89a Osijek</item>
      <item>Daša Panjaković Senjić, OIB 39849053592, Gornjodravska obala 89a Osijek</item>
    </izvorni_sadrzaj>
    <derivirana_varijabla naziv="DomainObject.Predmet.StecajniUpraviteljiListAddressOIB_1">
      <item>Daša Panjaković Senjić, OIB 39849053592, Gornjodravska obala 89a Osijek</item>
      <item>Daša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BE159F-50ED-43A7-AFBD-717AB44E67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1442</properties:Words>
  <properties:Characters>8042</properties:Characters>
  <properties:Lines>257</properties:Lines>
  <properties:Paragraphs>72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2016-07-07T09:54:00Z</dcterms:created>
  <dc:creator>dsekulic</dc:creator>
  <cp:lastModifiedBy>Danijela Sekulić</cp:lastModifiedBy>
  <cp:lastPrinted>2016-07-07T10:16:00Z</cp:lastPrinted>
  <dcterms:modified xmlns:xsi="http://www.w3.org/2001/XMLSchema-instance" xsi:type="dcterms:W3CDTF">2016-07-07T10:18:00Z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