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2a0b3" w14:paraId="fc2a0b3" w:rsidRDefault="00422934" w:rsidP="001639EA" w:rsidR="00BB7303">
      <w:pPr>
        <w15:collapsed w:val="false"/>
        <w:rPr>
          <w:b/>
          <w:sz w:val="24"/>
          <w:szCs w:val="24"/>
        </w:rPr>
      </w:pPr>
      <w:bookmarkStart w:name="_GoBack" w:id="0"/>
      <w:bookmarkEnd w:id="0"/>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30459" w:rsidP="00530459" w:rsidR="00530459" w:rsidRPr="0073490B">
      <w:pPr>
        <w:pStyle w:val="Naslov2"/>
        <w:rPr>
          <w:b w:val="false"/>
          <w:bCs/>
          <w:sz w:val="24"/>
          <w:szCs w:val="24"/>
        </w:rPr>
      </w:pPr>
      <w:r w:rsidRPr="0073490B">
        <w:rPr>
          <w:b w:val="false"/>
          <w:bCs/>
          <w:sz w:val="24"/>
          <w:szCs w:val="24"/>
        </w:rPr>
        <w:t>REPUBLIKA HRVATSKA</w:t>
      </w:r>
    </w:p>
    <w:p w:rsidRDefault="00530459" w:rsidP="00530459" w:rsidR="00530459" w:rsidRPr="005A555F">
      <w:pPr>
        <w:jc w:val="both"/>
      </w:pPr>
      <w:r w:rsidRPr="0073490B">
        <w:t>Trgovački sud u Zagrebu</w:t>
      </w:r>
      <w:r w:rsidR="00554B5C">
        <w:tab/>
      </w:r>
      <w:r w:rsidR="00554B5C">
        <w:tab/>
      </w:r>
      <w:r w:rsidR="00554B5C">
        <w:tab/>
      </w:r>
      <w:r w:rsidR="00554B5C">
        <w:tab/>
      </w:r>
      <w:r w:rsidR="00554B5C">
        <w:tab/>
      </w:r>
    </w:p>
    <w:p w:rsidRDefault="00530459" w:rsidP="00530459" w:rsidR="00530459" w:rsidRPr="005A555F">
      <w:pPr>
        <w:jc w:val="both"/>
      </w:pPr>
      <w:r w:rsidRPr="005A555F">
        <w:t>Zagreb, Amruševa 2/II</w:t>
      </w:r>
    </w:p>
    <w:p w:rsidRDefault="00AA3618" w:rsidP="00FA75A6" w:rsidR="00AA3618">
      <w:pPr>
        <w:jc w:val="right"/>
        <w:rPr>
          <w:b/>
        </w:rPr>
      </w:pPr>
    </w:p>
    <w:p w:rsidRDefault="00FA75A6" w:rsidP="00FA75A6" w:rsidR="00FA75A6">
      <w:pPr>
        <w:jc w:val="right"/>
      </w:pPr>
      <w:r w:rsidRPr="005F3621">
        <w:rPr>
          <w:b/>
        </w:rPr>
        <w:tab/>
      </w:r>
      <w:r w:rsidRPr="005F3621">
        <w:t>40</w:t>
      </w:r>
      <w:r w:rsidR="008C0E92">
        <w:t>.</w:t>
      </w:r>
      <w:r w:rsidRPr="005F3621">
        <w:t>St-</w:t>
      </w:r>
      <w:r w:rsidR="008C0E92">
        <w:t>420/14</w:t>
      </w:r>
    </w:p>
    <w:p w:rsidRDefault="00AA3618" w:rsidP="00FA75A6" w:rsidR="00AA3618">
      <w:pPr>
        <w:jc w:val="right"/>
      </w:pPr>
    </w:p>
    <w:p w:rsidRDefault="00FA75A6" w:rsidP="00FA75A6" w:rsidR="00FA75A6">
      <w:pPr>
        <w:jc w:val="center"/>
      </w:pPr>
    </w:p>
    <w:p w:rsidRDefault="00FA75A6" w:rsidP="00FA75A6" w:rsidR="00FA75A6" w:rsidRPr="005F3621">
      <w:pPr>
        <w:jc w:val="center"/>
        <w:rPr>
          <w:b/>
        </w:rPr>
      </w:pPr>
      <w:r>
        <w:t>R E P U B L I K A  H R V A T S K A</w:t>
      </w:r>
    </w:p>
    <w:p w:rsidRDefault="00FA75A6" w:rsidP="00FA75A6" w:rsidR="00FA75A6">
      <w:pPr>
        <w:jc w:val="center"/>
      </w:pPr>
      <w:r w:rsidRPr="00B654E9">
        <w:t>R J E Š E NJ E</w:t>
      </w:r>
    </w:p>
    <w:p w:rsidRDefault="00AA3618" w:rsidP="00FA75A6" w:rsidR="00AA3618" w:rsidRPr="00B654E9">
      <w:pPr>
        <w:jc w:val="center"/>
      </w:pPr>
    </w:p>
    <w:p w:rsidRDefault="00FA75A6" w:rsidP="00FA75A6" w:rsidR="00FA75A6" w:rsidRPr="005F3621">
      <w:pPr>
        <w:jc w:val="center"/>
        <w:rPr>
          <w:b/>
        </w:rPr>
      </w:pPr>
    </w:p>
    <w:p w:rsidRDefault="00FA75A6" w:rsidP="00FA75A6" w:rsidR="00FA75A6">
      <w:pPr>
        <w:jc w:val="both"/>
      </w:pPr>
      <w:r w:rsidRPr="005F3621">
        <w:t xml:space="preserve">  </w:t>
      </w:r>
      <w:r w:rsidRPr="005F3621">
        <w:tab/>
        <w:t xml:space="preserve">TRGOVAČKI SUD U ZAGREBU, po sucu tog suda Anti Galiću, kao stečajnom sucu, u stečajnom postupku nad dužnikom </w:t>
      </w:r>
      <w:r w:rsidR="008C0E92" w:rsidRPr="00B438DC">
        <w:rPr>
          <w:sz w:val="24"/>
          <w:szCs w:val="24"/>
        </w:rPr>
        <w:t>TRIARIUS d.o.o. u stečaju, Zagreb, Petrinjska 59. (OIB 75039202467)</w:t>
      </w:r>
      <w:r>
        <w:t xml:space="preserve"> </w:t>
      </w:r>
      <w:r w:rsidRPr="005F3621">
        <w:t xml:space="preserve">dana </w:t>
      </w:r>
      <w:r w:rsidR="00B52AE8">
        <w:t>6.studenog</w:t>
      </w:r>
      <w:r>
        <w:t xml:space="preserve"> 201</w:t>
      </w:r>
      <w:r w:rsidR="00B47E42">
        <w:t>7</w:t>
      </w:r>
      <w:r>
        <w:t>.</w:t>
      </w:r>
    </w:p>
    <w:p w:rsidRDefault="00AA3618" w:rsidP="00FA75A6" w:rsidR="00AA3618" w:rsidRPr="005F3621">
      <w:pPr>
        <w:jc w:val="both"/>
      </w:pPr>
    </w:p>
    <w:p w:rsidRDefault="00433717" w:rsidP="00F95A43" w:rsidR="00433717" w:rsidRPr="00EF36B0">
      <w:pPr>
        <w:jc w:val="both"/>
        <w:rPr>
          <w:sz w:val="40"/>
          <w:szCs w:val="40"/>
        </w:rPr>
      </w:pPr>
    </w:p>
    <w:p w:rsidRDefault="009D4EEA" w:rsidR="009D4EEA">
      <w:pPr>
        <w:jc w:val="center"/>
        <w:rPr>
          <w:b/>
          <w:sz w:val="24"/>
          <w:szCs w:val="24"/>
        </w:rPr>
      </w:pPr>
      <w:r w:rsidRPr="00F95A43">
        <w:rPr>
          <w:b/>
          <w:sz w:val="24"/>
          <w:szCs w:val="24"/>
        </w:rPr>
        <w:t xml:space="preserve">r </w:t>
      </w:r>
      <w:r w:rsidRPr="009305D4">
        <w:rPr>
          <w:b/>
          <w:sz w:val="24"/>
          <w:szCs w:val="24"/>
        </w:rPr>
        <w:t xml:space="preserve">i j e š i o    j e </w:t>
      </w:r>
    </w:p>
    <w:p w:rsidRDefault="00AA3618" w:rsidR="00AA3618" w:rsidRPr="009305D4">
      <w:pPr>
        <w:jc w:val="center"/>
        <w:rPr>
          <w:b/>
          <w:sz w:val="24"/>
          <w:szCs w:val="24"/>
        </w:rPr>
      </w:pPr>
    </w:p>
    <w:p w:rsidRDefault="009D4EEA" w:rsidR="009D4EEA" w:rsidRPr="009305D4">
      <w:pPr>
        <w:jc w:val="center"/>
        <w:rPr>
          <w:b/>
          <w:sz w:val="24"/>
          <w:szCs w:val="24"/>
        </w:rPr>
      </w:pPr>
    </w:p>
    <w:p w:rsidRDefault="00BB7303" w:rsidP="000933E8" w:rsidR="0022003B" w:rsidRPr="000933E8">
      <w:pPr>
        <w:ind w:firstLine="709"/>
        <w:jc w:val="both"/>
        <w:rPr>
          <w:sz w:val="24"/>
          <w:szCs w:val="24"/>
        </w:rPr>
      </w:pPr>
      <w:r>
        <w:rPr>
          <w:sz w:val="24"/>
          <w:szCs w:val="24"/>
        </w:rPr>
        <w:t>Ispravlja se</w:t>
      </w:r>
      <w:r w:rsidR="00D045AD" w:rsidRPr="0013771F">
        <w:rPr>
          <w:sz w:val="24"/>
          <w:szCs w:val="24"/>
        </w:rPr>
        <w:t xml:space="preserve"> rješenje </w:t>
      </w:r>
      <w:r w:rsidR="00985F96" w:rsidRPr="0013771F">
        <w:rPr>
          <w:sz w:val="24"/>
          <w:szCs w:val="24"/>
        </w:rPr>
        <w:t xml:space="preserve">o </w:t>
      </w:r>
      <w:r w:rsidR="00A80B2D" w:rsidRPr="0013771F">
        <w:rPr>
          <w:sz w:val="24"/>
          <w:szCs w:val="24"/>
        </w:rPr>
        <w:t xml:space="preserve">dosudi </w:t>
      </w:r>
      <w:r w:rsidR="00830446">
        <w:rPr>
          <w:sz w:val="24"/>
          <w:szCs w:val="24"/>
        </w:rPr>
        <w:t xml:space="preserve">ovog suda </w:t>
      </w:r>
      <w:r w:rsidR="00A80B2D" w:rsidRPr="0013771F">
        <w:rPr>
          <w:sz w:val="24"/>
          <w:szCs w:val="24"/>
        </w:rPr>
        <w:t xml:space="preserve">od </w:t>
      </w:r>
      <w:r w:rsidR="008C0E92">
        <w:rPr>
          <w:sz w:val="24"/>
          <w:szCs w:val="24"/>
        </w:rPr>
        <w:t>5. srpnja 2017</w:t>
      </w:r>
      <w:r w:rsidR="00AE104C">
        <w:rPr>
          <w:sz w:val="24"/>
          <w:szCs w:val="24"/>
        </w:rPr>
        <w:t>.</w:t>
      </w:r>
      <w:r w:rsidR="00472F08">
        <w:rPr>
          <w:sz w:val="24"/>
          <w:szCs w:val="24"/>
        </w:rPr>
        <w:t>, poslovni broj St-</w:t>
      </w:r>
      <w:r w:rsidR="008C0E92">
        <w:rPr>
          <w:sz w:val="24"/>
          <w:szCs w:val="24"/>
        </w:rPr>
        <w:t>420/2014</w:t>
      </w:r>
      <w:r w:rsidR="008E3738">
        <w:rPr>
          <w:sz w:val="24"/>
          <w:szCs w:val="24"/>
        </w:rPr>
        <w:t xml:space="preserve">, </w:t>
      </w:r>
      <w:r w:rsidR="0022003B" w:rsidRPr="0013771F">
        <w:rPr>
          <w:sz w:val="24"/>
          <w:szCs w:val="24"/>
        </w:rPr>
        <w:t>time da se u toč. I</w:t>
      </w:r>
      <w:r w:rsidR="000C68D9">
        <w:rPr>
          <w:sz w:val="24"/>
          <w:szCs w:val="24"/>
        </w:rPr>
        <w:t xml:space="preserve">. </w:t>
      </w:r>
      <w:r w:rsidR="0022003B" w:rsidRPr="0013771F">
        <w:rPr>
          <w:sz w:val="24"/>
          <w:szCs w:val="24"/>
        </w:rPr>
        <w:t xml:space="preserve">izreke </w:t>
      </w:r>
      <w:r w:rsidR="0013771F" w:rsidRPr="0013771F">
        <w:rPr>
          <w:sz w:val="24"/>
          <w:szCs w:val="24"/>
        </w:rPr>
        <w:t xml:space="preserve">tog </w:t>
      </w:r>
      <w:r w:rsidR="0022003B" w:rsidRPr="0013771F">
        <w:rPr>
          <w:sz w:val="24"/>
          <w:szCs w:val="24"/>
        </w:rPr>
        <w:t>rješenja</w:t>
      </w:r>
      <w:r w:rsidR="00AE104C">
        <w:rPr>
          <w:sz w:val="24"/>
          <w:szCs w:val="24"/>
        </w:rPr>
        <w:t xml:space="preserve">, </w:t>
      </w:r>
      <w:r w:rsidR="00AE104C" w:rsidRPr="000933E8">
        <w:rPr>
          <w:sz w:val="24"/>
          <w:szCs w:val="24"/>
        </w:rPr>
        <w:t xml:space="preserve">podstavak </w:t>
      </w:r>
      <w:r w:rsidR="004E5593">
        <w:rPr>
          <w:sz w:val="24"/>
          <w:szCs w:val="24"/>
        </w:rPr>
        <w:t>1</w:t>
      </w:r>
      <w:r w:rsidR="00AE104C" w:rsidRPr="000933E8">
        <w:rPr>
          <w:sz w:val="24"/>
          <w:szCs w:val="24"/>
        </w:rPr>
        <w:t xml:space="preserve">. </w:t>
      </w:r>
      <w:r w:rsidR="008C524D" w:rsidRPr="000933E8">
        <w:rPr>
          <w:sz w:val="24"/>
          <w:szCs w:val="24"/>
        </w:rPr>
        <w:t xml:space="preserve">broj: </w:t>
      </w:r>
      <w:r w:rsidR="00B52AE8">
        <w:rPr>
          <w:sz w:val="24"/>
          <w:szCs w:val="24"/>
        </w:rPr>
        <w:t>"</w:t>
      </w:r>
      <w:r w:rsidR="004E5593">
        <w:rPr>
          <w:sz w:val="24"/>
          <w:szCs w:val="24"/>
        </w:rPr>
        <w:t>361180</w:t>
      </w:r>
      <w:r w:rsidR="00B52AE8">
        <w:rPr>
          <w:sz w:val="24"/>
          <w:szCs w:val="24"/>
        </w:rPr>
        <w:t>"</w:t>
      </w:r>
      <w:r w:rsidR="008E3738" w:rsidRPr="000933E8">
        <w:rPr>
          <w:sz w:val="24"/>
          <w:szCs w:val="24"/>
        </w:rPr>
        <w:t xml:space="preserve"> zamjenjuj</w:t>
      </w:r>
      <w:r w:rsidR="00B52AE8">
        <w:rPr>
          <w:sz w:val="24"/>
          <w:szCs w:val="24"/>
        </w:rPr>
        <w:t>e</w:t>
      </w:r>
      <w:r w:rsidR="008E3738" w:rsidRPr="000933E8">
        <w:rPr>
          <w:sz w:val="24"/>
          <w:szCs w:val="24"/>
        </w:rPr>
        <w:t xml:space="preserve"> </w:t>
      </w:r>
      <w:r w:rsidR="008C524D" w:rsidRPr="000933E8">
        <w:rPr>
          <w:sz w:val="24"/>
          <w:szCs w:val="24"/>
        </w:rPr>
        <w:t>broje</w:t>
      </w:r>
      <w:r w:rsidR="00B52AE8">
        <w:rPr>
          <w:sz w:val="24"/>
          <w:szCs w:val="24"/>
        </w:rPr>
        <w:t>m</w:t>
      </w:r>
      <w:r w:rsidR="008C524D" w:rsidRPr="000933E8">
        <w:rPr>
          <w:sz w:val="24"/>
          <w:szCs w:val="24"/>
        </w:rPr>
        <w:t>: "</w:t>
      </w:r>
      <w:r w:rsidR="000225FF">
        <w:rPr>
          <w:sz w:val="24"/>
          <w:szCs w:val="24"/>
        </w:rPr>
        <w:t>36118</w:t>
      </w:r>
      <w:r w:rsidR="008C524D" w:rsidRPr="000933E8">
        <w:rPr>
          <w:sz w:val="24"/>
          <w:szCs w:val="24"/>
        </w:rPr>
        <w:t>"</w:t>
      </w:r>
      <w:r w:rsidR="00126EEA" w:rsidRPr="000933E8">
        <w:rPr>
          <w:sz w:val="24"/>
          <w:szCs w:val="24"/>
        </w:rPr>
        <w:t xml:space="preserve"> tako da toč. I</w:t>
      </w:r>
      <w:r w:rsidR="000933E8" w:rsidRPr="000933E8">
        <w:rPr>
          <w:sz w:val="24"/>
          <w:szCs w:val="24"/>
        </w:rPr>
        <w:t>.</w:t>
      </w:r>
      <w:r w:rsidR="000225FF" w:rsidRPr="000225FF">
        <w:rPr>
          <w:sz w:val="24"/>
          <w:szCs w:val="24"/>
        </w:rPr>
        <w:t xml:space="preserve"> </w:t>
      </w:r>
      <w:r w:rsidR="000225FF" w:rsidRPr="000933E8">
        <w:rPr>
          <w:sz w:val="24"/>
          <w:szCs w:val="24"/>
        </w:rPr>
        <w:t xml:space="preserve">podstavak </w:t>
      </w:r>
      <w:r w:rsidR="000225FF">
        <w:rPr>
          <w:sz w:val="24"/>
          <w:szCs w:val="24"/>
        </w:rPr>
        <w:t>1</w:t>
      </w:r>
      <w:r w:rsidR="00830446">
        <w:rPr>
          <w:sz w:val="24"/>
          <w:szCs w:val="24"/>
        </w:rPr>
        <w:t>.</w:t>
      </w:r>
      <w:r w:rsidR="000933E8" w:rsidRPr="000933E8">
        <w:rPr>
          <w:sz w:val="24"/>
          <w:szCs w:val="24"/>
        </w:rPr>
        <w:t xml:space="preserve"> </w:t>
      </w:r>
      <w:r w:rsidR="00126EEA" w:rsidRPr="000933E8">
        <w:rPr>
          <w:sz w:val="24"/>
          <w:szCs w:val="24"/>
        </w:rPr>
        <w:t>izreke rješenj</w:t>
      </w:r>
      <w:r w:rsidR="000225FF">
        <w:rPr>
          <w:sz w:val="24"/>
          <w:szCs w:val="24"/>
        </w:rPr>
        <w:t>a</w:t>
      </w:r>
      <w:r w:rsidR="00126EEA" w:rsidRPr="000933E8">
        <w:rPr>
          <w:sz w:val="24"/>
          <w:szCs w:val="24"/>
        </w:rPr>
        <w:t xml:space="preserve"> od </w:t>
      </w:r>
      <w:r w:rsidR="000225FF">
        <w:rPr>
          <w:sz w:val="24"/>
          <w:szCs w:val="24"/>
        </w:rPr>
        <w:t>5. srpnja 2017</w:t>
      </w:r>
      <w:r w:rsidR="00126EEA" w:rsidRPr="000933E8">
        <w:rPr>
          <w:sz w:val="24"/>
          <w:szCs w:val="24"/>
        </w:rPr>
        <w:t>.</w:t>
      </w:r>
      <w:r w:rsidR="009260E0" w:rsidRPr="000933E8">
        <w:rPr>
          <w:sz w:val="24"/>
          <w:szCs w:val="24"/>
        </w:rPr>
        <w:t xml:space="preserve">, </w:t>
      </w:r>
      <w:r w:rsidR="00126EEA" w:rsidRPr="000933E8">
        <w:rPr>
          <w:sz w:val="24"/>
          <w:szCs w:val="24"/>
        </w:rPr>
        <w:t>u pr</w:t>
      </w:r>
      <w:r w:rsidR="00B52AE8">
        <w:rPr>
          <w:sz w:val="24"/>
          <w:szCs w:val="24"/>
        </w:rPr>
        <w:t>o</w:t>
      </w:r>
      <w:r w:rsidR="00126EEA" w:rsidRPr="000933E8">
        <w:rPr>
          <w:sz w:val="24"/>
          <w:szCs w:val="24"/>
        </w:rPr>
        <w:t>čišćenom tekstu glasi:</w:t>
      </w:r>
    </w:p>
    <w:p w:rsidRDefault="00126EEA" w:rsidP="00B423E6" w:rsidR="00126EEA" w:rsidRPr="000933E8">
      <w:pPr>
        <w:ind w:firstLine="709"/>
        <w:jc w:val="both"/>
        <w:rPr>
          <w:sz w:val="24"/>
          <w:szCs w:val="24"/>
        </w:rPr>
      </w:pPr>
    </w:p>
    <w:p w:rsidRDefault="00C520C6" w:rsidP="00B52AE8" w:rsidR="0022297E" w:rsidRPr="0022297E">
      <w:pPr>
        <w:ind w:firstLine="709"/>
        <w:jc w:val="both"/>
        <w:rPr>
          <w:sz w:val="24"/>
          <w:szCs w:val="24"/>
        </w:rPr>
      </w:pPr>
      <w:r w:rsidRPr="0022297E">
        <w:rPr>
          <w:sz w:val="24"/>
          <w:szCs w:val="24"/>
        </w:rPr>
        <w:t>"</w:t>
      </w:r>
      <w:r w:rsidR="00B52AE8">
        <w:rPr>
          <w:sz w:val="24"/>
          <w:szCs w:val="24"/>
        </w:rPr>
        <w:t>-</w:t>
      </w:r>
      <w:r w:rsidR="0022297E" w:rsidRPr="0022297E">
        <w:rPr>
          <w:sz w:val="24"/>
          <w:szCs w:val="24"/>
        </w:rPr>
        <w:t>upisana kod Općinskog suda u Novom Zagrebu u zk. ul. br. 36118 poduložak 5, k.o. Klara, 5. Etaža 1637/10000 koja u naravi predstavlja peterosobni stan oznake I-5, na prvom katu stambene zgrade I, koji se sastoji od ulaznog prostora, kuhinje, dnevnog boravka i blagovanja, 4 sobe,  2 kupaonice i 2 balkona, s pripadajućim parkirnim mjestom oznake P-6, koji se nalazi u dvorištu pored objekta, ukupne netto površine 95,59 čm.</w:t>
      </w:r>
      <w:r w:rsidR="00ED4599">
        <w:rPr>
          <w:sz w:val="24"/>
          <w:szCs w:val="24"/>
        </w:rPr>
        <w:t>"</w:t>
      </w:r>
    </w:p>
    <w:p w:rsidRDefault="000933E8" w:rsidP="0022297E" w:rsidR="000933E8">
      <w:pPr>
        <w:ind w:firstLine="680"/>
        <w:jc w:val="both"/>
        <w:rPr>
          <w:sz w:val="24"/>
          <w:szCs w:val="24"/>
        </w:rPr>
      </w:pPr>
    </w:p>
    <w:p w:rsidRDefault="009D4EEA" w:rsidR="009D4EEA">
      <w:pPr>
        <w:jc w:val="center"/>
        <w:rPr>
          <w:sz w:val="24"/>
          <w:szCs w:val="24"/>
        </w:rPr>
      </w:pPr>
      <w:r w:rsidRPr="00663F4A">
        <w:rPr>
          <w:sz w:val="24"/>
          <w:szCs w:val="24"/>
        </w:rPr>
        <w:t>Obrazloženje</w:t>
      </w:r>
    </w:p>
    <w:p w:rsidRDefault="00AA3618" w:rsidR="00AA3618" w:rsidRPr="00663F4A">
      <w:pPr>
        <w:jc w:val="center"/>
        <w:rPr>
          <w:sz w:val="24"/>
          <w:szCs w:val="24"/>
        </w:rPr>
      </w:pPr>
    </w:p>
    <w:p w:rsidRDefault="00816BC3" w:rsidR="00816BC3" w:rsidRPr="00663F4A">
      <w:pPr>
        <w:jc w:val="center"/>
        <w:rPr>
          <w:sz w:val="24"/>
          <w:szCs w:val="24"/>
        </w:rPr>
      </w:pPr>
    </w:p>
    <w:p w:rsidRDefault="00864AE9" w:rsidP="00EF36B0" w:rsidR="00864AE9" w:rsidRPr="00663F4A">
      <w:pPr>
        <w:ind w:firstLine="709"/>
        <w:jc w:val="both"/>
        <w:rPr>
          <w:sz w:val="24"/>
          <w:szCs w:val="24"/>
        </w:rPr>
      </w:pPr>
      <w:r w:rsidRPr="00663F4A">
        <w:rPr>
          <w:sz w:val="24"/>
          <w:szCs w:val="24"/>
        </w:rPr>
        <w:t xml:space="preserve">Člankom </w:t>
      </w:r>
      <w:r w:rsidR="007F04DC" w:rsidRPr="00663F4A">
        <w:rPr>
          <w:sz w:val="24"/>
          <w:szCs w:val="24"/>
        </w:rPr>
        <w:t>10. S</w:t>
      </w:r>
      <w:r w:rsidR="00472F08" w:rsidRPr="00663F4A">
        <w:rPr>
          <w:sz w:val="24"/>
          <w:szCs w:val="24"/>
        </w:rPr>
        <w:t>tečajnog</w:t>
      </w:r>
      <w:r w:rsidR="00472F08" w:rsidRPr="00663F4A">
        <w:rPr>
          <w:sz w:val="24"/>
        </w:rPr>
        <w:t xml:space="preserve"> zakona (NN br.44/96 do 133/12), koji Zakon se u ovom postupku primjenjuje temeljem članka 441. stavak 1. Stečajnog zakona NN br. 71/15</w:t>
      </w:r>
      <w:r w:rsidR="00830446">
        <w:rPr>
          <w:sz w:val="24"/>
        </w:rPr>
        <w:t xml:space="preserve"> i 104/17</w:t>
      </w:r>
      <w:r w:rsidR="00472F08" w:rsidRPr="00663F4A">
        <w:rPr>
          <w:sz w:val="24"/>
        </w:rPr>
        <w:t xml:space="preserve"> </w:t>
      </w:r>
      <w:r w:rsidRPr="00663F4A">
        <w:rPr>
          <w:sz w:val="24"/>
          <w:szCs w:val="24"/>
        </w:rPr>
        <w:t xml:space="preserve">propisano je da se u stečajnom postupku na odgovarajući način primjenjuju odredbe ZPP-a, ako Stečajnim zakonom nije drugačije određeno. </w:t>
      </w:r>
    </w:p>
    <w:p w:rsidRDefault="00BB7303" w:rsidR="00BB7303" w:rsidRPr="00663F4A">
      <w:pPr>
        <w:jc w:val="both"/>
        <w:rPr>
          <w:sz w:val="24"/>
          <w:szCs w:val="24"/>
        </w:rPr>
      </w:pPr>
      <w:r w:rsidRPr="00663F4A">
        <w:rPr>
          <w:sz w:val="24"/>
          <w:szCs w:val="24"/>
        </w:rPr>
        <w:tab/>
        <w:t xml:space="preserve">Prema </w:t>
      </w:r>
      <w:r w:rsidR="007D0B4B">
        <w:rPr>
          <w:sz w:val="24"/>
          <w:szCs w:val="24"/>
        </w:rPr>
        <w:t xml:space="preserve">odredbi </w:t>
      </w:r>
      <w:r w:rsidRPr="00663F4A">
        <w:rPr>
          <w:sz w:val="24"/>
          <w:szCs w:val="24"/>
        </w:rPr>
        <w:t>člank</w:t>
      </w:r>
      <w:r w:rsidR="007D0B4B">
        <w:rPr>
          <w:sz w:val="24"/>
          <w:szCs w:val="24"/>
        </w:rPr>
        <w:t>a</w:t>
      </w:r>
      <w:r w:rsidRPr="00663F4A">
        <w:rPr>
          <w:sz w:val="24"/>
          <w:szCs w:val="24"/>
        </w:rPr>
        <w:t xml:space="preserve"> 342. stavak 1. ZPP-a pogreške u imenima i brojevima i druge očite pogreške u pisanju i računanju, nedostatci u obliku i nesuglasnost prijepisa presude s izvornikom ispravit će sudac pojedinac, odnosno predsjednik vijeća u svako doba.</w:t>
      </w:r>
    </w:p>
    <w:p w:rsidRDefault="00F57D93" w:rsidR="00F57D93" w:rsidRPr="00663F4A">
      <w:pPr>
        <w:jc w:val="both"/>
        <w:rPr>
          <w:sz w:val="24"/>
          <w:szCs w:val="24"/>
        </w:rPr>
      </w:pPr>
    </w:p>
    <w:p w:rsidRDefault="00BB7303" w:rsidP="007D0B4B" w:rsidR="00AA3618">
      <w:pPr>
        <w:jc w:val="both"/>
        <w:rPr>
          <w:sz w:val="24"/>
          <w:szCs w:val="24"/>
        </w:rPr>
      </w:pPr>
      <w:r w:rsidRPr="00663F4A">
        <w:rPr>
          <w:sz w:val="24"/>
          <w:szCs w:val="24"/>
        </w:rPr>
        <w:tab/>
      </w:r>
    </w:p>
    <w:p w:rsidRDefault="00AA3618" w:rsidP="007D0B4B" w:rsidR="00AA3618">
      <w:pPr>
        <w:jc w:val="both"/>
        <w:rPr>
          <w:sz w:val="24"/>
          <w:szCs w:val="24"/>
        </w:rPr>
      </w:pPr>
    </w:p>
    <w:p w:rsidRDefault="00AA3618" w:rsidP="007D0B4B" w:rsidR="00AA3618">
      <w:pPr>
        <w:jc w:val="both"/>
        <w:rPr>
          <w:sz w:val="24"/>
          <w:szCs w:val="24"/>
        </w:rPr>
      </w:pPr>
    </w:p>
    <w:p w:rsidRDefault="00AA3618" w:rsidP="007D0B4B" w:rsidR="00AA3618">
      <w:pPr>
        <w:jc w:val="both"/>
        <w:rPr>
          <w:sz w:val="24"/>
          <w:szCs w:val="24"/>
        </w:rPr>
      </w:pPr>
    </w:p>
    <w:p w:rsidRDefault="00AA3618" w:rsidP="007D0B4B" w:rsidR="00AA3618">
      <w:pPr>
        <w:jc w:val="both"/>
        <w:rPr>
          <w:sz w:val="24"/>
          <w:szCs w:val="24"/>
        </w:rPr>
      </w:pPr>
    </w:p>
    <w:p w:rsidRDefault="00472F08" w:rsidP="007D0B4B" w:rsidR="007A2DE7" w:rsidRPr="00663F4A">
      <w:pPr>
        <w:jc w:val="both"/>
        <w:rPr>
          <w:sz w:val="24"/>
          <w:szCs w:val="24"/>
        </w:rPr>
      </w:pPr>
      <w:r w:rsidRPr="00663F4A">
        <w:rPr>
          <w:sz w:val="24"/>
          <w:szCs w:val="24"/>
        </w:rPr>
        <w:lastRenderedPageBreak/>
        <w:t>Slijedom naprijed navedenog, kako je u rješenju o dosudi po</w:t>
      </w:r>
      <w:r w:rsidR="00830446">
        <w:rPr>
          <w:sz w:val="24"/>
          <w:szCs w:val="24"/>
        </w:rPr>
        <w:t>g</w:t>
      </w:r>
      <w:r w:rsidRPr="00663F4A">
        <w:rPr>
          <w:sz w:val="24"/>
          <w:szCs w:val="24"/>
        </w:rPr>
        <w:t xml:space="preserve">rešno naveden </w:t>
      </w:r>
      <w:r w:rsidR="00830446">
        <w:rPr>
          <w:sz w:val="24"/>
          <w:szCs w:val="24"/>
        </w:rPr>
        <w:t xml:space="preserve">broj </w:t>
      </w:r>
      <w:r w:rsidR="00ED4599">
        <w:rPr>
          <w:sz w:val="24"/>
          <w:szCs w:val="24"/>
        </w:rPr>
        <w:t>zk. ul</w:t>
      </w:r>
      <w:r w:rsidR="00830446">
        <w:rPr>
          <w:sz w:val="24"/>
          <w:szCs w:val="24"/>
        </w:rPr>
        <w:t xml:space="preserve">ošla </w:t>
      </w:r>
      <w:r w:rsidR="00ED4599">
        <w:rPr>
          <w:sz w:val="24"/>
          <w:szCs w:val="24"/>
        </w:rPr>
        <w:t>br.36118</w:t>
      </w:r>
      <w:r w:rsidR="00830446">
        <w:rPr>
          <w:sz w:val="24"/>
          <w:szCs w:val="24"/>
        </w:rPr>
        <w:t>,</w:t>
      </w:r>
      <w:r w:rsidRPr="00663F4A">
        <w:rPr>
          <w:sz w:val="24"/>
          <w:szCs w:val="24"/>
        </w:rPr>
        <w:t xml:space="preserve"> to je </w:t>
      </w:r>
      <w:r w:rsidR="00BB7303" w:rsidRPr="00663F4A">
        <w:rPr>
          <w:sz w:val="24"/>
          <w:szCs w:val="24"/>
        </w:rPr>
        <w:t xml:space="preserve">temeljem odredbe članka 342. stavak 1. u vezi s člankom 347. ZPP-a riješeno kao u izreci. </w:t>
      </w:r>
    </w:p>
    <w:p w:rsidRDefault="006119C1" w:rsidP="00BB7303" w:rsidR="006119C1" w:rsidRPr="00663F4A">
      <w:pPr>
        <w:jc w:val="both"/>
        <w:rPr>
          <w:sz w:val="24"/>
          <w:szCs w:val="24"/>
        </w:rPr>
      </w:pPr>
    </w:p>
    <w:p w:rsidRDefault="00D045AD" w:rsidP="00DB5269" w:rsidR="009D4EEA" w:rsidRPr="00663F4A">
      <w:pPr>
        <w:jc w:val="center"/>
        <w:rPr>
          <w:sz w:val="24"/>
          <w:szCs w:val="24"/>
        </w:rPr>
      </w:pPr>
      <w:r w:rsidRPr="00663F4A">
        <w:rPr>
          <w:sz w:val="24"/>
          <w:szCs w:val="24"/>
        </w:rPr>
        <w:t xml:space="preserve"> </w:t>
      </w:r>
      <w:r w:rsidR="007B1664" w:rsidRPr="00663F4A">
        <w:rPr>
          <w:sz w:val="24"/>
          <w:szCs w:val="24"/>
        </w:rPr>
        <w:t xml:space="preserve">Zagreb, </w:t>
      </w:r>
      <w:r w:rsidR="00A752E6">
        <w:rPr>
          <w:sz w:val="24"/>
          <w:szCs w:val="24"/>
        </w:rPr>
        <w:t xml:space="preserve">6.studenog </w:t>
      </w:r>
      <w:r w:rsidR="00FB3AD7" w:rsidRPr="00663F4A">
        <w:rPr>
          <w:sz w:val="24"/>
          <w:szCs w:val="24"/>
        </w:rPr>
        <w:t>201</w:t>
      </w:r>
      <w:r w:rsidR="00C22EED" w:rsidRPr="00663F4A">
        <w:rPr>
          <w:sz w:val="24"/>
          <w:szCs w:val="24"/>
        </w:rPr>
        <w:t>7</w:t>
      </w:r>
      <w:r w:rsidR="00FB3AD7" w:rsidRPr="00663F4A">
        <w:rPr>
          <w:sz w:val="24"/>
          <w:szCs w:val="24"/>
        </w:rPr>
        <w:t>.</w:t>
      </w:r>
      <w:r w:rsidR="009D4EEA" w:rsidRPr="00663F4A">
        <w:rPr>
          <w:sz w:val="24"/>
          <w:szCs w:val="24"/>
        </w:rPr>
        <w:t xml:space="preserve"> </w:t>
      </w:r>
    </w:p>
    <w:p w:rsidRDefault="009644B4" w:rsidP="00D045AD" w:rsidR="009644B4" w:rsidRPr="00663F4A">
      <w:pPr>
        <w:ind w:firstLine="720" w:left="2880"/>
        <w:jc w:val="center"/>
        <w:rPr>
          <w:sz w:val="24"/>
          <w:szCs w:val="24"/>
        </w:rPr>
      </w:pPr>
    </w:p>
    <w:p w:rsidRDefault="00D045AD" w:rsidP="00D045AD" w:rsidR="009D4EEA" w:rsidRPr="00663F4A">
      <w:pPr>
        <w:ind w:firstLine="720" w:left="2880"/>
        <w:jc w:val="center"/>
        <w:rPr>
          <w:sz w:val="24"/>
          <w:szCs w:val="24"/>
        </w:rPr>
      </w:pPr>
      <w:r w:rsidRPr="00663F4A">
        <w:rPr>
          <w:sz w:val="24"/>
          <w:szCs w:val="24"/>
        </w:rPr>
        <w:t>Sudac:</w:t>
      </w:r>
    </w:p>
    <w:p w:rsidRDefault="00D045AD" w:rsidP="00DC19F7" w:rsidR="006C3DEA" w:rsidRPr="00663F4A">
      <w:pPr>
        <w:ind w:firstLine="720" w:left="2880"/>
        <w:jc w:val="center"/>
        <w:rPr>
          <w:sz w:val="24"/>
          <w:szCs w:val="24"/>
        </w:rPr>
      </w:pPr>
      <w:r w:rsidRPr="00663F4A">
        <w:rPr>
          <w:sz w:val="24"/>
          <w:szCs w:val="24"/>
        </w:rPr>
        <w:t>Ante</w:t>
      </w:r>
      <w:r w:rsidR="009D4EEA" w:rsidRPr="00663F4A">
        <w:rPr>
          <w:sz w:val="24"/>
          <w:szCs w:val="24"/>
        </w:rPr>
        <w:t xml:space="preserve"> Galić</w:t>
      </w:r>
      <w:r w:rsidR="005F085A">
        <w:rPr>
          <w:sz w:val="24"/>
          <w:szCs w:val="24"/>
        </w:rPr>
        <w:t xml:space="preserve"> v.r.</w:t>
      </w:r>
    </w:p>
    <w:p w:rsidRDefault="00C83B81" w:rsidP="00DC19F7" w:rsidR="00C83B81">
      <w:pPr>
        <w:ind w:firstLine="720" w:left="2880"/>
        <w:jc w:val="center"/>
        <w:rPr>
          <w:sz w:val="24"/>
          <w:szCs w:val="24"/>
        </w:rPr>
      </w:pPr>
    </w:p>
    <w:p w:rsidRDefault="00A752E6" w:rsidP="00DC19F7" w:rsidR="00A752E6" w:rsidRPr="00663F4A">
      <w:pPr>
        <w:ind w:firstLine="720" w:left="2880"/>
        <w:jc w:val="center"/>
        <w:rPr>
          <w:sz w:val="24"/>
          <w:szCs w:val="24"/>
        </w:rPr>
      </w:pPr>
    </w:p>
    <w:p w:rsidRDefault="00D045AD" w:rsidR="00C81465" w:rsidRPr="00663F4A">
      <w:pPr>
        <w:jc w:val="both"/>
        <w:rPr>
          <w:sz w:val="24"/>
          <w:szCs w:val="24"/>
        </w:rPr>
      </w:pPr>
      <w:r w:rsidRPr="00663F4A">
        <w:rPr>
          <w:sz w:val="24"/>
          <w:szCs w:val="24"/>
        </w:rPr>
        <w:t>Uputa o pravnom lijeku</w:t>
      </w:r>
      <w:r w:rsidR="009D4EEA" w:rsidRPr="00663F4A">
        <w:rPr>
          <w:sz w:val="24"/>
          <w:szCs w:val="24"/>
        </w:rPr>
        <w:t>:</w:t>
      </w:r>
    </w:p>
    <w:p w:rsidRDefault="00C81465" w:rsidP="00424051" w:rsidR="001171E0" w:rsidRPr="00663F4A">
      <w:pPr>
        <w:jc w:val="both"/>
        <w:rPr>
          <w:sz w:val="24"/>
          <w:szCs w:val="24"/>
        </w:rPr>
      </w:pPr>
      <w:r w:rsidRPr="00663F4A">
        <w:rPr>
          <w:sz w:val="24"/>
          <w:szCs w:val="24"/>
        </w:rPr>
        <w:t>Protiv ovog rješenja, nezadovoljna stranka može uložiti žalbu Visokom trgovačkom sudu Republike Hrvatske u roku od 8 dana po primitku rješenja, a ulaže se putem ovog suda u 2 primjerka.</w:t>
      </w:r>
    </w:p>
    <w:p w:rsidRDefault="00B94D3C" w:rsidP="00422EE0" w:rsidR="00B94D3C" w:rsidRPr="00663F4A">
      <w:pPr>
        <w:jc w:val="both"/>
      </w:pPr>
    </w:p>
    <w:p w:rsidRDefault="005F085A" w:rsidP="005F085A" w:rsidR="005F085A">
      <w:pPr>
        <w:ind w:firstLine="720" w:left="2880"/>
        <w:jc w:val="both"/>
      </w:pPr>
      <w:r>
        <w:t>Za točnost otpravka, ovlašteni službenik:</w:t>
      </w:r>
    </w:p>
    <w:p w:rsidRDefault="005F085A" w:rsidP="00422EE0" w:rsidR="005F085A">
      <w:pPr>
        <w:jc w:val="both"/>
      </w:pPr>
      <w:r>
        <w:t xml:space="preserve">              </w:t>
      </w:r>
      <w:r>
        <w:tab/>
      </w:r>
      <w:r>
        <w:tab/>
      </w:r>
      <w:r>
        <w:tab/>
      </w:r>
      <w:r>
        <w:tab/>
      </w:r>
      <w:r>
        <w:tab/>
      </w:r>
      <w:r>
        <w:tab/>
        <w:t xml:space="preserve"> Valentina Delač</w:t>
      </w:r>
    </w:p>
    <w:p w:rsidRDefault="00455B4F" w:rsidP="00455B4F" w:rsidR="00455B4F">
      <w:pPr>
        <w:ind w:firstLine="360"/>
        <w:jc w:val="both"/>
      </w:pPr>
    </w:p>
    <w:sectPr w:rsidSect="002730C3" w:rsidR="00455B4F">
      <w:headerReference w:type="even" r:id="rId11"/>
      <w:headerReference w:type="default" r:id="rId12"/>
      <w:footerReference w:type="even" r:id="rId13"/>
      <w:pgSz w:h="16838" w:w="11906"/>
      <w:pgMar w:gutter="0" w:footer="720" w:header="720" w:left="1800" w:bottom="142"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3DC1" w:rsidR="00B63DC1">
      <w:r>
        <w:separator/>
      </w:r>
    </w:p>
  </w:endnote>
  <w:endnote w:id="0" w:type="continuationSeparator">
    <w:p w:rsidRDefault="00B63DC1" w:rsidR="00B63DC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1388" w:rsidP="00C644FF" w:rsidR="006A1388">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A1388" w:rsidR="006A138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3DC1" w:rsidR="00B63DC1">
      <w:r>
        <w:separator/>
      </w:r>
    </w:p>
  </w:footnote>
  <w:footnote w:id="0" w:type="continuationSeparator">
    <w:p w:rsidRDefault="00B63DC1" w:rsidR="00B63DC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1388" w:rsidP="002730C3" w:rsidR="006A138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A1388" w:rsidR="006A138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1388" w:rsidP="002730C3" w:rsidR="006A1388" w:rsidRPr="00B16F47">
    <w:pPr>
      <w:pStyle w:val="Zaglavlje"/>
      <w:framePr w:y="1" w:xAlign="center" w:vAnchor="text" w:hAnchor="margin" w:wrap="around"/>
      <w:rPr>
        <w:rStyle w:val="Brojstranice"/>
        <w:sz w:val="24"/>
        <w:szCs w:val="24"/>
      </w:rPr>
    </w:pPr>
    <w:r w:rsidRPr="00B16F47">
      <w:rPr>
        <w:rStyle w:val="Brojstranice"/>
        <w:sz w:val="24"/>
        <w:szCs w:val="24"/>
      </w:rPr>
      <w:fldChar w:fldCharType="begin"/>
    </w:r>
    <w:r w:rsidRPr="00B16F47">
      <w:rPr>
        <w:rStyle w:val="Brojstranice"/>
        <w:sz w:val="24"/>
        <w:szCs w:val="24"/>
      </w:rPr>
      <w:instrText xml:space="preserve">PAGE  </w:instrText>
    </w:r>
    <w:r w:rsidRPr="00B16F47">
      <w:rPr>
        <w:rStyle w:val="Brojstranice"/>
        <w:sz w:val="24"/>
        <w:szCs w:val="24"/>
      </w:rPr>
      <w:fldChar w:fldCharType="separate"/>
    </w:r>
    <w:r w:rsidR="005F085A">
      <w:rPr>
        <w:rStyle w:val="Brojstranice"/>
        <w:noProof/>
        <w:sz w:val="24"/>
        <w:szCs w:val="24"/>
      </w:rPr>
      <w:t>2</w:t>
    </w:r>
    <w:r w:rsidRPr="00B16F47">
      <w:rPr>
        <w:rStyle w:val="Brojstranice"/>
        <w:sz w:val="24"/>
        <w:szCs w:val="24"/>
      </w:rPr>
      <w:fldChar w:fldCharType="end"/>
    </w:r>
  </w:p>
  <w:p w:rsidRDefault="006A1388" w:rsidP="00192DDA" w:rsidR="006A1388" w:rsidRPr="00EC7474">
    <w:pPr>
      <w:pStyle w:val="Zaglavlje"/>
      <w:jc w:val="right"/>
      <w:rPr>
        <w:sz w:val="24"/>
        <w:szCs w:val="24"/>
      </w:rPr>
    </w:pPr>
    <w:r w:rsidRPr="00EC7474">
      <w:rPr>
        <w:sz w:val="24"/>
        <w:szCs w:val="24"/>
      </w:rPr>
      <w:t>.</w:t>
    </w:r>
    <w:r w:rsidR="00C36536">
      <w:rPr>
        <w:sz w:val="24"/>
        <w:szCs w:val="24"/>
      </w:rPr>
      <w:t xml:space="preserve">                                       40. St-</w:t>
    </w:r>
    <w:r w:rsidR="00A752E6">
      <w:rPr>
        <w:sz w:val="24"/>
        <w:szCs w:val="24"/>
      </w:rPr>
      <w:t>420</w:t>
    </w:r>
    <w:r w:rsidR="00C36536">
      <w:rPr>
        <w:sz w:val="24"/>
        <w:szCs w:val="24"/>
      </w:rPr>
      <w:t>/</w:t>
    </w:r>
    <w:r w:rsidR="007D0B4B">
      <w:rPr>
        <w:sz w:val="24"/>
        <w:szCs w:val="24"/>
      </w:rPr>
      <w:t>201</w:t>
    </w:r>
    <w:r w:rsidR="00A752E6">
      <w:rPr>
        <w:sz w:val="24"/>
        <w:szCs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67AE12AE"/>
    <w:lvl w:ilvl="0">
      <w:start w:val="1"/>
      <w:numFmt w:val="decimal"/>
      <w:lvlText w:val="%1."/>
      <w:lvlJc w:val="left"/>
      <w:pPr>
        <w:tabs>
          <w:tab w:pos="1492" w:val="num"/>
        </w:tabs>
        <w:ind w:hanging="360" w:left="1492"/>
      </w:pPr>
    </w:lvl>
  </w:abstractNum>
  <w:abstractNum w:abstractNumId="1">
    <w:nsid w:val="FFFFFF7D"/>
    <w:multiLevelType w:val="singleLevel"/>
    <w:tmpl w:val="15A26F82"/>
    <w:lvl w:ilvl="0">
      <w:start w:val="1"/>
      <w:numFmt w:val="decimal"/>
      <w:lvlText w:val="%1."/>
      <w:lvlJc w:val="left"/>
      <w:pPr>
        <w:tabs>
          <w:tab w:pos="1209" w:val="num"/>
        </w:tabs>
        <w:ind w:hanging="360" w:left="1209"/>
      </w:pPr>
    </w:lvl>
  </w:abstractNum>
  <w:abstractNum w:abstractNumId="2">
    <w:nsid w:val="FFFFFF7E"/>
    <w:multiLevelType w:val="singleLevel"/>
    <w:tmpl w:val="BBE83A00"/>
    <w:lvl w:ilvl="0">
      <w:start w:val="1"/>
      <w:numFmt w:val="decimal"/>
      <w:lvlText w:val="%1."/>
      <w:lvlJc w:val="left"/>
      <w:pPr>
        <w:tabs>
          <w:tab w:pos="926" w:val="num"/>
        </w:tabs>
        <w:ind w:hanging="360" w:left="926"/>
      </w:pPr>
    </w:lvl>
  </w:abstractNum>
  <w:abstractNum w:abstractNumId="3">
    <w:nsid w:val="FFFFFF7F"/>
    <w:multiLevelType w:val="singleLevel"/>
    <w:tmpl w:val="07DCE260"/>
    <w:lvl w:ilvl="0">
      <w:start w:val="1"/>
      <w:numFmt w:val="decimal"/>
      <w:lvlText w:val="%1."/>
      <w:lvlJc w:val="left"/>
      <w:pPr>
        <w:tabs>
          <w:tab w:pos="643" w:val="num"/>
        </w:tabs>
        <w:ind w:hanging="360" w:left="643"/>
      </w:pPr>
    </w:lvl>
  </w:abstractNum>
  <w:abstractNum w:abstractNumId="4">
    <w:nsid w:val="FFFFFF80"/>
    <w:multiLevelType w:val="singleLevel"/>
    <w:tmpl w:val="28DC039A"/>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0A05C6C"/>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35BA8522"/>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90E88A70"/>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AF98F514"/>
    <w:lvl w:ilvl="0">
      <w:start w:val="1"/>
      <w:numFmt w:val="decimal"/>
      <w:lvlText w:val="%1."/>
      <w:lvlJc w:val="left"/>
      <w:pPr>
        <w:tabs>
          <w:tab w:pos="360" w:val="num"/>
        </w:tabs>
        <w:ind w:hanging="360" w:left="360"/>
      </w:pPr>
    </w:lvl>
  </w:abstractNum>
  <w:abstractNum w:abstractNumId="9">
    <w:nsid w:val="FFFFFF89"/>
    <w:multiLevelType w:val="singleLevel"/>
    <w:tmpl w:val="9CA84EA0"/>
    <w:lvl w:ilvl="0">
      <w:start w:val="1"/>
      <w:numFmt w:val="bullet"/>
      <w:lvlText w:val=""/>
      <w:lvlJc w:val="left"/>
      <w:pPr>
        <w:tabs>
          <w:tab w:pos="360" w:val="num"/>
        </w:tabs>
        <w:ind w:hanging="360" w:left="360"/>
      </w:pPr>
      <w:rPr>
        <w:rFonts w:hAnsi="Symbol" w:ascii="Symbol" w:hint="default"/>
      </w:rPr>
    </w:lvl>
  </w:abstractNum>
  <w:abstractNum w:abstractNumId="10">
    <w:nsid w:val="04321C45"/>
    <w:multiLevelType w:val="hybridMultilevel"/>
    <w:tmpl w:val="B672D5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147174C8"/>
    <w:multiLevelType w:val="hybridMultilevel"/>
    <w:tmpl w:val="D84EB744"/>
    <w:lvl w:tplc="91C0DF02"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2">
    <w:nsid w:val="149B2694"/>
    <w:multiLevelType w:val="hybridMultilevel"/>
    <w:tmpl w:val="252C8FC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21EF0D39"/>
    <w:multiLevelType w:val="hybridMultilevel"/>
    <w:tmpl w:val="5AB433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3290F9A"/>
    <w:multiLevelType w:val="hybridMultilevel"/>
    <w:tmpl w:val="9680146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2ACD4845"/>
    <w:multiLevelType w:val="singleLevel"/>
    <w:tmpl w:val="9D846436"/>
    <w:lvl w:ilvl="0">
      <w:start w:val="1"/>
      <w:numFmt w:val="decimal"/>
      <w:lvlText w:val="%1."/>
      <w:legacy w:legacyIndent="360" w:legacySpace="120" w:legacy="true"/>
      <w:lvlJc w:val="left"/>
      <w:pPr>
        <w:ind w:hanging="360" w:left="1800"/>
      </w:pPr>
    </w:lvl>
  </w:abstractNum>
  <w:abstractNum w:abstractNumId="16">
    <w:nsid w:val="2D4F60A5"/>
    <w:multiLevelType w:val="singleLevel"/>
    <w:tmpl w:val="EC8A32BC"/>
    <w:lvl w:ilvl="0">
      <w:start w:val="1"/>
      <w:numFmt w:val="upperRoman"/>
      <w:lvlText w:val="%1."/>
      <w:legacy w:legacyIndent="720" w:legacySpace="120" w:legacy="true"/>
      <w:lvlJc w:val="left"/>
      <w:pPr>
        <w:ind w:hanging="720" w:left="1440"/>
      </w:pPr>
    </w:lvl>
  </w:abstractNum>
  <w:abstractNum w:abstractNumId="17">
    <w:nsid w:val="3C70646D"/>
    <w:multiLevelType w:val="hybridMultilevel"/>
    <w:tmpl w:val="05644DF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49231201"/>
    <w:multiLevelType w:val="hybridMultilevel"/>
    <w:tmpl w:val="DCB0CC42"/>
    <w:lvl w:tplc="4F62F216" w:ilvl="0">
      <w:start w:val="1"/>
      <w:numFmt w:val="decimal"/>
      <w:lvlText w:val="%1."/>
      <w:lvlJc w:val="left"/>
      <w:pPr>
        <w:ind w:hanging="360" w:left="104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19">
    <w:nsid w:val="4F175E04"/>
    <w:multiLevelType w:val="multilevel"/>
    <w:tmpl w:val="B2C0FD20"/>
    <w:lvl w:ilvl="0">
      <w:start w:val="1"/>
      <w:numFmt w:val="decimal"/>
      <w:lvlText w:val="%1."/>
      <w:lvlJc w:val="left"/>
      <w:pPr>
        <w:ind w:hanging="360" w:left="360"/>
      </w:pPr>
      <w:rPr>
        <w:rFonts w:hint="default"/>
      </w:rPr>
    </w:lvl>
    <w:lvl w:ilvl="1">
      <w:start w:val="1"/>
      <w:numFmt w:val="decimal"/>
      <w:lvlText w:val="%1.%2."/>
      <w:lvlJc w:val="left"/>
      <w:pPr>
        <w:ind w:hanging="360" w:left="1040"/>
      </w:pPr>
      <w:rPr>
        <w:rFonts w:hint="default"/>
      </w:rPr>
    </w:lvl>
    <w:lvl w:ilvl="2">
      <w:start w:val="1"/>
      <w:numFmt w:val="decimal"/>
      <w:lvlText w:val="%1.%2.%3."/>
      <w:lvlJc w:val="left"/>
      <w:pPr>
        <w:ind w:hanging="720" w:left="2080"/>
      </w:pPr>
      <w:rPr>
        <w:rFonts w:hint="default"/>
      </w:rPr>
    </w:lvl>
    <w:lvl w:ilvl="3">
      <w:start w:val="1"/>
      <w:numFmt w:val="decimal"/>
      <w:lvlText w:val="%1.%2.%3.%4."/>
      <w:lvlJc w:val="left"/>
      <w:pPr>
        <w:ind w:hanging="720" w:left="2760"/>
      </w:pPr>
      <w:rPr>
        <w:rFonts w:hint="default"/>
      </w:rPr>
    </w:lvl>
    <w:lvl w:ilvl="4">
      <w:start w:val="1"/>
      <w:numFmt w:val="decimal"/>
      <w:lvlText w:val="%1.%2.%3.%4.%5."/>
      <w:lvlJc w:val="left"/>
      <w:pPr>
        <w:ind w:hanging="1080" w:left="3800"/>
      </w:pPr>
      <w:rPr>
        <w:rFonts w:hint="default"/>
      </w:rPr>
    </w:lvl>
    <w:lvl w:ilvl="5">
      <w:start w:val="1"/>
      <w:numFmt w:val="decimal"/>
      <w:lvlText w:val="%1.%2.%3.%4.%5.%6."/>
      <w:lvlJc w:val="left"/>
      <w:pPr>
        <w:ind w:hanging="1080" w:left="4480"/>
      </w:pPr>
      <w:rPr>
        <w:rFonts w:hint="default"/>
      </w:rPr>
    </w:lvl>
    <w:lvl w:ilvl="6">
      <w:start w:val="1"/>
      <w:numFmt w:val="decimal"/>
      <w:lvlText w:val="%1.%2.%3.%4.%5.%6.%7."/>
      <w:lvlJc w:val="left"/>
      <w:pPr>
        <w:ind w:hanging="1440" w:left="5520"/>
      </w:pPr>
      <w:rPr>
        <w:rFonts w:hint="default"/>
      </w:rPr>
    </w:lvl>
    <w:lvl w:ilvl="7">
      <w:start w:val="1"/>
      <w:numFmt w:val="decimal"/>
      <w:lvlText w:val="%1.%2.%3.%4.%5.%6.%7.%8."/>
      <w:lvlJc w:val="left"/>
      <w:pPr>
        <w:ind w:hanging="1440" w:left="6200"/>
      </w:pPr>
      <w:rPr>
        <w:rFonts w:hint="default"/>
      </w:rPr>
    </w:lvl>
    <w:lvl w:ilvl="8">
      <w:start w:val="1"/>
      <w:numFmt w:val="decimal"/>
      <w:lvlText w:val="%1.%2.%3.%4.%5.%6.%7.%8.%9."/>
      <w:lvlJc w:val="left"/>
      <w:pPr>
        <w:ind w:hanging="1800" w:left="7240"/>
      </w:pPr>
      <w:rPr>
        <w:rFonts w:hint="default"/>
      </w:rPr>
    </w:lvl>
  </w:abstractNum>
  <w:abstractNum w:abstractNumId="20">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21">
    <w:nsid w:val="532F6D6C"/>
    <w:multiLevelType w:val="hybridMultilevel"/>
    <w:tmpl w:val="9DE61CCE"/>
    <w:lvl w:tplc="32C04752"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2">
    <w:nsid w:val="5C5F7A65"/>
    <w:multiLevelType w:val="hybridMultilevel"/>
    <w:tmpl w:val="8BFA7BE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61F25AB6"/>
    <w:multiLevelType w:val="hybridMultilevel"/>
    <w:tmpl w:val="932EF50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6B9E6A43"/>
    <w:multiLevelType w:val="hybridMultilevel"/>
    <w:tmpl w:val="B386989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6CA12359"/>
    <w:multiLevelType w:val="singleLevel"/>
    <w:tmpl w:val="0FB053BE"/>
    <w:lvl w:ilvl="0">
      <w:start w:val="1"/>
      <w:numFmt w:val="decimal"/>
      <w:lvlText w:val="%1."/>
      <w:legacy w:legacyIndent="360" w:legacySpace="120" w:legacy="true"/>
      <w:lvlJc w:val="left"/>
      <w:pPr>
        <w:ind w:hanging="360" w:left="3621"/>
      </w:pPr>
    </w:lvl>
  </w:abstractNum>
  <w:abstractNum w:abstractNumId="26">
    <w:nsid w:val="73BD7339"/>
    <w:multiLevelType w:val="hybridMultilevel"/>
    <w:tmpl w:val="5BC88BDE"/>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A350AB8"/>
    <w:multiLevelType w:val="singleLevel"/>
    <w:tmpl w:val="D9703ECA"/>
    <w:lvl w:ilvl="0">
      <w:start w:val="1"/>
      <w:numFmt w:val="decimal"/>
      <w:lvlText w:val="%1."/>
      <w:legacy w:legacyIndent="360" w:legacySpace="120" w:legacy="true"/>
      <w:lvlJc w:val="left"/>
      <w:pPr>
        <w:ind w:hanging="360" w:left="720"/>
      </w:pPr>
    </w:lvl>
  </w:abstractNum>
  <w:num w:numId="1">
    <w:abstractNumId w:val="16"/>
  </w:num>
  <w:num w:numId="2">
    <w:abstractNumId w:val="15"/>
  </w:num>
  <w:num w:numId="3">
    <w:abstractNumId w:val="14"/>
  </w:num>
  <w:num w:numId="4">
    <w:abstractNumId w:val="24"/>
  </w:num>
  <w:num w:numId="5">
    <w:abstractNumId w:val="22"/>
  </w:num>
  <w:num w:numId="6">
    <w:abstractNumId w:val="1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23"/>
  </w:num>
  <w:num w:numId="18">
    <w:abstractNumId w:val="10"/>
  </w:num>
  <w:num w:numId="19">
    <w:abstractNumId w:val="21"/>
  </w:num>
  <w:num w:numId="20">
    <w:abstractNumId w:val="17"/>
  </w:num>
  <w:num w:numId="21">
    <w:abstractNumId w:val="11"/>
  </w:num>
  <w:num w:numId="22">
    <w:abstractNumId w:val="25"/>
  </w:num>
  <w:num w:numId="23">
    <w:abstractNumId w:val="20"/>
  </w:num>
  <w:num w:numId="24">
    <w:abstractNumId w:val="13"/>
  </w:num>
  <w:num w:numId="25">
    <w:abstractNumId w:val="18"/>
  </w:num>
  <w:num w:numId="26">
    <w:abstractNumId w:val="27"/>
  </w:num>
  <w:num w:numId="27">
    <w:abstractNumId w:val="26"/>
  </w:num>
  <w:num w:numId="28">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A2373"/>
    <w:rsid w:val="000108C3"/>
    <w:rsid w:val="00021820"/>
    <w:rsid w:val="000225FF"/>
    <w:rsid w:val="00025210"/>
    <w:rsid w:val="0003790C"/>
    <w:rsid w:val="000379FF"/>
    <w:rsid w:val="00046A65"/>
    <w:rsid w:val="00054E54"/>
    <w:rsid w:val="00083D05"/>
    <w:rsid w:val="000933E8"/>
    <w:rsid w:val="0009632F"/>
    <w:rsid w:val="000A1587"/>
    <w:rsid w:val="000A27CF"/>
    <w:rsid w:val="000A77C7"/>
    <w:rsid w:val="000B2B6F"/>
    <w:rsid w:val="000B4E3D"/>
    <w:rsid w:val="000C3DB5"/>
    <w:rsid w:val="000C59F6"/>
    <w:rsid w:val="000C64BD"/>
    <w:rsid w:val="000C68D9"/>
    <w:rsid w:val="000D5CFB"/>
    <w:rsid w:val="00102535"/>
    <w:rsid w:val="00111891"/>
    <w:rsid w:val="001171E0"/>
    <w:rsid w:val="00120194"/>
    <w:rsid w:val="001212A6"/>
    <w:rsid w:val="00126EEA"/>
    <w:rsid w:val="00137298"/>
    <w:rsid w:val="0013771F"/>
    <w:rsid w:val="00156633"/>
    <w:rsid w:val="00157389"/>
    <w:rsid w:val="00157E6F"/>
    <w:rsid w:val="001639EA"/>
    <w:rsid w:val="00172040"/>
    <w:rsid w:val="00174D95"/>
    <w:rsid w:val="0018396D"/>
    <w:rsid w:val="0018718B"/>
    <w:rsid w:val="00187ED3"/>
    <w:rsid w:val="00192DDA"/>
    <w:rsid w:val="001948C5"/>
    <w:rsid w:val="001B6303"/>
    <w:rsid w:val="001B64BD"/>
    <w:rsid w:val="001C6073"/>
    <w:rsid w:val="001E0E13"/>
    <w:rsid w:val="001E7B18"/>
    <w:rsid w:val="001F703B"/>
    <w:rsid w:val="0020120D"/>
    <w:rsid w:val="00203242"/>
    <w:rsid w:val="0021162F"/>
    <w:rsid w:val="00213E2A"/>
    <w:rsid w:val="002161BA"/>
    <w:rsid w:val="0021765A"/>
    <w:rsid w:val="0022003B"/>
    <w:rsid w:val="0022297E"/>
    <w:rsid w:val="0023050E"/>
    <w:rsid w:val="00232B16"/>
    <w:rsid w:val="00235838"/>
    <w:rsid w:val="00237041"/>
    <w:rsid w:val="00244EDB"/>
    <w:rsid w:val="00252289"/>
    <w:rsid w:val="002524B3"/>
    <w:rsid w:val="002730C3"/>
    <w:rsid w:val="002816A5"/>
    <w:rsid w:val="002818FC"/>
    <w:rsid w:val="002973F4"/>
    <w:rsid w:val="002A3FA1"/>
    <w:rsid w:val="002A79EC"/>
    <w:rsid w:val="002B1819"/>
    <w:rsid w:val="002B313A"/>
    <w:rsid w:val="002D41F1"/>
    <w:rsid w:val="002D6FA0"/>
    <w:rsid w:val="002E108C"/>
    <w:rsid w:val="002E3282"/>
    <w:rsid w:val="002E55D6"/>
    <w:rsid w:val="002F5BA7"/>
    <w:rsid w:val="003143CB"/>
    <w:rsid w:val="003438C8"/>
    <w:rsid w:val="003635B4"/>
    <w:rsid w:val="00372D47"/>
    <w:rsid w:val="00374F7E"/>
    <w:rsid w:val="003800EB"/>
    <w:rsid w:val="0039513C"/>
    <w:rsid w:val="003A2373"/>
    <w:rsid w:val="003A423E"/>
    <w:rsid w:val="003B4C3C"/>
    <w:rsid w:val="003C042E"/>
    <w:rsid w:val="003C3324"/>
    <w:rsid w:val="003D0899"/>
    <w:rsid w:val="003D64F2"/>
    <w:rsid w:val="003E73DC"/>
    <w:rsid w:val="003E78F6"/>
    <w:rsid w:val="003F44F1"/>
    <w:rsid w:val="004012D8"/>
    <w:rsid w:val="004107DA"/>
    <w:rsid w:val="00422934"/>
    <w:rsid w:val="00424051"/>
    <w:rsid w:val="00433717"/>
    <w:rsid w:val="004453F2"/>
    <w:rsid w:val="00455B4F"/>
    <w:rsid w:val="00461CD8"/>
    <w:rsid w:val="004657E4"/>
    <w:rsid w:val="00470A27"/>
    <w:rsid w:val="00470B23"/>
    <w:rsid w:val="00471A17"/>
    <w:rsid w:val="00472F08"/>
    <w:rsid w:val="00485E2B"/>
    <w:rsid w:val="004B018B"/>
    <w:rsid w:val="004B192B"/>
    <w:rsid w:val="004B37C9"/>
    <w:rsid w:val="004C64CF"/>
    <w:rsid w:val="004D6960"/>
    <w:rsid w:val="004E4651"/>
    <w:rsid w:val="004E5593"/>
    <w:rsid w:val="004F1D81"/>
    <w:rsid w:val="004F2D70"/>
    <w:rsid w:val="004F337F"/>
    <w:rsid w:val="004F5242"/>
    <w:rsid w:val="004F63E0"/>
    <w:rsid w:val="00503482"/>
    <w:rsid w:val="005037E3"/>
    <w:rsid w:val="00503DB1"/>
    <w:rsid w:val="0052254B"/>
    <w:rsid w:val="00530459"/>
    <w:rsid w:val="005414F1"/>
    <w:rsid w:val="00554B5C"/>
    <w:rsid w:val="00561A67"/>
    <w:rsid w:val="0056380A"/>
    <w:rsid w:val="0056762E"/>
    <w:rsid w:val="00574298"/>
    <w:rsid w:val="00581AD8"/>
    <w:rsid w:val="005A30E3"/>
    <w:rsid w:val="005A555F"/>
    <w:rsid w:val="005A7901"/>
    <w:rsid w:val="005B25D2"/>
    <w:rsid w:val="005B2DAD"/>
    <w:rsid w:val="005C2CA0"/>
    <w:rsid w:val="005F085A"/>
    <w:rsid w:val="005F7817"/>
    <w:rsid w:val="00607669"/>
    <w:rsid w:val="006119C1"/>
    <w:rsid w:val="00624A57"/>
    <w:rsid w:val="00634FAF"/>
    <w:rsid w:val="00635869"/>
    <w:rsid w:val="00636E13"/>
    <w:rsid w:val="00663A25"/>
    <w:rsid w:val="00663F4A"/>
    <w:rsid w:val="0066464F"/>
    <w:rsid w:val="0066620F"/>
    <w:rsid w:val="006815D5"/>
    <w:rsid w:val="0068693D"/>
    <w:rsid w:val="006A0766"/>
    <w:rsid w:val="006A1388"/>
    <w:rsid w:val="006A4523"/>
    <w:rsid w:val="006A46A7"/>
    <w:rsid w:val="006B2DAC"/>
    <w:rsid w:val="006C22F4"/>
    <w:rsid w:val="006C29C2"/>
    <w:rsid w:val="006C3DEA"/>
    <w:rsid w:val="006D4387"/>
    <w:rsid w:val="00714A6A"/>
    <w:rsid w:val="00724DA8"/>
    <w:rsid w:val="00732381"/>
    <w:rsid w:val="007552E8"/>
    <w:rsid w:val="00757A15"/>
    <w:rsid w:val="007601B9"/>
    <w:rsid w:val="00795B68"/>
    <w:rsid w:val="007A2DE7"/>
    <w:rsid w:val="007A6F1F"/>
    <w:rsid w:val="007B1664"/>
    <w:rsid w:val="007D0B4B"/>
    <w:rsid w:val="007D1B95"/>
    <w:rsid w:val="007E7898"/>
    <w:rsid w:val="007F04DC"/>
    <w:rsid w:val="007F3B4F"/>
    <w:rsid w:val="00816BC3"/>
    <w:rsid w:val="00822FAF"/>
    <w:rsid w:val="00830446"/>
    <w:rsid w:val="008423D5"/>
    <w:rsid w:val="00864AE9"/>
    <w:rsid w:val="00864AFD"/>
    <w:rsid w:val="00876803"/>
    <w:rsid w:val="00877F0A"/>
    <w:rsid w:val="00897D11"/>
    <w:rsid w:val="008A0311"/>
    <w:rsid w:val="008A173D"/>
    <w:rsid w:val="008A33AB"/>
    <w:rsid w:val="008A3625"/>
    <w:rsid w:val="008A393B"/>
    <w:rsid w:val="008C0E92"/>
    <w:rsid w:val="008C524D"/>
    <w:rsid w:val="008E3738"/>
    <w:rsid w:val="008F7CD6"/>
    <w:rsid w:val="00905504"/>
    <w:rsid w:val="00905EB7"/>
    <w:rsid w:val="00912FE3"/>
    <w:rsid w:val="009159F5"/>
    <w:rsid w:val="0092091E"/>
    <w:rsid w:val="00920BEB"/>
    <w:rsid w:val="009229F3"/>
    <w:rsid w:val="00926028"/>
    <w:rsid w:val="009260E0"/>
    <w:rsid w:val="009305D4"/>
    <w:rsid w:val="00935CFE"/>
    <w:rsid w:val="009458D3"/>
    <w:rsid w:val="00947541"/>
    <w:rsid w:val="00950FEF"/>
    <w:rsid w:val="0095435A"/>
    <w:rsid w:val="009644B4"/>
    <w:rsid w:val="00985F96"/>
    <w:rsid w:val="00990B47"/>
    <w:rsid w:val="00993784"/>
    <w:rsid w:val="009C2D35"/>
    <w:rsid w:val="009C588B"/>
    <w:rsid w:val="009D4EEA"/>
    <w:rsid w:val="009E36E7"/>
    <w:rsid w:val="00A34E3F"/>
    <w:rsid w:val="00A355BE"/>
    <w:rsid w:val="00A40D3C"/>
    <w:rsid w:val="00A41D4A"/>
    <w:rsid w:val="00A47246"/>
    <w:rsid w:val="00A514A6"/>
    <w:rsid w:val="00A551D4"/>
    <w:rsid w:val="00A61D96"/>
    <w:rsid w:val="00A65771"/>
    <w:rsid w:val="00A752E6"/>
    <w:rsid w:val="00A80B2D"/>
    <w:rsid w:val="00A82CB9"/>
    <w:rsid w:val="00A852CD"/>
    <w:rsid w:val="00A90D59"/>
    <w:rsid w:val="00AA3618"/>
    <w:rsid w:val="00AB028B"/>
    <w:rsid w:val="00AB051F"/>
    <w:rsid w:val="00AC1D39"/>
    <w:rsid w:val="00AD031D"/>
    <w:rsid w:val="00AD1EBB"/>
    <w:rsid w:val="00AD32E9"/>
    <w:rsid w:val="00AE07E4"/>
    <w:rsid w:val="00AE104C"/>
    <w:rsid w:val="00AE108E"/>
    <w:rsid w:val="00AE2380"/>
    <w:rsid w:val="00AE78C0"/>
    <w:rsid w:val="00AF6ECC"/>
    <w:rsid w:val="00B04394"/>
    <w:rsid w:val="00B04EB9"/>
    <w:rsid w:val="00B10A97"/>
    <w:rsid w:val="00B16F47"/>
    <w:rsid w:val="00B22B17"/>
    <w:rsid w:val="00B344D0"/>
    <w:rsid w:val="00B41F49"/>
    <w:rsid w:val="00B423E6"/>
    <w:rsid w:val="00B47E42"/>
    <w:rsid w:val="00B52AE8"/>
    <w:rsid w:val="00B574AB"/>
    <w:rsid w:val="00B63DC1"/>
    <w:rsid w:val="00B94D3C"/>
    <w:rsid w:val="00B965CB"/>
    <w:rsid w:val="00BB64BE"/>
    <w:rsid w:val="00BB7303"/>
    <w:rsid w:val="00BD24D7"/>
    <w:rsid w:val="00BE0854"/>
    <w:rsid w:val="00C0253D"/>
    <w:rsid w:val="00C04DCE"/>
    <w:rsid w:val="00C16B95"/>
    <w:rsid w:val="00C22EED"/>
    <w:rsid w:val="00C31707"/>
    <w:rsid w:val="00C31ED9"/>
    <w:rsid w:val="00C36536"/>
    <w:rsid w:val="00C405B9"/>
    <w:rsid w:val="00C4317B"/>
    <w:rsid w:val="00C520C6"/>
    <w:rsid w:val="00C55916"/>
    <w:rsid w:val="00C644FF"/>
    <w:rsid w:val="00C81465"/>
    <w:rsid w:val="00C83B81"/>
    <w:rsid w:val="00C91C38"/>
    <w:rsid w:val="00C91FF2"/>
    <w:rsid w:val="00C97672"/>
    <w:rsid w:val="00CA1091"/>
    <w:rsid w:val="00CD5DEB"/>
    <w:rsid w:val="00CE0D4E"/>
    <w:rsid w:val="00CF0835"/>
    <w:rsid w:val="00CF4DBD"/>
    <w:rsid w:val="00D03616"/>
    <w:rsid w:val="00D045AD"/>
    <w:rsid w:val="00D05D51"/>
    <w:rsid w:val="00D14EA8"/>
    <w:rsid w:val="00D31909"/>
    <w:rsid w:val="00D41A22"/>
    <w:rsid w:val="00D45B4E"/>
    <w:rsid w:val="00D65BD4"/>
    <w:rsid w:val="00D67C83"/>
    <w:rsid w:val="00DA4C33"/>
    <w:rsid w:val="00DB3BAE"/>
    <w:rsid w:val="00DB5269"/>
    <w:rsid w:val="00DB58CB"/>
    <w:rsid w:val="00DC19F7"/>
    <w:rsid w:val="00DC28B2"/>
    <w:rsid w:val="00DD0692"/>
    <w:rsid w:val="00DD4859"/>
    <w:rsid w:val="00DE757B"/>
    <w:rsid w:val="00DF1E33"/>
    <w:rsid w:val="00E07CBB"/>
    <w:rsid w:val="00E25097"/>
    <w:rsid w:val="00E45F8B"/>
    <w:rsid w:val="00E568F1"/>
    <w:rsid w:val="00E616EE"/>
    <w:rsid w:val="00E7757F"/>
    <w:rsid w:val="00E80610"/>
    <w:rsid w:val="00E9276E"/>
    <w:rsid w:val="00EA1DFB"/>
    <w:rsid w:val="00EB05BD"/>
    <w:rsid w:val="00EB0AF1"/>
    <w:rsid w:val="00EB5B04"/>
    <w:rsid w:val="00EC3C98"/>
    <w:rsid w:val="00EC61D2"/>
    <w:rsid w:val="00EC7474"/>
    <w:rsid w:val="00ED3796"/>
    <w:rsid w:val="00ED4599"/>
    <w:rsid w:val="00ED63E0"/>
    <w:rsid w:val="00EF36B0"/>
    <w:rsid w:val="00EF42A2"/>
    <w:rsid w:val="00F06EDB"/>
    <w:rsid w:val="00F27624"/>
    <w:rsid w:val="00F43F3E"/>
    <w:rsid w:val="00F47394"/>
    <w:rsid w:val="00F51F17"/>
    <w:rsid w:val="00F52795"/>
    <w:rsid w:val="00F5785F"/>
    <w:rsid w:val="00F57D93"/>
    <w:rsid w:val="00F64A07"/>
    <w:rsid w:val="00F71508"/>
    <w:rsid w:val="00F74C96"/>
    <w:rsid w:val="00F821A8"/>
    <w:rsid w:val="00F86C51"/>
    <w:rsid w:val="00F95A43"/>
    <w:rsid w:val="00FA0A86"/>
    <w:rsid w:val="00FA0B0D"/>
    <w:rsid w:val="00FA54F9"/>
    <w:rsid w:val="00FA5B56"/>
    <w:rsid w:val="00FA75A6"/>
    <w:rsid w:val="00FB3AD7"/>
    <w:rsid w:val="00FC2162"/>
    <w:rsid w:val="00FD51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045AD"/>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74F7E"/>
    <w:pPr>
      <w:tabs>
        <w:tab w:pos="4536" w:val="center"/>
        <w:tab w:pos="9072" w:val="right"/>
      </w:tabs>
    </w:pPr>
  </w:style>
  <w:style w:styleId="Brojstranice" w:type="character">
    <w:name w:val="page number"/>
    <w:basedOn w:val="Zadanifontodlomka"/>
    <w:rsid w:val="00374F7E"/>
  </w:style>
  <w:style w:styleId="Podnoje" w:type="paragraph">
    <w:name w:val="footer"/>
    <w:basedOn w:val="Normal"/>
    <w:rsid w:val="00C644FF"/>
    <w:pPr>
      <w:tabs>
        <w:tab w:pos="4536" w:val="center"/>
        <w:tab w:pos="9072" w:val="right"/>
      </w:tabs>
    </w:pPr>
  </w:style>
  <w:style w:styleId="Tekstfusnote" w:type="paragraph">
    <w:name w:val="footnote text"/>
    <w:basedOn w:val="Normal"/>
    <w:semiHidden/>
    <w:rsid w:val="009305D4"/>
    <w:pPr>
      <w:overflowPunct/>
      <w:autoSpaceDE/>
      <w:autoSpaceDN/>
      <w:adjustRightInd/>
      <w:textAlignment w:val="auto"/>
    </w:pPr>
    <w:rPr>
      <w:sz w:val="20"/>
    </w:rPr>
  </w:style>
  <w:style w:styleId="Referencafusnote" w:type="character">
    <w:name w:val="footnote reference"/>
    <w:basedOn w:val="Zadanifontodlomka"/>
    <w:semiHidden/>
    <w:rsid w:val="009305D4"/>
    <w:rPr>
      <w:vertAlign w:val="superscript"/>
    </w:rPr>
  </w:style>
  <w:style w:styleId="Tekstbalonia" w:type="paragraph">
    <w:name w:val="Balloon Text"/>
    <w:basedOn w:val="Normal"/>
    <w:semiHidden/>
    <w:rsid w:val="00DC19F7"/>
    <w:rPr>
      <w:rFonts w:cs="Tahoma" w:hAnsi="Tahoma" w:ascii="Tahoma"/>
      <w:sz w:val="16"/>
      <w:szCs w:val="16"/>
    </w:rPr>
  </w:style>
  <w:style w:styleId="Odlomakpopisa" w:type="paragraph">
    <w:name w:val="List Paragraph"/>
    <w:basedOn w:val="Normal"/>
    <w:uiPriority w:val="34"/>
    <w:qFormat/>
    <w:rsid w:val="009229F3"/>
    <w:pPr>
      <w:overflowPunct/>
      <w:autoSpaceDE/>
      <w:autoSpaceDN/>
      <w:adjustRightInd/>
      <w:ind w:left="720"/>
      <w:contextualSpacing/>
      <w:textAlignment w:val="auto"/>
    </w:pPr>
    <w:rPr>
      <w:sz w:val="24"/>
      <w:szCs w:val="24"/>
    </w:rPr>
  </w:style>
  <w:style w:styleId="Tijeloteksta" w:type="paragraph">
    <w:name w:val="Body Text"/>
    <w:basedOn w:val="Normal"/>
    <w:link w:val="TijelotekstaChar"/>
    <w:rsid w:val="00DD0692"/>
    <w:pPr>
      <w:overflowPunct/>
      <w:autoSpaceDE/>
      <w:autoSpaceDN/>
      <w:adjustRightInd/>
      <w:textAlignment w:val="auto"/>
    </w:pPr>
    <w:rPr>
      <w:rFonts w:cs="Arial" w:hAnsi="Arial" w:ascii="Arial"/>
      <w:szCs w:val="24"/>
    </w:rPr>
  </w:style>
  <w:style w:customStyle="true" w:styleId="TijelotekstaChar" w:type="character">
    <w:name w:val="Tijelo teksta Char"/>
    <w:basedOn w:val="Zadanifontodlomka"/>
    <w:link w:val="Tijeloteksta"/>
    <w:rsid w:val="00DD0692"/>
    <w:rPr>
      <w:rFonts w:cs="Arial" w:hAnsi="Arial" w:ascii="Arial"/>
      <w:sz w:val="22"/>
      <w:szCs w:val="24"/>
    </w:rPr>
  </w:style>
  <w:style w:styleId="Tekstrezerviranogmjesta" w:type="character">
    <w:name w:val="Placeholder Text"/>
    <w:basedOn w:val="Zadanifontodlomka"/>
    <w:uiPriority w:val="99"/>
    <w:semiHidden/>
    <w:rsid w:val="005F085A"/>
    <w:rPr>
      <w:color w:val="808080"/>
      <w:bdr w:space="0" w:sz="0" w:color="auto" w:val="none"/>
      <w:shd w:fill="auto" w:color="auto" w:val="clear"/>
    </w:rPr>
  </w:style>
  <w:style w:customStyle="true" w:styleId="eSPISCCParagraphDefaultFont" w:type="character">
    <w:name w:val="eSPIS_CC_Paragraph Default Font"/>
    <w:basedOn w:val="Zadanifontodlomka"/>
    <w:rsid w:val="005F085A"/>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5F085A"/>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F085A"/>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F085A"/>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D045AD"/>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74F7E"/>
    <w:pPr>
      <w:tabs>
        <w:tab w:pos="4536" w:val="center"/>
        <w:tab w:pos="9072" w:val="right"/>
      </w:tabs>
    </w:pPr>
  </w:style>
  <w:style w:styleId="Brojstranice" w:type="character">
    <w:name w:val="page number"/>
    <w:basedOn w:val="Zadanifontodlomka"/>
    <w:rsid w:val="00374F7E"/>
  </w:style>
  <w:style w:styleId="Podnoje" w:type="paragraph">
    <w:name w:val="footer"/>
    <w:basedOn w:val="Normal"/>
    <w:rsid w:val="00C644FF"/>
    <w:pPr>
      <w:tabs>
        <w:tab w:pos="4536" w:val="center"/>
        <w:tab w:pos="9072" w:val="right"/>
      </w:tabs>
    </w:pPr>
  </w:style>
  <w:style w:styleId="Tekstfusnote" w:type="paragraph">
    <w:name w:val="footnote text"/>
    <w:basedOn w:val="Normal"/>
    <w:semiHidden/>
    <w:rsid w:val="009305D4"/>
    <w:pPr>
      <w:overflowPunct/>
      <w:autoSpaceDE/>
      <w:autoSpaceDN/>
      <w:adjustRightInd/>
      <w:textAlignment w:val="auto"/>
    </w:pPr>
    <w:rPr>
      <w:sz w:val="20"/>
    </w:rPr>
  </w:style>
  <w:style w:styleId="Referencafusnote" w:type="character">
    <w:name w:val="footnote reference"/>
    <w:basedOn w:val="Zadanifontodlomka"/>
    <w:semiHidden/>
    <w:rsid w:val="009305D4"/>
    <w:rPr>
      <w:vertAlign w:val="superscript"/>
    </w:rPr>
  </w:style>
  <w:style w:styleId="Tekstbalonia" w:type="paragraph">
    <w:name w:val="Balloon Text"/>
    <w:basedOn w:val="Normal"/>
    <w:semiHidden/>
    <w:rsid w:val="00DC19F7"/>
    <w:rPr>
      <w:rFonts w:ascii="Tahoma" w:cs="Tahoma" w:hAnsi="Tahoma"/>
      <w:sz w:val="16"/>
      <w:szCs w:val="16"/>
    </w:rPr>
  </w:style>
  <w:style w:styleId="Odlomakpopisa" w:type="paragraph">
    <w:name w:val="List Paragraph"/>
    <w:basedOn w:val="Normal"/>
    <w:uiPriority w:val="34"/>
    <w:qFormat/>
    <w:rsid w:val="009229F3"/>
    <w:pPr>
      <w:overflowPunct/>
      <w:autoSpaceDE/>
      <w:autoSpaceDN/>
      <w:adjustRightInd/>
      <w:ind w:left="720"/>
      <w:contextualSpacing/>
      <w:textAlignment w:val="auto"/>
    </w:pPr>
    <w:rPr>
      <w:sz w:val="24"/>
      <w:szCs w:val="24"/>
    </w:rPr>
  </w:style>
  <w:style w:styleId="Tijeloteksta" w:type="paragraph">
    <w:name w:val="Body Text"/>
    <w:basedOn w:val="Normal"/>
    <w:link w:val="TijelotekstaChar"/>
    <w:rsid w:val="00DD0692"/>
    <w:pPr>
      <w:overflowPunct/>
      <w:autoSpaceDE/>
      <w:autoSpaceDN/>
      <w:adjustRightInd/>
      <w:textAlignment w:val="auto"/>
    </w:pPr>
    <w:rPr>
      <w:rFonts w:ascii="Arial" w:cs="Arial" w:hAnsi="Arial"/>
      <w:szCs w:val="24"/>
    </w:rPr>
  </w:style>
  <w:style w:customStyle="1" w:styleId="TijelotekstaChar" w:type="character">
    <w:name w:val="Tijelo teksta Char"/>
    <w:basedOn w:val="Zadanifontodlomka"/>
    <w:link w:val="Tijeloteksta"/>
    <w:rsid w:val="00DD0692"/>
    <w:rPr>
      <w:rFonts w:ascii="Arial" w:cs="Arial" w:hAnsi="Arial"/>
      <w:sz w:val="22"/>
      <w:szCs w:val="24"/>
    </w:rPr>
  </w:style>
  <w:style w:styleId="Tekstrezerviranogmjesta" w:type="character">
    <w:name w:val="Placeholder Text"/>
    <w:basedOn w:val="Zadanifontodlomka"/>
    <w:uiPriority w:val="99"/>
    <w:semiHidden/>
    <w:rsid w:val="005F085A"/>
    <w:rPr>
      <w:color w:val="808080"/>
      <w:bdr w:color="auto" w:space="0" w:sz="0" w:val="none"/>
      <w:shd w:color="auto" w:fill="auto" w:val="clear"/>
    </w:rPr>
  </w:style>
  <w:style w:customStyle="1" w:styleId="eSPISCCParagraphDefaultFont" w:type="character">
    <w:name w:val="eSPIS_CC_Paragraph Default Font"/>
    <w:basedOn w:val="Zadanifontodlomka"/>
    <w:rsid w:val="005F085A"/>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5F085A"/>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F085A"/>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F085A"/>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1250683">
      <w:bodyDiv w:val="true"/>
      <w:marLeft w:val="0"/>
      <w:marRight w:val="0"/>
      <w:marTop w:val="0"/>
      <w:marBottom w:val="0"/>
      <w:divBdr>
        <w:top w:space="0" w:sz="0" w:color="auto" w:val="none"/>
        <w:left w:space="0" w:sz="0" w:color="auto" w:val="none"/>
        <w:bottom w:space="0" w:sz="0" w:color="auto" w:val="none"/>
        <w:right w:space="0" w:sz="0" w:color="auto" w:val="none"/>
      </w:divBdr>
    </w:div>
    <w:div w:id="18643167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2017.</izvorni_sadrzaj>
    <derivirana_varijabla naziv="DomainObject.DatumDonosenjaOdluke_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420</izvorni_sadrzaj>
    <derivirana_varijabla naziv="DomainObject.Predmet.Broj_1">420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2014.</izvorni_sadrzaj>
    <derivirana_varijabla naziv="DomainObject.Predmet.DatumOsnivanja_1">23.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fotokopija dijela spisa na VTS</izvorni_sadrzaj>
    <derivirana_varijabla naziv="DomainObject.Predmet.Opis_1">fotokopija dijela spisa na VTS</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St-420/2014</izvorni_sadrzaj>
    <derivirana_varijabla naziv="DomainObject.Predmet.OznakaBroj_1">St-420/2014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original spis u referadi</izvorni_sadrzaj>
    <derivirana_varijabla naziv="DomainObject.Predmet.PrimjedbaSuca_1">original spis u referadi</derivirana_varijabla>
  </DomainObject.Predmet.PrimjedbaSuca>
  <DomainObject.Predmet.ProtustrankaFormated>
    <izvorni_sadrzaj>  TRIARIUS d.o.o. za gradnju, trgovinu i usluge</izvorni_sadrzaj>
    <derivirana_varijabla naziv="DomainObject.Predmet.ProtustrankaFormated_1">  TRIARIUS d.o.o. za gradnju, trgovinu i usluge</derivirana_varijabla>
  </DomainObject.Predmet.ProtustrankaFormated>
  <DomainObject.Predmet.ProtustrankaFormatedOIB>
    <izvorni_sadrzaj>  TRIARIUS d.o.o. za gradnju, trgovinu i usluge, OIB 75039202467</izvorni_sadrzaj>
    <derivirana_varijabla naziv="DomainObject.Predmet.ProtustrankaFormatedOIB_1">  TRIARIUS d.o.o. za gradnju, trgovinu i usluge, OIB 75039202467</derivirana_varijabla>
  </DomainObject.Predmet.ProtustrankaFormatedOIB>
  <DomainObject.Predmet.ProtustrankaFormatedWithAdress>
    <izvorni_sadrzaj> TRIARIUS d.o.o. za gradnju, trgovinu i usluge, Petrinjska 59, 10000 Zagreb</izvorni_sadrzaj>
    <derivirana_varijabla naziv="DomainObject.Predmet.ProtustrankaFormatedWithAdress_1"> TRIARIUS d.o.o. za gradnju, trgovinu i usluge, Petrinjska 59, 10000 Zagreb</derivirana_varijabla>
  </DomainObject.Predmet.ProtustrankaFormatedWithAdress>
  <DomainObject.Predmet.ProtustrankaFormatedWithAdressOIB>
    <izvorni_sadrzaj> TRIARIUS d.o.o. za gradnju, trgovinu i usluge, OIB 75039202467, Petrinjska 59, 10000 Zagreb</izvorni_sadrzaj>
    <derivirana_varijabla naziv="DomainObject.Predmet.ProtustrankaFormatedWithAdressOIB_1"> TRIARIUS d.o.o. za gradnju, trgovinu i usluge, OIB 75039202467, Petrinjska 59, 10000 Zagreb</derivirana_varijabla>
  </DomainObject.Predmet.ProtustrankaFormatedWithAdressOIB>
  <DomainObject.Predmet.ProtustrankaWithAdress>
    <izvorni_sadrzaj>TRIARIUS d.o.o. za gradnju, trgovinu i usluge Petrinjska 59, 10000 Zagreb</izvorni_sadrzaj>
    <derivirana_varijabla naziv="DomainObject.Predmet.ProtustrankaWithAdress_1">TRIARIUS d.o.o. za gradnju, trgovinu i usluge Petrinjska 59, 10000 Zagreb</derivirana_varijabla>
  </DomainObject.Predmet.ProtustrankaWithAdress>
  <DomainObject.Predmet.ProtustrankaWithAdressOIB>
    <izvorni_sadrzaj>TRIARIUS d.o.o. za gradnju, trgovinu i usluge, OIB 75039202467, Petrinjska 59, 10000 Zagreb</izvorni_sadrzaj>
    <derivirana_varijabla naziv="DomainObject.Predmet.ProtustrankaWithAdressOIB_1">TRIARIUS d.o.o. za gradnju, trgovinu i usluge, OIB 75039202467, Petrinjska 59, 10000 Zagreb</derivirana_varijabla>
  </DomainObject.Predmet.ProtustrankaWithAdressOIB>
  <DomainObject.Predmet.ProtustrankaNazivFormated>
    <izvorni_sadrzaj>TRIARIUS d.o.o. za gradnju, trgovinu i usluge</izvorni_sadrzaj>
    <derivirana_varijabla naziv="DomainObject.Predmet.ProtustrankaNazivFormated_1">TRIARIUS d.o.o. za gradnju, trgovinu i usluge</derivirana_varijabla>
  </DomainObject.Predmet.ProtustrankaNazivFormated>
  <DomainObject.Predmet.ProtustrankaNazivFormatedOIB>
    <izvorni_sadrzaj>TRIARIUS d.o.o. za gradnju, trgovinu i usluge, OIB 75039202467</izvorni_sadrzaj>
    <derivirana_varijabla naziv="DomainObject.Predmet.ProtustrankaNazivFormatedOIB_1">TRIARIUS d.o.o. za gradnju, trgovinu i usluge, OIB 75039202467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17. listopada 2017.</izvorni_sadrzaj>
    <derivirana_varijabla naziv="DomainObject.Predmet.SpisIzvanSuda.DatumIzlazaSpisa_1">17. listopada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SUPER IGRA društvo s ograničenom odgovornošću za proizvodnju, trgovinu i usluge; Stjepan Grubanović; Robert Kolak; Anto Babić; Playtronic vl. Davor Kolak; Tihomir Poljak; Neven Lončar</izvorni_sadrzaj>
    <derivirana_varijabla naziv="DomainObject.Predmet.StrankaFormated_1">  FINA Regionalni centar Zagreb; SUPER IGRA društvo s ograničenom odgovornošću za proizvodnju, trgovinu i usluge; Stjepan Grubanović; Robert Kolak; Anto Babić; Playtronic vl. Davor Kolak; Tihomir Poljak; Neven Lončar</derivirana_varijabla>
  </DomainObject.Predmet.StrankaFormated>
  <DomainObject.Predmet.StrankaFormatedOIB>
    <izvorni_sadrzaj>  FINA Regionalni centar Zagreb, OIB 85821130368; SUPER IGRA društvo s ograničenom odgovornošću za proizvodnju, trgovinu i usluge, OIB 91725363853; Stjepan Grubanović, OIB 25032119979; Robert Kolak, OIB 72642498291; Anto Babić; Playtronic vl. Davor Kolak; Tihomir Poljak, OIB 86149477295; Neven Lončar, OIB 49502528748</izvorni_sadrzaj>
    <derivirana_varijabla naziv="DomainObject.Predmet.StrankaFormatedOIB_1">  FINA Regionalni centar Zagreb, OIB 85821130368; SUPER IGRA društvo s ograničenom odgovornošću za proizvodnju, trgovinu i usluge, OIB 91725363853; Stjepan Grubanović, OIB 25032119979; Robert Kolak, OIB 72642498291; Anto Babić; Playtronic vl. Davor Kolak; Tihomir Poljak, OIB 86149477295; Neven Lončar, OIB 49502528748</derivirana_varijabla>
  </DomainObject.Predmet.StrankaFormatedOIB>
  <DomainObject.Predmet.StrankaFormatedWithAdress>
    <izvorni_sadrzaj> FINA Regionalni centar Zagreb; SUPER IGRA društvo s ograničenom odgovornošću za proizvodnju, trgovinu i usluge, Hlebinska 3, 10000 Zagreb; Stjepan Grubanović, Marije Jurić Zagorke 5, 32100 Vinkovci; Robert Kolak, Zabunovec I. 12, 10000 Zagreb; Anto Babić; Playtronic vl. Davor Kolak; Tihomir Poljak, Ulica Stjepana Radića 17, 44320 Banova Jaruga; Neven Lončar, Ulica Andrije Žaje 63, 10000 Zagreb</izvorni_sadrzaj>
    <derivirana_varijabla naziv="DomainObject.Predmet.StrankaFormatedWithAdress_1"> FINA Regionalni centar Zagreb; SUPER IGRA društvo s ograničenom odgovornošću za proizvodnju, trgovinu i usluge, Hlebinska 3, 10000 Zagreb; Stjepan Grubanović, Marije Jurić Zagorke 5, 32100 Vinkovci; Robert Kolak, Zabunovec I. 12, 10000 Zagreb; Anto Babić; Playtronic vl. Davor Kolak; Tihomir Poljak, Ulica Stjepana Radića 17, 44320 Banova Jaruga; Neven Lončar, Ulica Andrije Žaje 63, 10000 Zagreb</derivirana_varijabla>
  </DomainObject.Predmet.StrankaFormatedWithAdress>
  <DomainObject.Predmet.StrankaFormatedWithAdressOIB>
    <izvorni_sadrzaj> FINA Regionalni centar Zagreb, OIB 85821130368; SUPER IGRA društvo s ograničenom odgovornošću za proizvodnju, trgovinu i usluge, OIB 91725363853, Hlebinska 3, 10000 Zagreb; Stjepan Grubanović, OIB 25032119979, Marije Jurić Zagorke 5, 32100 Vinkovci; Robert Kolak, OIB 72642498291, Zabunovec I. 12, 10000 Zagreb; Anto Babić; Playtronic vl. Davor Kolak; Tihomir Poljak, OIB 86149477295, Ulica Stjepana Radića 17, 44320 Banova Jaruga; Neven Lončar, OIB 49502528748, Ulica Andrije Žaje 63, 10000 Zagreb</izvorni_sadrzaj>
    <derivirana_varijabla naziv="DomainObject.Predmet.StrankaFormatedWithAdressOIB_1"> FINA Regionalni centar Zagreb, OIB 85821130368; SUPER IGRA društvo s ograničenom odgovornošću za proizvodnju, trgovinu i usluge, OIB 91725363853, Hlebinska 3, 10000 Zagreb; Stjepan Grubanović, OIB 25032119979, Marije Jurić Zagorke 5, 32100 Vinkovci; Robert Kolak, OIB 72642498291, Zabunovec I. 12, 10000 Zagreb; Anto Babić; Playtronic vl. Davor Kolak; Tihomir Poljak, OIB 86149477295, Ulica Stjepana Radića 17, 44320 Banova Jaruga; Neven Lončar, OIB 49502528748, Ulica Andrije Žaje 63, 10000 Zagreb</derivirana_varijabla>
  </DomainObject.Predmet.StrankaFormatedWithAdressOIB>
  <DomainObject.Predmet.StrankaWithAdress>
    <izvorni_sadrzaj>FINA Regionalni centar Zagreb ,SUPER IGRA društvo s ograničenom odgovornošću za proizvodnju, trgovinu i usluge Hlebinska 3,10000 Zagreb,Stjepan Grubanović Marije Jurić Zagorke 5,32100 Vinkovci,Robert Kolak Zabunovec I. 12,10000 Zagreb,Anto Babić ,Playtronic vl. Davor Kolak ,Tihomir Poljak Ulica Stjepana Radića 17,44320 Banova Jaruga,Neven Lončar Ulica Andrije Žaje 63,10000 Zagreb</izvorni_sadrzaj>
    <derivirana_varijabla naziv="DomainObject.Predmet.StrankaWithAdress_1">FINA Regionalni centar Zagreb ,SUPER IGRA društvo s ograničenom odgovornošću za proizvodnju, trgovinu i usluge Hlebinska 3,10000 Zagreb,Stjepan Grubanović Marije Jurić Zagorke 5,32100 Vinkovci,Robert Kolak Zabunovec I. 12,10000 Zagreb,Anto Babić ,Playtronic vl. Davor Kolak ,Tihomir Poljak Ulica Stjepana Radića 17,44320 Banova Jaruga,Neven Lončar Ulica Andrije Žaje 63,10000 Zagreb</derivirana_varijabla>
  </DomainObject.Predmet.StrankaWithAdress>
  <DomainObject.Predmet.StrankaWithAdressOIB>
    <izvorni_sadrzaj>FINA Regionalni centar Zagreb, OIB 85821130368,SUPER IGRA društvo s ograničenom odgovornošću za proizvodnju, trgovinu i usluge, OIB 91725363853, Hlebinska 3,10000 Zagreb,Stjepan Grubanović, OIB 25032119979, Marije Jurić Zagorke 5,32100 Vinkovci,Robert Kolak, OIB 72642498291, Zabunovec I. 12,10000 Zagreb,Anto Babić,Playtronic vl. Davor Kolak,Tihomir Poljak, OIB 86149477295, Ulica Stjepana Radića 17,44320 Banova Jaruga,Neven Lončar, OIB 49502528748, Ulica Andrije Žaje 63,10000 Zagreb</izvorni_sadrzaj>
    <derivirana_varijabla naziv="DomainObject.Predmet.StrankaWithAdressOIB_1">FINA Regionalni centar Zagreb, OIB 85821130368,SUPER IGRA društvo s ograničenom odgovornošću za proizvodnju, trgovinu i usluge, OIB 91725363853, Hlebinska 3,10000 Zagreb,Stjepan Grubanović, OIB 25032119979, Marije Jurić Zagorke 5,32100 Vinkovci,Robert Kolak, OIB 72642498291, Zabunovec I. 12,10000 Zagreb,Anto Babić,Playtronic vl. Davor Kolak,Tihomir Poljak, OIB 86149477295, Ulica Stjepana Radića 17,44320 Banova Jaruga,Neven Lončar, OIB 49502528748, Ulica Andrije Žaje 63,10000 Zagreb</derivirana_varijabla>
  </DomainObject.Predmet.StrankaWithAdressOIB>
  <DomainObject.Predmet.StrankaNazivFormated>
    <izvorni_sadrzaj>FINA Regionalni centar Zagreb,SUPER IGRA društvo s ograničenom odgovornošću za proizvodnju, trgovinu i usluge,Stjepan Grubanović,Robert Kolak,Anto Babić,Playtronic vl. Davor Kolak,Tihomir Poljak,Neven Lončar</izvorni_sadrzaj>
    <derivirana_varijabla naziv="DomainObject.Predmet.StrankaNazivFormated_1">FINA Regionalni centar Zagreb,SUPER IGRA društvo s ograničenom odgovornošću za proizvodnju, trgovinu i usluge,Stjepan Grubanović,Robert Kolak,Anto Babić,Playtronic vl. Davor Kolak,Tihomir Poljak,Neven Lončar</derivirana_varijabla>
  </DomainObject.Predmet.StrankaNazivFormated>
  <DomainObject.Predmet.StrankaNazivFormatedOIB>
    <izvorni_sadrzaj>FINA Regionalni centar Zagreb, OIB 85821130368,SUPER IGRA društvo s ograničenom odgovornošću za proizvodnju, trgovinu i usluge, OIB 91725363853,Stjepan Grubanović, OIB 25032119979,Robert Kolak, OIB 72642498291,Anto Babić,Playtronic vl. Davor Kolak,Tihomir Poljak, OIB 86149477295,Neven Lončar, OIB 49502528748</izvorni_sadrzaj>
    <derivirana_varijabla naziv="DomainObject.Predmet.StrankaNazivFormatedOIB_1">FINA Regionalni centar Zagreb, OIB 85821130368,SUPER IGRA društvo s ograničenom odgovornošću za proizvodnju, trgovinu i usluge, OIB 91725363853,Stjepan Grubanović, OIB 25032119979,Robert Kolak, OIB 72642498291,Anto Babić,Playtronic vl. Davor Kolak,Tihomir Poljak, OIB 86149477295,Neven Lončar, OIB 49502528748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SUPER IGRA društvo s ograničenom odgovornošću za proizvodnju, trgovinu i usluge</item>
      <item>Stjepan Grubanović</item>
      <item>Robert Kolak</item>
      <item>Anto Babić</item>
      <item>Playtronic vl. Davor Kolak</item>
      <item>Tihomir Poljak</item>
      <item>Neven Lončar</item>
    </izvorni_sadrzaj>
    <derivirana_varijabla naziv="DomainObject.Predmet.StrankaListFormated_1">
      <item>FINA Regionalni centar Zagreb</item>
      <item>SUPER IGRA društvo s ograničenom odgovornošću za proizvodnju, trgovinu i usluge</item>
      <item>Stjepan Grubanović</item>
      <item>Robert Kolak</item>
      <item>Anto Babić</item>
      <item>Playtronic vl. Davor Kolak</item>
      <item>Tihomir Poljak</item>
      <item>Neven Lončar</item>
    </derivirana_varijabla>
  </DomainObject.Predmet.StrankaListFormated>
  <DomainObject.Predmet.StrankaListFormatedOIB>
    <izvorni_sadrzaj>
      <item>FINA Regionalni centar Zagreb, OIB 85821130368</item>
      <item>SUPER IGRA društvo s ograničenom odgovornošću za proizvodnju, trgovinu i usluge, OIB 91725363853</item>
      <item>Stjepan Grubanović, OIB 25032119979</item>
      <item>Robert Kolak, OIB 72642498291</item>
      <item>Anto Babić</item>
      <item>Playtronic vl. Davor Kolak</item>
      <item>Tihomir Poljak, OIB 86149477295</item>
      <item>Neven Lončar, OIB 49502528748</item>
    </izvorni_sadrzaj>
    <derivirana_varijabla naziv="DomainObject.Predmet.StrankaListFormatedOIB_1">
      <item>FINA Regionalni centar Zagreb, OIB 85821130368</item>
      <item>SUPER IGRA društvo s ograničenom odgovornošću za proizvodnju, trgovinu i usluge, OIB 91725363853</item>
      <item>Stjepan Grubanović, OIB 25032119979</item>
      <item>Robert Kolak, OIB 72642498291</item>
      <item>Anto Babić</item>
      <item>Playtronic vl. Davor Kolak</item>
      <item>Tihomir Poljak, OIB 86149477295</item>
      <item>Neven Lončar, OIB 49502528748</item>
    </derivirana_varijabla>
  </DomainObject.Predmet.StrankaListFormatedOIB>
  <DomainObject.Predmet.StrankaListFormatedWithAdress>
    <izvorni_sadrzaj>
      <item>FINA Regionalni centar Zagreb</item>
      <item>SUPER IGRA društvo s ograničenom odgovornošću za proizvodnju, trgovinu i usluge, Hlebinska 3, 10000 Zagreb</item>
      <item>Stjepan Grubanović, Marije Jurić Zagorke 5, 32100 Vinkovci</item>
      <item>Robert Kolak, Zabunovec I. 12, 10000 Zagreb</item>
      <item>Anto Babić</item>
      <item>Playtronic vl. Davor Kolak</item>
      <item>Tihomir Poljak, Ulica Stjepana Radića 17, 44320 Banova Jaruga</item>
      <item>Neven Lončar, Ulica Andrije Žaje 63, 10000 Zagreb</item>
    </izvorni_sadrzaj>
    <derivirana_varijabla naziv="DomainObject.Predmet.StrankaListFormatedWithAdress_1">
      <item>FINA Regionalni centar Zagreb</item>
      <item>SUPER IGRA društvo s ograničenom odgovornošću za proizvodnju, trgovinu i usluge, Hlebinska 3, 10000 Zagreb</item>
      <item>Stjepan Grubanović, Marije Jurić Zagorke 5, 32100 Vinkovci</item>
      <item>Robert Kolak, Zabunovec I. 12, 10000 Zagreb</item>
      <item>Anto Babić</item>
      <item>Playtronic vl. Davor Kolak</item>
      <item>Tihomir Poljak, Ulica Stjepana Radića 17, 44320 Banova Jaruga</item>
      <item>Neven Lončar, Ulica Andrije Žaje 63, 10000 Zagreb</item>
    </derivirana_varijabla>
  </DomainObject.Predmet.StrankaListFormatedWithAdress>
  <DomainObject.Predmet.StrankaListFormatedWithAdressOIB>
    <izvorni_sadrzaj>
      <item>FINA Regionalni centar Zagreb, OIB 85821130368</item>
      <item>SUPER IGRA društvo s ograničenom odgovornošću za proizvodnju, trgovinu i usluge, OIB 91725363853, Hlebinska 3, 10000 Zagreb</item>
      <item>Stjepan Grubanović, OIB 25032119979, Marije Jurić Zagorke 5, 32100 Vinkovci</item>
      <item>Robert Kolak, OIB 72642498291, Zabunovec I. 12, 10000 Zagreb</item>
      <item>Anto Babić</item>
      <item>Playtronic vl. Davor Kolak</item>
      <item>Tihomir Poljak, OIB 86149477295, Ulica Stjepana Radića 17, 44320 Banova Jaruga</item>
      <item>Neven Lončar, OIB 49502528748, Ulica Andrije Žaje 63, 10000 Zagreb</item>
    </izvorni_sadrzaj>
    <derivirana_varijabla naziv="DomainObject.Predmet.StrankaListFormatedWithAdressOIB_1">
      <item>FINA Regionalni centar Zagreb, OIB 85821130368</item>
      <item>SUPER IGRA društvo s ograničenom odgovornošću za proizvodnju, trgovinu i usluge, OIB 91725363853, Hlebinska 3, 10000 Zagreb</item>
      <item>Stjepan Grubanović, OIB 25032119979, Marije Jurić Zagorke 5, 32100 Vinkovci</item>
      <item>Robert Kolak, OIB 72642498291, Zabunovec I. 12, 10000 Zagreb</item>
      <item>Anto Babić</item>
      <item>Playtronic vl. Davor Kolak</item>
      <item>Tihomir Poljak, OIB 86149477295, Ulica Stjepana Radića 17, 44320 Banova Jaruga</item>
      <item>Neven Lončar, OIB 49502528748, Ulica Andrije Žaje 63, 10000 Zagreb</item>
    </derivirana_varijabla>
  </DomainObject.Predmet.StrankaListFormatedWithAdressOIB>
  <DomainObject.Predmet.StrankaListNazivFormated>
    <izvorni_sadrzaj>
      <item>FINA Regionalni centar Zagreb</item>
      <item>SUPER IGRA društvo s ograničenom odgovornošću za proizvodnju, trgovinu i usluge</item>
      <item>Stjepan Grubanović</item>
      <item>Robert Kolak</item>
      <item>Anto Babić</item>
      <item>Playtronic vl. Davor Kolak</item>
      <item>Tihomir Poljak</item>
      <item>Neven Lončar</item>
    </izvorni_sadrzaj>
    <derivirana_varijabla naziv="DomainObject.Predmet.StrankaListNazivFormated_1">
      <item>FINA Regionalni centar Zagreb</item>
      <item>SUPER IGRA društvo s ograničenom odgovornošću za proizvodnju, trgovinu i usluge</item>
      <item>Stjepan Grubanović</item>
      <item>Robert Kolak</item>
      <item>Anto Babić</item>
      <item>Playtronic vl. Davor Kolak</item>
      <item>Tihomir Poljak</item>
      <item>Neven Lončar</item>
    </derivirana_varijabla>
  </DomainObject.Predmet.StrankaListNazivFormated>
  <DomainObject.Predmet.StrankaListNazivFormatedOIB>
    <izvorni_sadrzaj>
      <item>FINA Regionalni centar Zagreb, OIB 85821130368</item>
      <item>SUPER IGRA društvo s ograničenom odgovornošću za proizvodnju, trgovinu i usluge, OIB 91725363853</item>
      <item>Stjepan Grubanović, OIB 25032119979</item>
      <item>Robert Kolak, OIB 72642498291</item>
      <item>Anto Babić</item>
      <item>Playtronic vl. Davor Kolak</item>
      <item>Tihomir Poljak, OIB 86149477295</item>
      <item>Neven Lončar, OIB 49502528748</item>
    </izvorni_sadrzaj>
    <derivirana_varijabla naziv="DomainObject.Predmet.StrankaListNazivFormatedOIB_1">
      <item>FINA Regionalni centar Zagreb, OIB 85821130368</item>
      <item>SUPER IGRA društvo s ograničenom odgovornošću za proizvodnju, trgovinu i usluge, OIB 91725363853</item>
      <item>Stjepan Grubanović, OIB 25032119979</item>
      <item>Robert Kolak, OIB 72642498291</item>
      <item>Anto Babić</item>
      <item>Playtronic vl. Davor Kolak</item>
      <item>Tihomir Poljak, OIB 86149477295</item>
      <item>Neven Lončar, OIB 49502528748</item>
    </derivirana_varijabla>
  </DomainObject.Predmet.StrankaListNazivFormatedOIB>
  <DomainObject.Predmet.ProtuStrankaListFormated>
    <izvorni_sadrzaj>
      <item>TRIARIUS d.o.o. za gradnju, trgovinu i usluge</item>
    </izvorni_sadrzaj>
    <derivirana_varijabla naziv="DomainObject.Predmet.ProtuStrankaListFormated_1">
      <item>TRIARIUS d.o.o. za gradnju, trgovinu i usluge</item>
    </derivirana_varijabla>
  </DomainObject.Predmet.ProtuStrankaListFormated>
  <DomainObject.Predmet.ProtuStrankaListFormatedOIB>
    <izvorni_sadrzaj>
      <item>TRIARIUS d.o.o. za gradnju, trgovinu i usluge, OIB 75039202467</item>
    </izvorni_sadrzaj>
    <derivirana_varijabla naziv="DomainObject.Predmet.ProtuStrankaListFormatedOIB_1">
      <item>TRIARIUS d.o.o. za gradnju, trgovinu i usluge, OIB 75039202467</item>
    </derivirana_varijabla>
  </DomainObject.Predmet.ProtuStrankaListFormatedOIB>
  <DomainObject.Predmet.ProtuStrankaListFormatedWithAdress>
    <izvorni_sadrzaj>
      <item>TRIARIUS d.o.o. za gradnju, trgovinu i usluge, Petrinjska 59, 10000 Zagreb</item>
    </izvorni_sadrzaj>
    <derivirana_varijabla naziv="DomainObject.Predmet.ProtuStrankaListFormatedWithAdress_1">
      <item>TRIARIUS d.o.o. za gradnju, trgovinu i usluge, Petrinjska 59, 10000 Zagreb</item>
    </derivirana_varijabla>
  </DomainObject.Predmet.ProtuStrankaListFormatedWithAdress>
  <DomainObject.Predmet.ProtuStrankaListFormatedWithAdressOIB>
    <izvorni_sadrzaj>
      <item>TRIARIUS d.o.o. za gradnju, trgovinu i usluge, OIB 75039202467, Petrinjska 59, 10000 Zagreb</item>
    </izvorni_sadrzaj>
    <derivirana_varijabla naziv="DomainObject.Predmet.ProtuStrankaListFormatedWithAdressOIB_1">
      <item>TRIARIUS d.o.o. za gradnju, trgovinu i usluge, OIB 75039202467, Petrinjska 59, 10000 Zagreb</item>
    </derivirana_varijabla>
  </DomainObject.Predmet.ProtuStrankaListFormatedWithAdressOIB>
  <DomainObject.Predmet.ProtuStrankaListNazivFormated>
    <izvorni_sadrzaj>
      <item>TRIARIUS d.o.o. za gradnju, trgovinu i usluge</item>
    </izvorni_sadrzaj>
    <derivirana_varijabla naziv="DomainObject.Predmet.ProtuStrankaListNazivFormated_1">
      <item>TRIARIUS d.o.o. za gradnju, trgovinu i usluge</item>
    </derivirana_varijabla>
  </DomainObject.Predmet.ProtuStrankaListNazivFormated>
  <DomainObject.Predmet.ProtuStrankaListNazivFormatedOIB>
    <izvorni_sadrzaj>
      <item>TRIARIUS d.o.o. za gradnju, trgovinu i usluge, OIB 75039202467</item>
    </izvorni_sadrzaj>
    <derivirana_varijabla naziv="DomainObject.Predmet.ProtuStrankaListNazivFormatedOIB_1">
      <item>TRIARIUS d.o.o. za gradnju, trgovinu i usluge, OIB 75039202467</item>
    </derivirana_varijabla>
  </DomainObject.Predmet.ProtuStrankaListNazivFormatedOIB>
  <DomainObject.Predmet.OstaliListFormated>
    <izvorni_sadrzaj>
      <item>ZDRAVKO RAGUŽ</item>
      <item>Jerko-Duško Suić</item>
      <item>Od Kallay &amp; partneri</item>
    </izvorni_sadrzaj>
    <derivirana_varijabla naziv="DomainObject.Predmet.OstaliListFormated_1">
      <item>ZDRAVKO RAGUŽ</item>
      <item>Jerko-Duško Suić</item>
      <item>Od Kallay &amp; partneri</item>
    </derivirana_varijabla>
  </DomainObject.Predmet.OstaliListFormated>
  <DomainObject.Predmet.OstaliListFormatedOIB>
    <izvorni_sadrzaj>
      <item>ZDRAVKO RAGUŽ, OIB 86143595953</item>
      <item>Jerko-Duško Suić, OIB 53510817959</item>
      <item>Od Kallay &amp; partneri</item>
    </izvorni_sadrzaj>
    <derivirana_varijabla naziv="DomainObject.Predmet.OstaliListFormatedOIB_1">
      <item>ZDRAVKO RAGUŽ, OIB 86143595953</item>
      <item>Jerko-Duško Suić, OIB 53510817959</item>
      <item>Od Kallay &amp; partneri</item>
    </derivirana_varijabla>
  </DomainObject.Predmet.OstaliListFormatedOIB>
  <DomainObject.Predmet.OstaliListFormatedWithAdress>
    <izvorni_sadrzaj>
      <item>ZDRAVKO RAGUŽ, Vilima Korejca 17/B, 34330 Velika</item>
      <item>Jerko-Duško Suić, Hegedušićeva 10, 10000 Zagreb</item>
      <item>Od Kallay &amp; partneri, Ilica 1A/III, 10000 Zagreb</item>
    </izvorni_sadrzaj>
    <derivirana_varijabla naziv="DomainObject.Predmet.OstaliListFormatedWithAdress_1">
      <item>ZDRAVKO RAGUŽ, Vilima Korejca 17/B, 34330 Velika</item>
      <item>Jerko-Duško Suić, Hegedušićeva 10, 10000 Zagreb</item>
      <item>Od Kallay &amp; partneri, Ilica 1A/III, 10000 Zagreb</item>
    </derivirana_varijabla>
  </DomainObject.Predmet.OstaliListFormatedWithAdress>
  <DomainObject.Predmet.OstaliListFormatedWithAdressOIB>
    <izvorni_sadrzaj>
      <item>ZDRAVKO RAGUŽ, OIB 86143595953, Vilima Korejca 17/B, 34330 Velika</item>
      <item>Jerko-Duško Suić, OIB 53510817959, Hegedušićeva 10, 10000 Zagreb</item>
      <item>Od Kallay &amp; partneri, Ilica 1A/III, 10000 Zagreb</item>
    </izvorni_sadrzaj>
    <derivirana_varijabla naziv="DomainObject.Predmet.OstaliListFormatedWithAdressOIB_1">
      <item>ZDRAVKO RAGUŽ, OIB 86143595953, Vilima Korejca 17/B, 34330 Velika</item>
      <item>Jerko-Duško Suić, OIB 53510817959, Hegedušićeva 10, 10000 Zagreb</item>
      <item>Od Kallay &amp; partneri, Ilica 1A/III, 10000 Zagreb</item>
    </derivirana_varijabla>
  </DomainObject.Predmet.OstaliListFormatedWithAdressOIB>
  <DomainObject.Predmet.OstaliListNazivFormated>
    <izvorni_sadrzaj>
      <item>ZDRAVKO RAGUŽ</item>
      <item>Jerko-Duško Suić</item>
      <item>Od Kallay &amp; partneri</item>
    </izvorni_sadrzaj>
    <derivirana_varijabla naziv="DomainObject.Predmet.OstaliListNazivFormated_1">
      <item>ZDRAVKO RAGUŽ</item>
      <item>Jerko-Duško Suić</item>
      <item>Od Kallay &amp; partneri</item>
    </derivirana_varijabla>
  </DomainObject.Predmet.OstaliListNazivFormated>
  <DomainObject.Predmet.OstaliListNazivFormatedOIB>
    <izvorni_sadrzaj>
      <item>ZDRAVKO RAGUŽ, OIB 86143595953</item>
      <item>Jerko-Duško Suić, OIB 53510817959</item>
      <item>Od Kallay &amp; partneri</item>
    </izvorni_sadrzaj>
    <derivirana_varijabla naziv="DomainObject.Predmet.OstaliListNazivFormatedOIB_1">
      <item>ZDRAVKO RAGUŽ, OIB 86143595953</item>
      <item>Jerko-Duško Suić, OIB 53510817959</item>
      <item>Od Kallay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2017.</izvorni_sadrzaj>
    <derivirana_varijabla naziv="DomainObject.Datum_1">6. studenog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TRIARIUS d.o.o. za gradnju, trgovinu i usluge</izvorni_sadrzaj>
    <derivirana_varijabla naziv="DomainObject.Predmet.ProtustrankaIDrugi_1">TRIARIUS d.o.o. za gradnju, trgovinu i usluge</derivirana_varijabla>
  </DomainObject.Predmet.ProtustrankaIDrugi>
  <DomainObject.Predmet.StrankaIDrugiAdressOIB>
    <izvorni_sadrzaj>FINA Regionalni centar Zagreb, OIB 85821130368 i dr.</izvorni_sadrzaj>
    <derivirana_varijabla naziv="DomainObject.Predmet.StrankaIDrugiAdressOIB_1">FINA Regionalni centar Zagreb, OIB 85821130368 i dr.</derivirana_varijabla>
  </DomainObject.Predmet.StrankaIDrugiAdressOIB>
  <DomainObject.Predmet.ProtustrankaIDrugiAdressOIB>
    <izvorni_sadrzaj>TRIARIUS d.o.o. za gradnju, trgovinu i usluge, OIB 75039202467, Petrinjska 59, 10000 Zagreb</izvorni_sadrzaj>
    <derivirana_varijabla naziv="DomainObject.Predmet.ProtustrankaIDrugiAdressOIB_1">TRIARIUS d.o.o. za gradnju, trgovinu i usluge, OIB 75039202467, Petrinjska 59,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TRIARIUS d.o.o. za gradnju, trgovinu i usluge</item>
      <item>ZDRAVKO RAGUŽ</item>
      <item>Jerko-Duško Suić</item>
      <item>SUPER IGRA društvo s ograničenom odgovornošću za proizvodnju, trgovinu i usluge</item>
      <item>Stjepan Grubanović</item>
      <item>Robert Kolak</item>
      <item>Anto Babić</item>
      <item>Playtronic vl. Davor Kolak</item>
      <item>Tihomir Poljak</item>
      <item>Neven Lončar</item>
      <item>Od Kallay &amp; partneri</item>
    </izvorni_sadrzaj>
    <derivirana_varijabla naziv="DomainObject.Predmet.SudioniciListNaziv_1">
      <item>FINA Regionalni centar Zagreb</item>
      <item>TRIARIUS d.o.o. za gradnju, trgovinu i usluge</item>
      <item>ZDRAVKO RAGUŽ</item>
      <item>Jerko-Duško Suić</item>
      <item>SUPER IGRA društvo s ograničenom odgovornošću za proizvodnju, trgovinu i usluge</item>
      <item>Stjepan Grubanović</item>
      <item>Robert Kolak</item>
      <item>Anto Babić</item>
      <item>Playtronic vl. Davor Kolak</item>
      <item>Tihomir Poljak</item>
      <item>Neven Lončar</item>
      <item>Od Kallay &amp; partneri</item>
    </derivirana_varijabla>
  </DomainObject.Predmet.SudioniciListNaziv>
  <DomainObject.Predmet.SudioniciListAdressOIB>
    <izvorni_sadrzaj>
      <item>FINA Regionalni centar Zagreb, OIB 85821130368</item>
      <item>TRIARIUS d.o.o. za gradnju, trgovinu i usluge, OIB 75039202467, Petrinjska 59,10000 Zagreb</item>
      <item>ZDRAVKO RAGUŽ, OIB 86143595953, Vilima Korejca 17/B,34330 Velika</item>
      <item>Jerko-Duško Suić, OIB 53510817959, Hegedušićeva 10,10000 Zagreb</item>
      <item>SUPER IGRA društvo s ograničenom odgovornošću za proizvodnju, trgovinu i usluge, OIB 91725363853, Hlebinska 3,10000 Zagreb</item>
      <item>Stjepan Grubanović, OIB 25032119979, Marije Jurić Zagorke 5,32100 Vinkovci</item>
      <item>Robert Kolak, OIB 72642498291, Zabunovec I. 12,10000 Zagreb</item>
      <item>Anto Babić</item>
      <item>Playtronic vl. Davor Kolak</item>
      <item>Tihomir Poljak, OIB 86149477295, Ulica Stjepana Radića 17,44320 Banova Jaruga</item>
      <item>Neven Lončar, OIB 49502528748, Ulica Andrije Žaje 63,10000 Zagreb</item>
      <item>Od Kallay &amp; partneri, Ilica 1A/III,10000 Zagreb</item>
    </izvorni_sadrzaj>
    <derivirana_varijabla naziv="DomainObject.Predmet.SudioniciListAdressOIB_1">
      <item>FINA Regionalni centar Zagreb, OIB 85821130368</item>
      <item>TRIARIUS d.o.o. za gradnju, trgovinu i usluge, OIB 75039202467, Petrinjska 59,10000 Zagreb</item>
      <item>ZDRAVKO RAGUŽ, OIB 86143595953, Vilima Korejca 17/B,34330 Velika</item>
      <item>Jerko-Duško Suić, OIB 53510817959, Hegedušićeva 10,10000 Zagreb</item>
      <item>SUPER IGRA društvo s ograničenom odgovornošću za proizvodnju, trgovinu i usluge, OIB 91725363853, Hlebinska 3,10000 Zagreb</item>
      <item>Stjepan Grubanović, OIB 25032119979, Marije Jurić Zagorke 5,32100 Vinkovci</item>
      <item>Robert Kolak, OIB 72642498291, Zabunovec I. 12,10000 Zagreb</item>
      <item>Anto Babić</item>
      <item>Playtronic vl. Davor Kolak</item>
      <item>Tihomir Poljak, OIB 86149477295, Ulica Stjepana Radića 17,44320 Banova Jaruga</item>
      <item>Neven Lončar, OIB 49502528748, Ulica Andrije Žaje 63,10000 Zagreb</item>
      <item>Od Kallay &amp; partneri, Ilica 1A/III,10000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75039202467</item>
      <item>, OIB 86143595953</item>
      <item>, OIB 53510817959</item>
      <item>, OIB 91725363853</item>
      <item>, OIB 25032119979</item>
      <item>, OIB 72642498291</item>
      <item>, OIB null</item>
      <item>, OIB null</item>
      <item>, OIB 86149477295</item>
      <item>, OIB 49502528748</item>
      <item>, OIB null</item>
    </izvorni_sadrzaj>
    <derivirana_varijabla naziv="DomainObject.Predmet.SudioniciListNazivOIB_1">
      <item>, OIB 85821130368</item>
      <item>, OIB 75039202467</item>
      <item>, OIB 86143595953</item>
      <item>, OIB 53510817959</item>
      <item>, OIB 91725363853</item>
      <item>, OIB 25032119979</item>
      <item>, OIB 72642498291</item>
      <item>, OIB null</item>
      <item>, OIB null</item>
      <item>, OIB 86149477295</item>
      <item>, OIB 49502528748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Jerko Duško Suić, OIB 53510817959, Hegedušićeva 10 Zagreb</item>
    </izvorni_sadrzaj>
    <derivirana_varijabla naziv="DomainObject.Predmet.StecajniUpraviteljiListAddressOIB_1">
      <item>Jerko Duško Suić, OIB 53510817959, Hegedušićeva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05CE97-1738-4F91-8859-21693F28B6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2</properties:Pages>
  <properties:Words>355</properties:Words>
  <properties:Characters>1775</properties:Characters>
  <properties:Lines>66</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2151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2017-11-06T08:27:00Z</dcterms:created>
  <dc:creator>Ante</dc:creator>
  <cp:lastModifiedBy>Valentina Delač</cp:lastModifiedBy>
  <cp:lastPrinted>2017-11-06T08:32:00Z</cp:lastPrinted>
  <dcterms:modified xmlns:xsi="http://www.w3.org/2001/XMLSchema-instance" xsi:type="dcterms:W3CDTF">2017-11-06T08:32:00Z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