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cff8" w14:paraId="86ccff8" w:rsidRDefault="00DA6A14" w:rsidP="00DA6A14" w:rsidR="00DA6A14">
      <w:pPr>
        <w:spacing w:lineRule="auto" w:line="240" w:after="0"/>
        <w:jc w:val="center"/>
        <w15:collapsed w:val="false"/>
      </w:pPr>
      <w:bookmarkStart w:name="_GoBack" w:id="0"/>
      <w:bookmarkEnd w:id="0"/>
      <w:r>
        <w:t>U  I M E  R E P U B L I K E    H R V A T S K E</w:t>
      </w:r>
    </w:p>
    <w:p w:rsidRDefault="00DA6A14" w:rsidP="00DA6A14" w:rsidR="00DA6A14">
      <w:pPr>
        <w:spacing w:lineRule="auto" w:line="240" w:after="0"/>
        <w:jc w:val="center"/>
      </w:pPr>
      <w:r>
        <w:t>R J E Š E N J E</w:t>
      </w:r>
    </w:p>
    <w:p w:rsidRDefault="00DA6A14" w:rsidP="00DA6A14" w:rsidR="00DA6A14">
      <w:pPr>
        <w:spacing w:lineRule="auto" w:line="240" w:after="0"/>
        <w:jc w:val="both"/>
      </w:pPr>
    </w:p>
    <w:p w:rsidRDefault="00DA6A14" w:rsidP="00DA6A14" w:rsidR="00DA6A14">
      <w:pPr>
        <w:spacing w:lineRule="auto" w:line="240" w:after="0"/>
        <w:ind w:firstLine="708"/>
        <w:jc w:val="both"/>
      </w:pPr>
      <w:r>
        <w:t xml:space="preserve">Trgovački sud u Zagrebu po sucu toga suda </w:t>
      </w:r>
      <w:r w:rsidR="003224BF">
        <w:t>Zrinka Terlep</w:t>
      </w:r>
      <w:r>
        <w:t xml:space="preserve"> kao stečajnom sucu odlučujući o prijedlogu predlagatelja </w:t>
      </w:r>
      <w:r w:rsidR="003224BF">
        <w:rPr>
          <w:szCs w:val="24"/>
        </w:rPr>
        <w:t xml:space="preserve">Financijske agencije, Regionalni centar Zagreb, Zagreb, Trg svibanjskih žrtva 1995. 1, OIB: 85821130368 </w:t>
      </w:r>
      <w:r>
        <w:t xml:space="preserve">za otvaranje stečajnog postupka nad dužnikom  </w:t>
      </w:r>
      <w:r w:rsidR="003224BF">
        <w:t>TITA GRUPA d.o.o., Zagreb, Ulica grada Vukovara 271</w:t>
      </w:r>
      <w:r>
        <w:t>, OIB:</w:t>
      </w:r>
      <w:r w:rsidR="003224BF">
        <w:t>25136310135</w:t>
      </w:r>
      <w:r>
        <w:t xml:space="preserve">, dana </w:t>
      </w:r>
      <w:r w:rsidR="003224BF">
        <w:t>17. ožujka 2016.</w:t>
      </w:r>
    </w:p>
    <w:p w:rsidRDefault="00DA6A14" w:rsidP="00DA6A14" w:rsidR="00DA6A14">
      <w:pPr>
        <w:spacing w:lineRule="auto" w:line="240" w:after="0"/>
        <w:jc w:val="center"/>
      </w:pPr>
      <w:r>
        <w:t>r i j e š i o    j e</w:t>
      </w:r>
    </w:p>
    <w:p w:rsidRDefault="00DA6A14" w:rsidP="00DA6A14" w:rsidR="00DA6A14">
      <w:pPr>
        <w:spacing w:lineRule="auto" w:line="240" w:after="0"/>
        <w:jc w:val="both"/>
      </w:pPr>
    </w:p>
    <w:p w:rsidRDefault="00DA6A14" w:rsidP="00DA6A14" w:rsidR="00DA6A14">
      <w:pPr>
        <w:spacing w:lineRule="auto" w:line="240" w:after="0"/>
        <w:ind w:firstLine="708"/>
        <w:jc w:val="both"/>
      </w:pPr>
      <w:r>
        <w:t xml:space="preserve">Odbacuje se kao nedopušten prijedlog za pokretanje </w:t>
      </w:r>
      <w:r w:rsidR="00516059">
        <w:t xml:space="preserve">skraćenog </w:t>
      </w:r>
      <w:r>
        <w:t xml:space="preserve">stečajnog postupka nad  dužnikom </w:t>
      </w:r>
      <w:r w:rsidR="003224BF">
        <w:t>TITA GRUPA d.o.o., Zagreb, Ulica grada Vukovara 271, OIB:25136310135</w:t>
      </w:r>
      <w:r>
        <w:t xml:space="preserve">, podnesen ovome sudu dana </w:t>
      </w:r>
      <w:r w:rsidR="003224BF">
        <w:t>01. veljače 2016</w:t>
      </w:r>
      <w:r>
        <w:t xml:space="preserve">. godine od strane predlagatelja </w:t>
      </w:r>
      <w:r w:rsidR="003224BF">
        <w:rPr>
          <w:szCs w:val="24"/>
        </w:rPr>
        <w:t>Financijske agencije, Regionalni centar Zagreb, Zagreb, Trg svibanjskih žrtva 1995. 1, OIB: 85821130368</w:t>
      </w:r>
      <w:r>
        <w:t>.</w:t>
      </w:r>
    </w:p>
    <w:p w:rsidRDefault="00DA6A14" w:rsidP="00DA6A14" w:rsidR="00DA6A14">
      <w:pPr>
        <w:spacing w:lineRule="auto" w:line="240" w:after="0"/>
        <w:jc w:val="center"/>
      </w:pPr>
      <w:r>
        <w:t>Obrazloženje</w:t>
      </w:r>
    </w:p>
    <w:p w:rsidRDefault="00DA6A14" w:rsidP="00DA6A14" w:rsidR="00DA6A14">
      <w:pPr>
        <w:spacing w:lineRule="auto" w:line="240" w:after="0"/>
        <w:jc w:val="both"/>
      </w:pPr>
    </w:p>
    <w:p w:rsidRDefault="00DA6A14" w:rsidP="00DA6A14" w:rsidR="00DA6A14">
      <w:pPr>
        <w:spacing w:lineRule="auto" w:line="240" w:after="0"/>
        <w:ind w:firstLine="708"/>
        <w:jc w:val="both"/>
      </w:pPr>
      <w:r>
        <w:t xml:space="preserve">Gore navedeni predlagatelj je podnio dana </w:t>
      </w:r>
      <w:r w:rsidR="003224BF">
        <w:t>01. veljače 2016.</w:t>
      </w:r>
      <w:r>
        <w:t xml:space="preserve">, prijedlog za pokretanje </w:t>
      </w:r>
      <w:r w:rsidR="008159E7">
        <w:t xml:space="preserve">skraćenog </w:t>
      </w:r>
      <w:r>
        <w:t xml:space="preserve">stečajnog postupka nad gore navedenim dužnikom. </w:t>
      </w:r>
    </w:p>
    <w:p w:rsidRDefault="00DA6A14" w:rsidP="00DA6A14" w:rsidR="00DA6A14">
      <w:pPr>
        <w:spacing w:lineRule="auto" w:line="240" w:after="0"/>
        <w:ind w:firstLine="708"/>
        <w:jc w:val="both"/>
      </w:pPr>
      <w:r>
        <w:t xml:space="preserve">Povodom navedenog prijedloga  ovaj je sud pokrenuo </w:t>
      </w:r>
      <w:r w:rsidR="008159E7">
        <w:t xml:space="preserve">skraćeni stečajni </w:t>
      </w:r>
      <w:r>
        <w:t xml:space="preserve">postupak </w:t>
      </w:r>
      <w:r w:rsidR="008159E7">
        <w:t>rješenjem od 10. veljače 2016.</w:t>
      </w:r>
      <w:r>
        <w:t xml:space="preserve"> međutim je  uvidom u </w:t>
      </w:r>
      <w:r w:rsidR="008159E7">
        <w:t xml:space="preserve">e-spis  ovog suda </w:t>
      </w:r>
      <w:r>
        <w:t xml:space="preserve">utvrdio da je  nad gore navedenim dužnikom već </w:t>
      </w:r>
      <w:r w:rsidR="008159E7">
        <w:t>pokrenut redovni</w:t>
      </w:r>
      <w:r>
        <w:t xml:space="preserve"> stečajni postupak dana </w:t>
      </w:r>
      <w:r w:rsidR="008159E7">
        <w:t>11. prosinca 2015</w:t>
      </w:r>
      <w:r>
        <w:t xml:space="preserve">.g. </w:t>
      </w:r>
      <w:r w:rsidR="008159E7">
        <w:t xml:space="preserve"> te se postupak vodi pod poslovnim brojem St-8284/15 </w:t>
      </w:r>
    </w:p>
    <w:p w:rsidRDefault="00DA6A14" w:rsidP="008159E7" w:rsidR="00DA6A14">
      <w:pPr>
        <w:spacing w:lineRule="auto" w:line="240" w:after="0"/>
        <w:ind w:firstLine="708"/>
        <w:jc w:val="both"/>
      </w:pPr>
      <w:r>
        <w:t xml:space="preserve">Stoga je  ovaj sud rješenjem od  </w:t>
      </w:r>
      <w:r w:rsidR="008159E7">
        <w:t>17. ožujka 2016</w:t>
      </w:r>
      <w:r>
        <w:t>.g stavio izvan snage rješenje o pokretanju</w:t>
      </w:r>
      <w:r w:rsidR="008159E7">
        <w:t xml:space="preserve"> skraćenog stečajnog </w:t>
      </w:r>
      <w:r>
        <w:t xml:space="preserve">postupka. </w:t>
      </w:r>
    </w:p>
    <w:p w:rsidRDefault="00DA6A14" w:rsidP="00DA6A14" w:rsidR="00DA6A14">
      <w:pPr>
        <w:spacing w:lineRule="auto" w:line="240" w:after="0"/>
        <w:ind w:firstLine="708"/>
        <w:jc w:val="both"/>
      </w:pPr>
      <w:r>
        <w:t xml:space="preserve">Prema čl. 2 stav </w:t>
      </w:r>
      <w:r w:rsidR="008159E7">
        <w:t>2.</w:t>
      </w:r>
      <w:r>
        <w:t xml:space="preserve"> Stečajnog zakona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DA6A14" w:rsidP="008159E7" w:rsidR="00DA6A14">
      <w:pPr>
        <w:spacing w:lineRule="auto" w:line="240" w:after="0"/>
        <w:ind w:firstLine="708"/>
        <w:jc w:val="both"/>
      </w:pPr>
      <w:r>
        <w:t>Kako se dakle nad predloženim stečajnim dužnikom već vodi stečajni postupak, a kako nema uvjeta za spajanje predmeta zbog gore navedenog, to je odlučeno kao u izreci rješenja temeljem odredbe čl. 194.  Zakona o parničnom postupku a u svezi s čl.</w:t>
      </w:r>
      <w:r w:rsidR="008159E7">
        <w:t>10</w:t>
      </w:r>
      <w:r>
        <w:t xml:space="preserve">. SZ. </w:t>
      </w:r>
    </w:p>
    <w:p w:rsidRDefault="00DA6A14" w:rsidP="00DA6A14" w:rsidR="00DA6A14">
      <w:pPr>
        <w:spacing w:lineRule="auto" w:line="240" w:after="0"/>
        <w:jc w:val="both"/>
      </w:pPr>
    </w:p>
    <w:p w:rsidRDefault="00DA6A14" w:rsidP="00DA6A14" w:rsidR="00DA6A14">
      <w:pPr>
        <w:spacing w:lineRule="auto" w:line="240" w:after="0"/>
        <w:jc w:val="center"/>
      </w:pPr>
      <w:r>
        <w:t xml:space="preserve">U Zagrebu </w:t>
      </w:r>
      <w:r w:rsidR="003224BF">
        <w:t>17. ožujka 2016</w:t>
      </w:r>
    </w:p>
    <w:p w:rsidRDefault="00DA6A14" w:rsidP="00DA6A14" w:rsidR="00DA6A14">
      <w:pPr>
        <w:spacing w:lineRule="auto" w:line="240" w:after="0"/>
        <w:ind w:firstLine="708" w:left="3540"/>
        <w:jc w:val="center"/>
      </w:pPr>
      <w:r>
        <w:t xml:space="preserve">                                             SUDAC:</w:t>
      </w:r>
    </w:p>
    <w:p w:rsidRDefault="003224BF" w:rsidP="00DA6A14" w:rsidR="00DA6A14">
      <w:pPr>
        <w:spacing w:lineRule="auto" w:line="240" w:after="0"/>
        <w:jc w:val="right"/>
      </w:pPr>
      <w:r>
        <w:t>Zrinka Terlep</w:t>
      </w:r>
    </w:p>
    <w:p w:rsidRDefault="00DA6A14" w:rsidP="00DA6A14" w:rsidR="00DA6A14" w:rsidRPr="00461701">
      <w:pPr>
        <w:spacing w:lineRule="auto" w:line="240" w:after="0"/>
        <w:jc w:val="both"/>
      </w:pPr>
      <w:r w:rsidRPr="00461701">
        <w:t>Uputa o pravnom lijeku:</w:t>
      </w:r>
    </w:p>
    <w:p w:rsidRDefault="00DA6A14" w:rsidP="00DA6A14" w:rsidR="00DA6A14">
      <w:pPr>
        <w:spacing w:lineRule="auto" w:line="240" w:after="0"/>
        <w:jc w:val="both"/>
      </w:pPr>
      <w:r w:rsidRPr="00461701">
        <w:t>Protiv ovog rješenja dopuštena je žalba u roku od 8 dana od dana primitka rješenja, a koja se podnosi ovome sudu u 3 primjerka. O istoj odlučuje Visoki trgovački sud RH</w:t>
      </w:r>
      <w:r w:rsidR="006A22AA">
        <w:t>.</w:t>
      </w:r>
    </w:p>
    <w:p w:rsidRDefault="006A22AA" w:rsidP="00DA6A14" w:rsidR="006A22AA" w:rsidRPr="00461701">
      <w:pPr>
        <w:spacing w:lineRule="auto" w:line="240" w:after="0"/>
        <w:jc w:val="both"/>
      </w:pPr>
    </w:p>
    <w:p w:rsidRDefault="008159E7" w:rsidP="00DA6A14" w:rsidR="008159E7">
      <w:pPr>
        <w:spacing w:lineRule="auto" w:line="240" w:after="0"/>
        <w:jc w:val="both"/>
      </w:pPr>
      <w:r>
        <w:t>Dna:</w:t>
      </w:r>
    </w:p>
    <w:p w:rsidRDefault="00DA6A14" w:rsidP="008159E7" w:rsidR="00DA6A14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 xml:space="preserve">Predlagatelju </w:t>
      </w:r>
    </w:p>
    <w:p w:rsidRDefault="008159E7" w:rsidP="008159E7" w:rsidR="008159E7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 xml:space="preserve">dužniku po </w:t>
      </w:r>
      <w:proofErr w:type="spellStart"/>
      <w:r>
        <w:t>odvj</w:t>
      </w:r>
      <w:proofErr w:type="spellEnd"/>
      <w:r>
        <w:t>.</w:t>
      </w:r>
    </w:p>
    <w:p w:rsidRDefault="008159E7" w:rsidP="008159E7" w:rsidR="008159E7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 xml:space="preserve">Trećoj osobi po </w:t>
      </w:r>
      <w:proofErr w:type="spellStart"/>
      <w:r>
        <w:t>odvj</w:t>
      </w:r>
      <w:proofErr w:type="spellEnd"/>
      <w:r>
        <w:t>.</w:t>
      </w:r>
    </w:p>
    <w:p w:rsidRDefault="008159E7" w:rsidP="00DA6A14" w:rsidR="000F25FD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kal.</w:t>
      </w:r>
    </w:p>
    <w:sectPr w:rsidSect="008159E7" w:rsidR="000F25FD">
      <w:headerReference w:type="default" r:id="rId9"/>
      <w:headerReference w:type="first" r:id="rId10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A14" w:rsidP="00DA6A14" w:rsidR="00DA6A14">
      <w:pPr>
        <w:spacing w:lineRule="auto" w:line="240" w:after="0"/>
      </w:pPr>
      <w:r>
        <w:separator/>
      </w:r>
    </w:p>
  </w:endnote>
  <w:endnote w:id="0" w:type="continuationSeparator">
    <w:p w:rsidRDefault="00DA6A14" w:rsidP="00DA6A14" w:rsidR="00DA6A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A14" w:rsidP="00DA6A14" w:rsidR="00DA6A14">
      <w:pPr>
        <w:spacing w:lineRule="auto" w:line="240" w:after="0"/>
      </w:pPr>
      <w:r>
        <w:separator/>
      </w:r>
    </w:p>
  </w:footnote>
  <w:footnote w:id="0" w:type="continuationSeparator">
    <w:p w:rsidRDefault="00DA6A14" w:rsidP="00DA6A14" w:rsidR="00DA6A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245809"/>
      <w:docPartObj>
        <w:docPartGallery w:val="Page Numbers (Top of Page)"/>
        <w:docPartUnique/>
      </w:docPartObj>
    </w:sdtPr>
    <w:sdtEndPr/>
    <w:sdtContent>
      <w:p w:rsidRDefault="00DA6A14" w:rsidR="00DA6A14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494F64">
          <w:rPr>
            <w:noProof/>
          </w:rPr>
          <w:t>- 2 -</w:t>
        </w:r>
        <w:r>
          <w:fldChar w:fldCharType="end"/>
        </w:r>
      </w:p>
    </w:sdtContent>
  </w:sdt>
  <w:p w:rsidRDefault="00DA6A14" w:rsidR="00DA6A14">
    <w:pPr>
      <w:pStyle w:val="Zaglavlje"/>
    </w:pPr>
    <w:r>
      <w:tab/>
    </w:r>
    <w:r>
      <w:tab/>
    </w:r>
    <w:r w:rsidR="003224BF">
      <w:t>51.  St-1018/2016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A14" w:rsidR="00DA6A14">
    <w:pPr>
      <w:pStyle w:val="Zaglavlje"/>
    </w:pPr>
  </w:p>
  <w:p w:rsidRDefault="00DA6A14" w:rsidR="00DA6A14">
    <w:pPr>
      <w:pStyle w:val="Zaglavlje"/>
      <w:rPr>
        <w:sz w:val="20"/>
      </w:rPr>
    </w:pPr>
    <w:r>
      <w:tab/>
    </w:r>
    <w:r>
      <w:tab/>
    </w:r>
    <w:r>
      <w:rPr>
        <w:noProof/>
        <w:lang w:eastAsia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12700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A6A14" w:rsidR="00DA6A14">
    <w:pPr>
      <w:rPr>
        <w:noProof/>
      </w:rPr>
    </w:pPr>
  </w:p>
  <w:p w:rsidRDefault="00DA6A14" w:rsidP="00953077" w:rsidR="00DA6A14">
    <w:pPr>
      <w:pStyle w:val="Zaglavlje"/>
      <w:rPr>
        <w:rFonts w:cs="Times New Roman"/>
      </w:rPr>
    </w:pPr>
  </w:p>
  <w:p w:rsidRDefault="00DA6A14" w:rsidP="00953077" w:rsidR="00DA6A14">
    <w:pPr>
      <w:pStyle w:val="Zaglavlje"/>
      <w:rPr>
        <w:rFonts w:cs="Times New Roman"/>
      </w:rPr>
    </w:pPr>
  </w:p>
  <w:p w:rsidRDefault="001E0800" w:rsidP="001E0800" w:rsidR="00DA6A14">
    <w:pPr>
      <w:pStyle w:val="Zaglavlje"/>
      <w:jc w:val="right"/>
      <w:rPr>
        <w:rFonts w:cs="Times New Roman"/>
      </w:rPr>
    </w:pPr>
    <w:r>
      <w:t>51.St-1018/2016</w:t>
    </w:r>
  </w:p>
  <w:p w:rsidRDefault="00DA6A14" w:rsidP="00DA6A14" w:rsidR="00DA6A14" w:rsidRPr="00953077">
    <w:pPr>
      <w:pStyle w:val="Zaglavlje"/>
      <w:ind w:left="426"/>
      <w:rPr>
        <w:rFonts w:cs="Times New Roman"/>
      </w:rPr>
    </w:pPr>
    <w:r w:rsidRPr="00953077">
      <w:rPr>
        <w:rFonts w:cs="Times New Roman"/>
      </w:rPr>
      <w:t>REPUBLIKA HRVATKA</w:t>
    </w:r>
  </w:p>
  <w:p w:rsidRDefault="00DA6A14" w:rsidP="00DA6A14" w:rsidR="00DA6A14" w:rsidRPr="00953077">
    <w:pPr>
      <w:pStyle w:val="Zaglavlje"/>
      <w:ind w:left="426"/>
      <w:rPr>
        <w:rFonts w:cs="Times New Roman"/>
      </w:rPr>
    </w:pPr>
    <w:r w:rsidRPr="00953077">
      <w:rPr>
        <w:rFonts w:cs="Times New Roman"/>
      </w:rPr>
      <w:t>Trgovački sud u Zagrebu</w:t>
    </w:r>
  </w:p>
  <w:p w:rsidRDefault="00DA6A14" w:rsidP="00DA6A14" w:rsidR="00DA6A14" w:rsidRPr="00953077">
    <w:pPr>
      <w:pStyle w:val="Zaglavlje"/>
      <w:ind w:left="426"/>
      <w:rPr>
        <w:rFonts w:cs="Times New Roman"/>
      </w:rPr>
    </w:pPr>
    <w:r w:rsidRPr="00953077">
      <w:rPr>
        <w:rFonts w:cs="Times New Roman"/>
      </w:rPr>
      <w:t xml:space="preserve">Zagreb, </w:t>
    </w:r>
    <w:proofErr w:type="spellStart"/>
    <w:r w:rsidRPr="00953077">
      <w:rPr>
        <w:rFonts w:cs="Times New Roman"/>
      </w:rPr>
      <w:t>Amruševa</w:t>
    </w:r>
    <w:proofErr w:type="spellEnd"/>
    <w:r w:rsidRPr="00953077">
      <w:rPr>
        <w:rFonts w:cs="Times New Roman"/>
      </w:rPr>
      <w:t xml:space="preserve"> 2/II, desno (p.p. 455)</w:t>
    </w:r>
  </w:p>
  <w:p w:rsidRDefault="00DA6A14" w:rsidR="00DA6A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6F7F"/>
    <w:multiLevelType w:val="hybridMultilevel"/>
    <w:tmpl w:val="7430CE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6A14"/>
    <w:rsid w:val="00090BDB"/>
    <w:rsid w:val="000F25FD"/>
    <w:rsid w:val="001E0800"/>
    <w:rsid w:val="003224BF"/>
    <w:rsid w:val="00380401"/>
    <w:rsid w:val="00461701"/>
    <w:rsid w:val="00494F64"/>
    <w:rsid w:val="00516059"/>
    <w:rsid w:val="00552C70"/>
    <w:rsid w:val="00573722"/>
    <w:rsid w:val="006A22AA"/>
    <w:rsid w:val="008159E7"/>
    <w:rsid w:val="00865B8F"/>
    <w:rsid w:val="00922D6B"/>
    <w:rsid w:val="00BC7117"/>
    <w:rsid w:val="00DA6A14"/>
    <w:rsid w:val="00DD382F"/>
    <w:rsid w:val="00F8657D"/>
    <w:rsid w:val="00FE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6A1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A6A14"/>
  </w:style>
  <w:style w:styleId="Podnoje" w:type="paragraph">
    <w:name w:val="footer"/>
    <w:basedOn w:val="Normal"/>
    <w:link w:val="PodnojeChar"/>
    <w:uiPriority w:val="99"/>
    <w:unhideWhenUsed/>
    <w:rsid w:val="00DA6A1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A6A14"/>
  </w:style>
  <w:style w:styleId="Odlomakpopisa" w:type="paragraph">
    <w:name w:val="List Paragraph"/>
    <w:basedOn w:val="Normal"/>
    <w:uiPriority w:val="34"/>
    <w:qFormat/>
    <w:rsid w:val="008159E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17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170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22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2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2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2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2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6A1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A6A14"/>
  </w:style>
  <w:style w:styleId="Podnoje" w:type="paragraph">
    <w:name w:val="footer"/>
    <w:basedOn w:val="Normal"/>
    <w:link w:val="PodnojeChar"/>
    <w:uiPriority w:val="99"/>
    <w:unhideWhenUsed/>
    <w:rsid w:val="00DA6A1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A6A14"/>
  </w:style>
  <w:style w:styleId="Odlomakpopisa" w:type="paragraph">
    <w:name w:val="List Paragraph"/>
    <w:basedOn w:val="Normal"/>
    <w:uiPriority w:val="34"/>
    <w:qFormat/>
    <w:rsid w:val="008159E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17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170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22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2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2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2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2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St-1018/2016</izvorni_sadrzaj>
    <derivirana_varijabla naziv="DomainObject.Predmet.OznakaBroj_1">St-1018/2016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TITA GRUPA d.o.o.</izvorni_sadrzaj>
    <derivirana_varijabla naziv="DomainObject.Predmet.ProtustrankaFormated_1">  TITA GRUPA d.o.o.</derivirana_varijabla>
  </DomainObject.Predmet.ProtustrankaFormated>
  <DomainObject.Predmet.ProtustrankaFormatedOIB>
    <izvorni_sadrzaj>  TITA GRUPA d.o.o., OIB 25136310135</izvorni_sadrzaj>
    <derivirana_varijabla naziv="DomainObject.Predmet.ProtustrankaFormatedOIB_1">  TITA GRUPA d.o.o., OIB 25136310135</derivirana_varijabla>
  </DomainObject.Predmet.ProtustrankaFormatedOIB>
  <DomainObject.Predmet.ProtustrankaFormatedWithAdress>
    <izvorni_sadrzaj> TITA GRUPA d.o.o., Ulica Grada Vukovara 271, 10000 Zagreb</izvorni_sadrzaj>
    <derivirana_varijabla naziv="DomainObject.Predmet.ProtustrankaFormatedWithAdress_1"> TITA GRUPA d.o.o., Ulica Grada Vukovara 271, 10000 Zagreb</derivirana_varijabla>
  </DomainObject.Predmet.ProtustrankaFormatedWithAdress>
  <DomainObject.Predmet.ProtustrankaFormatedWithAdressOIB>
    <izvorni_sadrzaj> TITA GRUPA d.o.o., OIB 25136310135, Ulica Grada Vukovara 271, 10000 Zagreb</izvorni_sadrzaj>
    <derivirana_varijabla naziv="DomainObject.Predmet.ProtustrankaFormatedWithAdressOIB_1"> TITA GRUPA d.o.o., OIB 25136310135, Ulica Grada Vukovara 271, 10000 Zagreb</derivirana_varijabla>
  </DomainObject.Predmet.ProtustrankaFormatedWithAdressOIB>
  <DomainObject.Predmet.ProtustrankaWithAdress>
    <izvorni_sadrzaj>TITA GRUPA d.o.o. Ulica Grada Vukovara 271, 10000 Zagreb</izvorni_sadrzaj>
    <derivirana_varijabla naziv="DomainObject.Predmet.ProtustrankaWithAdress_1">TITA GRUPA d.o.o. Ulica Grada Vukovara 271, 10000 Zagreb</derivirana_varijabla>
  </DomainObject.Predmet.ProtustrankaWithAdress>
  <DomainObject.Predmet.ProtustrankaWithAdressOIB>
    <izvorni_sadrzaj>TITA GRUPA d.o.o., OIB 25136310135, Ulica Grada Vukovara 271, 10000 Zagreb</izvorni_sadrzaj>
    <derivirana_varijabla naziv="DomainObject.Predmet.ProtustrankaWithAdressOIB_1">TITA GRUPA d.o.o., OIB 25136310135, Ulica Grada Vukovara 271, 10000 Zagreb</derivirana_varijabla>
  </DomainObject.Predmet.ProtustrankaWithAdressOIB>
  <DomainObject.Predmet.ProtustrankaNazivFormated>
    <izvorni_sadrzaj>TITA GRUPA d.o.o.</izvorni_sadrzaj>
    <derivirana_varijabla naziv="DomainObject.Predmet.ProtustrankaNazivFormated_1">TITA GRUPA d.o.o.</derivirana_varijabla>
  </DomainObject.Predmet.ProtustrankaNazivFormated>
  <DomainObject.Predmet.ProtustrankaNazivFormatedOIB>
    <izvorni_sadrzaj>TITA GRUPA d.o.o., OIB 25136310135</izvorni_sadrzaj>
    <derivirana_varijabla naziv="DomainObject.Predmet.ProtustrankaNazivFormatedOIB_1">TITA GRUPA d.o.o., OIB 25136310135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TITA GRUPA d.o.o.</item>
    </izvorni_sadrzaj>
    <derivirana_varijabla naziv="DomainObject.Predmet.ProtuStrankaListFormated_1">
      <item>TITA GRUPA d.o.o.</item>
    </derivirana_varijabla>
  </DomainObject.Predmet.ProtuStrankaListFormated>
  <DomainObject.Predmet.ProtuStrankaListFormatedOIB>
    <izvorni_sadrzaj>
      <item>TITA GRUPA d.o.o., OIB 25136310135</item>
    </izvorni_sadrzaj>
    <derivirana_varijabla naziv="DomainObject.Predmet.ProtuStrankaListFormatedOIB_1">
      <item>TITA GRUPA d.o.o., OIB 25136310135</item>
    </derivirana_varijabla>
  </DomainObject.Predmet.ProtuStrankaListFormatedOIB>
  <DomainObject.Predmet.ProtuStrankaListFormatedWithAdress>
    <izvorni_sadrzaj>
      <item>TITA GRUPA d.o.o., Ulica Grada Vukovara 271, 10000 Zagreb</item>
    </izvorni_sadrzaj>
    <derivirana_varijabla naziv="DomainObject.Predmet.ProtuStrankaListFormatedWithAdress_1">
      <item>TITA GRUPA d.o.o., Ulica Grada Vukovara 271, 10000 Zagreb</item>
    </derivirana_varijabla>
  </DomainObject.Predmet.ProtuStrankaListFormatedWithAdress>
  <DomainObject.Predmet.ProtuStrankaListFormatedWithAdressOIB>
    <izvorni_sadrzaj>
      <item>TITA GRUPA d.o.o., OIB 25136310135, Ulica Grada Vukovara 271, 10000 Zagreb</item>
    </izvorni_sadrzaj>
    <derivirana_varijabla naziv="DomainObject.Predmet.ProtuStrankaListFormatedWithAdressOIB_1">
      <item>TITA GRUPA d.o.o., OIB 25136310135, Ulica Grada Vukovara 271, 10000 Zagreb</item>
    </derivirana_varijabla>
  </DomainObject.Predmet.ProtuStrankaListFormatedWithAdressOIB>
  <DomainObject.Predmet.ProtuStrankaListNazivFormated>
    <izvorni_sadrzaj>
      <item>TITA GRUPA d.o.o.</item>
    </izvorni_sadrzaj>
    <derivirana_varijabla naziv="DomainObject.Predmet.ProtuStrankaListNazivFormated_1">
      <item>TITA GRUPA d.o.o.</item>
    </derivirana_varijabla>
  </DomainObject.Predmet.ProtuStrankaListNazivFormated>
  <DomainObject.Predmet.ProtuStrankaListNazivFormatedOIB>
    <izvorni_sadrzaj>
      <item>TITA GRUPA d.o.o., OIB 25136310135</item>
    </izvorni_sadrzaj>
    <derivirana_varijabla naziv="DomainObject.Predmet.ProtuStrankaListNazivFormatedOIB_1">
      <item>TITA GRUPA d.o.o., OIB 25136310135</item>
    </derivirana_varijabla>
  </DomainObject.Predmet.ProtuStrankaListNazivFormatedOIB>
  <DomainObject.Predmet.OstaliListFormated>
    <izvorni_sadrzaj>
      <item>Ivan Vuković</item>
    </izvorni_sadrzaj>
    <derivirana_varijabla naziv="DomainObject.Predmet.OstaliListFormated_1">
      <item>Ivan Vuković</item>
    </derivirana_varijabla>
  </DomainObject.Predmet.OstaliListFormated>
  <DomainObject.Predmet.OstaliListFormatedOIB>
    <izvorni_sadrzaj>
      <item>Ivan Vuković, OIB 77498482127</item>
    </izvorni_sadrzaj>
    <derivirana_varijabla naziv="DomainObject.Predmet.OstaliListFormatedOIB_1">
      <item>Ivan Vuković, OIB 77498482127</item>
    </derivirana_varijabla>
  </DomainObject.Predmet.OstaliListFormatedOIB>
  <DomainObject.Predmet.OstaliListFormatedWithAdress>
    <izvorni_sadrzaj>
      <item>Ivan Vuković, Gornje Prekrižje 55, 10000 Zagreb</item>
    </izvorni_sadrzaj>
    <derivirana_varijabla naziv="DomainObject.Predmet.OstaliListFormatedWithAdress_1">
      <item>Ivan Vuković, Gornje Prekrižje 55, 10000 Zagreb</item>
    </derivirana_varijabla>
  </DomainObject.Predmet.OstaliListFormatedWithAdress>
  <DomainObject.Predmet.OstaliListFormatedWithAdressOIB>
    <izvorni_sadrzaj>
      <item>Ivan Vuković, OIB 77498482127, Gornje Prekrižje 55, 10000 Zagreb</item>
    </izvorni_sadrzaj>
    <derivirana_varijabla naziv="DomainObject.Predmet.OstaliListFormatedWithAdressOIB_1">
      <item>Ivan Vuković, OIB 77498482127, Gornje Prekrižje 55, 10000 Zagreb</item>
    </derivirana_varijabla>
  </DomainObject.Predmet.OstaliListFormatedWithAdressOIB>
  <DomainObject.Predmet.OstaliListNazivFormated>
    <izvorni_sadrzaj>
      <item>Ivan Vuković</item>
    </izvorni_sadrzaj>
    <derivirana_varijabla naziv="DomainObject.Predmet.OstaliListNazivFormated_1">
      <item>Ivan Vuković</item>
    </derivirana_varijabla>
  </DomainObject.Predmet.OstaliListNazivFormated>
  <DomainObject.Predmet.OstaliListNazivFormatedOIB>
    <izvorni_sadrzaj>
      <item>Ivan Vuković, OIB 77498482127</item>
    </izvorni_sadrzaj>
    <derivirana_varijabla naziv="DomainObject.Predmet.OstaliListNazivFormatedOIB_1">
      <item>Ivan Vuković, OIB 77498482127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TITA GRUPA d.o.o.</izvorni_sadrzaj>
    <derivirana_varijabla naziv="DomainObject.Predmet.ProtustrankaIDrugi_1">TITA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TITA GRUPA d.o.o., OIB 25136310135, Ulica Grada Vukovara 271, 10000 Zagreb</izvorni_sadrzaj>
    <derivirana_varijabla naziv="DomainObject.Predmet.ProtustrankaIDrugiAdressOIB_1">TITA GRUPA d.o.o., OIB 25136310135,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TITA GRUPA d.o.o.</item>
      <item>Ivan Vuković</item>
    </izvorni_sadrzaj>
    <derivirana_varijabla naziv="DomainObject.Predmet.SudioniciListNaziv_1">
      <item>FINA Regionalni centar Zagreb</item>
      <item>TITA GRUPA d.o.o.</item>
      <item>Ivan Vuković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TITA GRUPA d.o.o., OIB 25136310135, Ulica Grada Vukovara 271,10000 Zagreb</item>
      <item>Ivan Vuković, OIB 77498482127, Gornje Prekrižje 55,10000 Zagreb</item>
    </izvorni_sadrzaj>
    <derivirana_varijabla naziv="DomainObject.Predmet.SudioniciListAdressOIB_1">
      <item>FINA Regionalni centar Zagreb, OIB 85821130368, Trg svibanjskih žrtava 1995. br. 1,10000 Zagreb</item>
      <item>TITA GRUPA d.o.o., OIB 25136310135, Ulica Grada Vukovara 271,10000 Zagreb</item>
      <item>Ivan Vuković, OIB 77498482127, Gornje Prekrižje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25136310135</item>
      <item>, OIB 77498482127</item>
    </izvorni_sadrzaj>
    <derivirana_varijabla naziv="DomainObject.Predmet.SudioniciListNazivOIB_1">
      <item>, OIB 85821130368</item>
      <item>, OIB 25136310135</item>
      <item>, OIB 77498482127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360</properties:Words>
  <properties:Characters>1894</properties:Characters>
  <properties:Lines>45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2016-03-17T07:12:00Z</dcterms:created>
  <dc:creator>Ana Brlek</dc:creator>
  <cp:lastModifiedBy>Romana Krsnik</cp:lastModifiedBy>
  <cp:lastPrinted>2016-03-17T11:26:00Z</cp:lastPrinted>
  <dcterms:modified xmlns:xsi="http://www.w3.org/2001/XMLSchema-instance" xsi:type="dcterms:W3CDTF">2016-03-17T11:40:00Z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