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7054a" w14:paraId="157054a" w:rsidRDefault="00764941" w:rsidP="00764941" w:rsidR="00764941" w:rsidRPr="00764941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764941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764941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4941" w:rsidP="00764941" w:rsidR="00764941" w:rsidRPr="00764941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764941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64941" w:rsidP="00764941" w:rsidR="00764941" w:rsidRPr="0076494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64941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64941" w:rsidP="00764941" w:rsidR="00764941" w:rsidRPr="00764941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764941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64941" w:rsidP="00764941" w:rsidR="00764941" w:rsidRPr="00764941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64941" w:rsidP="00764941" w:rsidR="00764941" w:rsidRPr="00764941">
      <w:pPr>
        <w:jc w:val="center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U   I M E   R E P U B L I K E   H R V A T S K E</w:t>
      </w:r>
    </w:p>
    <w:p w:rsidRDefault="00764941" w:rsidP="00764941" w:rsidR="00764941" w:rsidRPr="00764941">
      <w:pPr>
        <w:jc w:val="center"/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jc w:val="center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R J E Š E NJ E</w:t>
      </w:r>
    </w:p>
    <w:p w:rsidRDefault="00764941" w:rsidP="00764941" w:rsidR="00764941" w:rsidRPr="00764941">
      <w:pPr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 xml:space="preserve">Trgovački sud u Pazinu, po sudskoj savjetnici Mihaeli Kaligari, odlučujući o zahtjevu Financijske agencije, Regionalnog centra Rijeka, Podružnice Pula, OIB 85821130368, Pula, Giardini 5, klase: 110-07/15-01/04 urbroja: </w:t>
      </w:r>
      <w:r w:rsidRPr="00F10AAD">
        <w:rPr>
          <w:rFonts w:cs="Times New Roman" w:eastAsia="Times New Roman"/>
          <w:szCs w:val="24"/>
        </w:rPr>
        <w:t>04-06-15-</w:t>
      </w:r>
      <w:r>
        <w:rPr>
          <w:rFonts w:cs="Times New Roman" w:eastAsia="Times New Roman"/>
          <w:szCs w:val="24"/>
        </w:rPr>
        <w:t>19182</w:t>
      </w:r>
      <w:r w:rsidRPr="00F10AAD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30</w:t>
      </w:r>
      <w:r w:rsidRPr="00F10AAD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prosinca</w:t>
      </w:r>
      <w:r w:rsidRPr="00F10AAD">
        <w:rPr>
          <w:rFonts w:cs="Times New Roman" w:eastAsia="Times New Roman"/>
          <w:szCs w:val="24"/>
        </w:rPr>
        <w:t xml:space="preserve"> 2015., za provedbu skraćenog stečajnog postupka nad pravnom osobom (dužnikom) </w:t>
      </w:r>
      <w:r w:rsidRPr="00764941">
        <w:rPr>
          <w:rFonts w:cs="Times New Roman" w:eastAsia="Times New Roman"/>
          <w:szCs w:val="24"/>
        </w:rPr>
        <w:t>DVA BALADURA d. o. o. Kanfanar, Pilkovići 26, OIB 99066770826, MBS 04020344</w:t>
      </w:r>
      <w:r>
        <w:rPr>
          <w:rFonts w:cs="Times New Roman" w:eastAsia="Times New Roman"/>
          <w:szCs w:val="24"/>
        </w:rPr>
        <w:t>6</w:t>
      </w:r>
      <w:r w:rsidRPr="00764941">
        <w:rPr>
          <w:rFonts w:cs="Times New Roman" w:eastAsia="Times New Roman"/>
          <w:szCs w:val="24"/>
        </w:rPr>
        <w:t>, 15. siječnja 2016.</w:t>
      </w:r>
    </w:p>
    <w:p w:rsidRDefault="00764941" w:rsidP="00764941" w:rsidR="00764941" w:rsidRPr="00764941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jc w:val="center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r i j e š i o   j e</w:t>
      </w:r>
    </w:p>
    <w:p w:rsidRDefault="00764941" w:rsidP="00764941" w:rsidR="00764941" w:rsidRPr="00764941">
      <w:pPr>
        <w:rPr>
          <w:rFonts w:cs="Times New Roman" w:eastAsia="Times New Roman"/>
          <w:szCs w:val="24"/>
        </w:rPr>
      </w:pPr>
    </w:p>
    <w:p w:rsidRDefault="00764941" w:rsidP="00764941" w:rsidR="00764941">
      <w:pPr>
        <w:ind w:firstLine="708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Odbacuje se zahtjev za pokretanje skraćenog stečajnog postupka nad pravnom osobom DVA BALADURA d. o. o. Kanfanar, Pilkovići 26, OIB 99066770826, MBS 04020344</w:t>
      </w:r>
      <w:r>
        <w:rPr>
          <w:rFonts w:cs="Times New Roman" w:eastAsia="Times New Roman"/>
          <w:szCs w:val="24"/>
        </w:rPr>
        <w:t>6.</w:t>
      </w:r>
    </w:p>
    <w:p w:rsidRDefault="00764941" w:rsidP="00764941" w:rsidR="00764941" w:rsidRPr="00764941">
      <w:pPr>
        <w:ind w:firstLine="708"/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ind w:firstLine="708"/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jc w:val="center"/>
        <w:rPr>
          <w:rFonts w:eastAsiaTheme="minorHAnsi"/>
          <w:lang w:eastAsia="en-US"/>
        </w:rPr>
      </w:pPr>
      <w:r w:rsidRPr="00764941">
        <w:rPr>
          <w:rFonts w:eastAsiaTheme="minorHAnsi"/>
          <w:lang w:eastAsia="en-US"/>
        </w:rPr>
        <w:t>Obrazloženje</w:t>
      </w:r>
    </w:p>
    <w:p w:rsidRDefault="00764941" w:rsidP="00764941" w:rsidR="00764941" w:rsidRPr="00764941">
      <w:pPr>
        <w:ind w:firstLine="708"/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tabs>
          <w:tab w:pos="4116" w:val="left"/>
        </w:tabs>
        <w:ind w:firstLine="708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Financijska agencija (Regionalni centar Rijeka, Podružnica Pula), na temelju čl. 444. st. 1. Stečajnog zakona (Narodne novine br. 71/15), podnijela je ovome sudu zahtjev za provedbu skraćenog stečajnog postupka nad pravnom osobom (dužnikom) DVA BALADURA d. o. o. Kanfanar</w:t>
      </w:r>
      <w:r>
        <w:rPr>
          <w:rFonts w:cs="Times New Roman" w:eastAsia="Times New Roman"/>
          <w:szCs w:val="24"/>
        </w:rPr>
        <w:t xml:space="preserve">. U </w:t>
      </w:r>
      <w:r w:rsidRPr="00764941">
        <w:rPr>
          <w:rFonts w:eastAsiaTheme="minorHAnsi"/>
          <w:lang w:eastAsia="en-US"/>
        </w:rPr>
        <w:t xml:space="preserve">zahtjevu je navedeno </w:t>
      </w:r>
      <w:r w:rsidRPr="00764941">
        <w:rPr>
          <w:rFonts w:cs="Times New Roman" w:eastAsia="Times New Roman"/>
          <w:szCs w:val="24"/>
        </w:rPr>
        <w:t xml:space="preserve">da dužnik nema zaposlenih te da na dan </w:t>
      </w:r>
      <w:r>
        <w:rPr>
          <w:rFonts w:cs="Times New Roman" w:eastAsia="Times New Roman"/>
          <w:szCs w:val="24"/>
        </w:rPr>
        <w:t>1. rujna</w:t>
      </w:r>
      <w:r w:rsidRPr="0076494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579</w:t>
      </w:r>
      <w:r w:rsidRPr="00764941">
        <w:rPr>
          <w:rFonts w:cs="Times New Roman" w:eastAsia="Times New Roman"/>
          <w:szCs w:val="24"/>
        </w:rPr>
        <w:t xml:space="preserve"> dana u ukupnom iznosu </w:t>
      </w:r>
      <w:r>
        <w:rPr>
          <w:rFonts w:eastAsiaTheme="minorHAnsi"/>
          <w:lang w:eastAsia="en-US"/>
        </w:rPr>
        <w:t>228.923,33</w:t>
      </w:r>
      <w:r w:rsidRPr="00764941">
        <w:rPr>
          <w:rFonts w:eastAsiaTheme="minorHAnsi"/>
          <w:lang w:eastAsia="en-US"/>
        </w:rPr>
        <w:t xml:space="preserve"> </w:t>
      </w:r>
      <w:r w:rsidRPr="00764941">
        <w:rPr>
          <w:rFonts w:cs="Times New Roman" w:eastAsia="Times New Roman"/>
          <w:szCs w:val="24"/>
        </w:rPr>
        <w:t>kuna.</w:t>
      </w:r>
    </w:p>
    <w:p w:rsidRDefault="00764941" w:rsidP="00764941" w:rsidR="00764941" w:rsidRPr="00764941">
      <w:pPr>
        <w:ind w:firstLine="708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 xml:space="preserve">Uvidom u sudski registar utvrđeno je da je u odnosu na predloženog stečajnog dužnika rješenjem Financijske agencije (Regionalni centar </w:t>
      </w:r>
      <w:r>
        <w:rPr>
          <w:rFonts w:cs="Times New Roman" w:eastAsia="Times New Roman"/>
          <w:szCs w:val="24"/>
        </w:rPr>
        <w:t>Rijeka</w:t>
      </w:r>
      <w:r w:rsidRPr="00764941">
        <w:rPr>
          <w:rFonts w:cs="Times New Roman" w:eastAsia="Times New Roman"/>
          <w:szCs w:val="24"/>
        </w:rPr>
        <w:t xml:space="preserve">, Nagodbeno vijeće </w:t>
      </w:r>
      <w:r>
        <w:rPr>
          <w:rFonts w:cs="Times New Roman" w:eastAsia="Times New Roman"/>
          <w:szCs w:val="24"/>
        </w:rPr>
        <w:t xml:space="preserve">RI04), klase: UP-I/110/07/12-01/857 urbroja: 04-06-13-857-33 </w:t>
      </w:r>
      <w:r w:rsidRPr="00764941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17. lipnja 2013.</w:t>
      </w:r>
      <w:r w:rsidRPr="00764941">
        <w:rPr>
          <w:rFonts w:cs="Times New Roman" w:eastAsia="Times New Roman"/>
          <w:szCs w:val="24"/>
        </w:rPr>
        <w:t xml:space="preserve"> otvoren postupak predstečajne nagodbe.</w:t>
      </w:r>
    </w:p>
    <w:p w:rsidRDefault="00764941" w:rsidP="00764941" w:rsidR="00764941" w:rsidRPr="00764941">
      <w:pPr>
        <w:ind w:firstLine="708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 xml:space="preserve">Sukladno odredbi čl. 15. st. 2. Stečajnog zakona ako je pokrenut predstečajni postupak do njegova završetka nije dopušteno pokretanje stečajnog postupka. Analogno tome, nije dopušteno ni pokretanje skraćenog stečajnog postupka. </w:t>
      </w:r>
    </w:p>
    <w:p w:rsidRDefault="00764941" w:rsidP="00764941" w:rsidR="00764941" w:rsidRPr="00764941">
      <w:pPr>
        <w:ind w:firstLine="708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Slijedom navedenog, valjalo je odlučiti kao u izreci.</w:t>
      </w:r>
    </w:p>
    <w:p w:rsidRDefault="00764941" w:rsidP="00764941" w:rsidR="00764941" w:rsidRPr="00764941">
      <w:pPr>
        <w:rPr>
          <w:rFonts w:cs="Times New Roman" w:eastAsia="Times New Roman"/>
          <w:szCs w:val="24"/>
        </w:rPr>
      </w:pPr>
    </w:p>
    <w:p w:rsidRDefault="00764941" w:rsidP="00764941" w:rsidR="00764941">
      <w:pPr>
        <w:jc w:val="center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U Pazinu 15. siječnja 2016.</w:t>
      </w:r>
    </w:p>
    <w:p w:rsidRDefault="008D268C" w:rsidP="00764941" w:rsidR="008D268C" w:rsidRPr="00764941">
      <w:pPr>
        <w:jc w:val="center"/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Sudska savjetnica</w:t>
      </w:r>
    </w:p>
    <w:p w:rsidRDefault="00764941" w:rsidP="00764941" w:rsidR="00764941" w:rsidRPr="00764941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Mihaela Kaligari</w:t>
      </w:r>
      <w:r w:rsidR="008D268C">
        <w:rPr>
          <w:rFonts w:cs="Times New Roman" w:eastAsia="Times New Roman"/>
          <w:szCs w:val="24"/>
        </w:rPr>
        <w:t>, v. r.</w:t>
      </w:r>
    </w:p>
    <w:p w:rsidRDefault="00764941" w:rsidP="00764941" w:rsidR="00764941">
      <w:pPr>
        <w:jc w:val="left"/>
        <w:rPr>
          <w:rFonts w:cs="Times New Roman" w:eastAsia="Times New Roman"/>
          <w:szCs w:val="24"/>
        </w:rPr>
      </w:pPr>
    </w:p>
    <w:p w:rsidRDefault="008D268C" w:rsidP="00764941" w:rsidR="008D268C">
      <w:pPr>
        <w:jc w:val="left"/>
        <w:rPr>
          <w:rFonts w:cs="Times New Roman" w:eastAsia="Times New Roman"/>
          <w:szCs w:val="24"/>
        </w:rPr>
      </w:pPr>
    </w:p>
    <w:p w:rsidRDefault="008D268C" w:rsidP="00764941" w:rsidR="008D268C" w:rsidRPr="00764941">
      <w:pPr>
        <w:jc w:val="left"/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jc w:val="left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lastRenderedPageBreak/>
        <w:t>UPUTA O PRAVNOM LIJEKU</w:t>
      </w:r>
    </w:p>
    <w:p w:rsidRDefault="00764941" w:rsidP="00764941" w:rsidR="00764941" w:rsidRPr="00764941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764941" w:rsidP="00764941" w:rsidR="00764941">
      <w:pPr>
        <w:jc w:val="left"/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jc w:val="left"/>
        <w:rPr>
          <w:rFonts w:cs="Times New Roman" w:eastAsia="Times New Roman"/>
          <w:szCs w:val="24"/>
        </w:rPr>
      </w:pPr>
    </w:p>
    <w:p w:rsidRDefault="00764941" w:rsidP="00764941" w:rsidR="00764941" w:rsidRPr="00764941">
      <w:pPr>
        <w:jc w:val="left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DNA:</w:t>
      </w:r>
    </w:p>
    <w:p w:rsidRDefault="00764941" w:rsidP="00764941" w:rsidR="00764941" w:rsidRPr="00764941">
      <w:pPr>
        <w:jc w:val="left"/>
        <w:rPr>
          <w:rFonts w:cs="Times New Roman" w:eastAsia="Times New Roman"/>
          <w:szCs w:val="24"/>
        </w:rPr>
      </w:pPr>
      <w:r w:rsidRPr="00764941">
        <w:rPr>
          <w:rFonts w:cs="Times New Roman" w:eastAsia="Times New Roman"/>
          <w:szCs w:val="24"/>
        </w:rPr>
        <w:t>- e-Oglasna ploča sudova.</w:t>
      </w:r>
    </w:p>
    <w:p w:rsidRDefault="00764941" w:rsidP="00764941" w:rsidR="00764941" w:rsidRPr="00764941">
      <w:pPr>
        <w:rPr>
          <w:rFonts w:eastAsiaTheme="minorHAnsi"/>
          <w:lang w:eastAsia="en-US"/>
        </w:rPr>
      </w:pPr>
    </w:p>
    <w:p w:rsidRDefault="00764941" w:rsidP="00764941" w:rsidR="00764941" w:rsidRPr="00764941">
      <w:pPr>
        <w:rPr>
          <w:rFonts w:eastAsiaTheme="minorHAnsi"/>
          <w:lang w:eastAsia="en-US"/>
        </w:rPr>
      </w:pPr>
    </w:p>
    <w:p w:rsidRDefault="00764941" w:rsidP="00764941" w:rsidR="00764941" w:rsidRPr="00764941">
      <w:pPr>
        <w:rPr>
          <w:rFonts w:eastAsiaTheme="minorHAnsi"/>
          <w:lang w:eastAsia="en-US"/>
        </w:rPr>
      </w:pPr>
    </w:p>
    <w:p w:rsidRDefault="00764941" w:rsidP="00764941" w:rsidR="00764941" w:rsidRPr="00764941">
      <w:pPr>
        <w:rPr>
          <w:rFonts w:eastAsiaTheme="minorHAnsi"/>
          <w:lang w:eastAsia="en-US"/>
        </w:rPr>
      </w:pPr>
    </w:p>
    <w:p w:rsidRDefault="00764941" w:rsidP="00764941" w:rsidR="00764941" w:rsidRPr="00764941">
      <w:pPr>
        <w:rPr>
          <w:rFonts w:eastAsiaTheme="minorHAnsi"/>
          <w:lang w:eastAsia="en-US"/>
        </w:rPr>
      </w:pPr>
    </w:p>
    <w:p w:rsidRDefault="00764941" w:rsidP="00764941" w:rsidR="00764941" w:rsidRPr="00764941">
      <w:pPr>
        <w:rPr>
          <w:rFonts w:eastAsiaTheme="minorHAnsi"/>
          <w:lang w:eastAsia="en-US"/>
        </w:rPr>
      </w:pPr>
    </w:p>
    <w:p w:rsidRDefault="00764941" w:rsidP="00764941" w:rsidR="00764941" w:rsidRPr="00764941">
      <w:pPr>
        <w:rPr>
          <w:rFonts w:eastAsiaTheme="minorHAnsi"/>
          <w:lang w:eastAsia="en-US"/>
        </w:rPr>
      </w:pPr>
    </w:p>
    <w:p w:rsidRDefault="00764941" w:rsidP="00764941" w:rsidR="00764941" w:rsidRPr="00764941">
      <w:pPr>
        <w:rPr>
          <w:rFonts w:eastAsiaTheme="minorHAnsi"/>
          <w:lang w:eastAsia="en-US"/>
        </w:rPr>
      </w:pPr>
    </w:p>
    <w:p w:rsidRDefault="00764941" w:rsidP="00764941" w:rsidR="00764941" w:rsidRPr="00764941">
      <w:pPr>
        <w:rPr>
          <w:rFonts w:eastAsiaTheme="minorHAnsi"/>
          <w:lang w:eastAsia="en-US"/>
        </w:rPr>
      </w:pPr>
    </w:p>
    <w:p w:rsidRDefault="001C71B3" w:rsidR="00BB10E7"/>
    <w:sectPr w:rsidSect="00A074C3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2D2B" w:rsidP="00764941" w:rsidR="000A2D2B">
      <w:r>
        <w:separator/>
      </w:r>
    </w:p>
  </w:endnote>
  <w:endnote w:id="0" w:type="continuationSeparator">
    <w:p w:rsidRDefault="000A2D2B" w:rsidP="00764941" w:rsidR="000A2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2D2B" w:rsidP="00764941" w:rsidR="000A2D2B">
      <w:r>
        <w:separator/>
      </w:r>
    </w:p>
  </w:footnote>
  <w:footnote w:id="0" w:type="continuationSeparator">
    <w:p w:rsidRDefault="000A2D2B" w:rsidP="00764941" w:rsidR="000A2D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D2B" w:rsidP="00A207C6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C71B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St-13</w:t>
    </w:r>
    <w:r w:rsidR="00764941">
      <w:rPr>
        <w:szCs w:val="24"/>
      </w:rPr>
      <w:t>51</w:t>
    </w:r>
    <w:r>
      <w:rPr>
        <w:szCs w:val="24"/>
      </w:rP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D2B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St-13</w:t>
    </w:r>
    <w:r w:rsidR="00764941">
      <w:rPr>
        <w:szCs w:val="24"/>
      </w:rPr>
      <w:t>51</w:t>
    </w:r>
    <w:r>
      <w:rPr>
        <w:szCs w:val="24"/>
      </w:rP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39AF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2D2B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C71B3"/>
    <w:rsid w:val="001D2C73"/>
    <w:rsid w:val="001E0446"/>
    <w:rsid w:val="001E17E0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64941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268C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B39AF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380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9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6494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9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4941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94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4941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1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71B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71B3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71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71B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380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64941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6494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49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4941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6494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4941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C71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71B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71B3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71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71B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1351</izvorni_sadrzaj>
    <derivirana_varijabla naziv="DomainObject.Predmet.Broj_1">1351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St-1351/2015</izvorni_sadrzaj>
    <derivirana_varijabla naziv="DomainObject.Predmet.OznakaBroj_1">St-1351/2015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DVA BALADURA d. o. o. KANFANAR</izvorni_sadrzaj>
    <derivirana_varijabla naziv="DomainObject.Predmet.ProtustrankaFormated_1">  DVA BALADURA d. o. o. KANFANAR</derivirana_varijabla>
  </DomainObject.Predmet.ProtustrankaFormated>
  <DomainObject.Predmet.ProtustrankaFormatedOIB>
    <izvorni_sadrzaj>  DVA BALADURA d. o. o. KANFANAR, OIB 99066770826</izvorni_sadrzaj>
    <derivirana_varijabla naziv="DomainObject.Predmet.ProtustrankaFormatedOIB_1">  DVA BALADURA d. o. o. KANFANAR, OIB 99066770826</derivirana_varijabla>
  </DomainObject.Predmet.ProtustrankaFormatedOIB>
  <DomainObject.Predmet.ProtustrankaFormatedWithAdress>
    <izvorni_sadrzaj> DVA BALADURA d. o. o. KANFANAR, Pilkovići 26, 52341 Kanfanar</izvorni_sadrzaj>
    <derivirana_varijabla naziv="DomainObject.Predmet.ProtustrankaFormatedWithAdress_1"> DVA BALADURA d. o. o. KANFANAR, Pilkovići 26, 52341 Kanfanar</derivirana_varijabla>
  </DomainObject.Predmet.ProtustrankaFormatedWithAdress>
  <DomainObject.Predmet.ProtustrankaFormatedWithAdressOIB>
    <izvorni_sadrzaj> DVA BALADURA d. o. o. KANFANAR, OIB 99066770826, Pilkovići 26, 52341 Kanfanar</izvorni_sadrzaj>
    <derivirana_varijabla naziv="DomainObject.Predmet.ProtustrankaFormatedWithAdressOIB_1"> DVA BALADURA d. o. o. KANFANAR, OIB 99066770826, Pilkovići 26, 52341 Kanfanar</derivirana_varijabla>
  </DomainObject.Predmet.ProtustrankaFormatedWithAdressOIB>
  <DomainObject.Predmet.ProtustrankaWithAdress>
    <izvorni_sadrzaj>DVA BALADURA d. o. o. KANFANAR Pilkovići 26, 52341 Kanfanar</izvorni_sadrzaj>
    <derivirana_varijabla naziv="DomainObject.Predmet.ProtustrankaWithAdress_1">DVA BALADURA d. o. o. KANFANAR Pilkovići 26, 52341 Kanfanar</derivirana_varijabla>
  </DomainObject.Predmet.ProtustrankaWithAdress>
  <DomainObject.Predmet.ProtustrankaWithAdressOIB>
    <izvorni_sadrzaj>DVA BALADURA d. o. o. KANFANAR, OIB 99066770826, Pilkovići 26, 52341 Kanfanar</izvorni_sadrzaj>
    <derivirana_varijabla naziv="DomainObject.Predmet.ProtustrankaWithAdressOIB_1">DVA BALADURA d. o. o. KANFANAR, OIB 99066770826, Pilkovići 26, 52341 Kanfanar</derivirana_varijabla>
  </DomainObject.Predmet.ProtustrankaWithAdressOIB>
  <DomainObject.Predmet.ProtustrankaNazivFormated>
    <izvorni_sadrzaj>DVA BALADURA d. o. o. KANFANAR</izvorni_sadrzaj>
    <derivirana_varijabla naziv="DomainObject.Predmet.ProtustrankaNazivFormated_1">DVA BALADURA d. o. o. KANFANAR</derivirana_varijabla>
  </DomainObject.Predmet.ProtustrankaNazivFormated>
  <DomainObject.Predmet.ProtustrankaNazivFormatedOIB>
    <izvorni_sadrzaj>DVA BALADURA d. o. o. KANFANAR, OIB 99066770826</izvorni_sadrzaj>
    <derivirana_varijabla naziv="DomainObject.Predmet.ProtustrankaNazivFormatedOIB_1">DVA BALADURA d. o. o. KANFANAR, OIB 99066770826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228923.33</izvorni_sadrzaj>
    <derivirana_varijabla naziv="DomainObject.Predmet.TrenutnaVrijednost_1">228923.33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DVA BALADURA d. o. o. KANFANAR</item>
    </izvorni_sadrzaj>
    <derivirana_varijabla naziv="DomainObject.Predmet.ProtuStrankaListFormated_1">
      <item>DVA BALADURA d. o. o. KANFANAR</item>
    </derivirana_varijabla>
  </DomainObject.Predmet.ProtuStrankaListFormated>
  <DomainObject.Predmet.ProtuStrankaListFormatedOIB>
    <izvorni_sadrzaj>
      <item>DVA BALADURA d. o. o. KANFANAR, OIB 99066770826</item>
    </izvorni_sadrzaj>
    <derivirana_varijabla naziv="DomainObject.Predmet.ProtuStrankaListFormatedOIB_1">
      <item>DVA BALADURA d. o. o. KANFANAR, OIB 99066770826</item>
    </derivirana_varijabla>
  </DomainObject.Predmet.ProtuStrankaListFormatedOIB>
  <DomainObject.Predmet.ProtuStrankaListFormatedWithAdress>
    <izvorni_sadrzaj>
      <item>DVA BALADURA d. o. o. KANFANAR, Pilkovići 26, 52341 Kanfanar</item>
    </izvorni_sadrzaj>
    <derivirana_varijabla naziv="DomainObject.Predmet.ProtuStrankaListFormatedWithAdress_1">
      <item>DVA BALADURA d. o. o. KANFANAR, Pilkovići 26, 52341 Kanfanar</item>
    </derivirana_varijabla>
  </DomainObject.Predmet.ProtuStrankaListFormatedWithAdress>
  <DomainObject.Predmet.ProtuStrankaListFormatedWithAdressOIB>
    <izvorni_sadrzaj>
      <item>DVA BALADURA d. o. o. KANFANAR, OIB 99066770826, Pilkovići 26, 52341 Kanfanar</item>
    </izvorni_sadrzaj>
    <derivirana_varijabla naziv="DomainObject.Predmet.ProtuStrankaListFormatedWithAdressOIB_1">
      <item>DVA BALADURA d. o. o. KANFANAR, OIB 99066770826, Pilkovići 26, 52341 Kanfanar</item>
    </derivirana_varijabla>
  </DomainObject.Predmet.ProtuStrankaListFormatedWithAdressOIB>
  <DomainObject.Predmet.ProtuStrankaListNazivFormated>
    <izvorni_sadrzaj>
      <item>DVA BALADURA d. o. o. KANFANAR</item>
    </izvorni_sadrzaj>
    <derivirana_varijabla naziv="DomainObject.Predmet.ProtuStrankaListNazivFormated_1">
      <item>DVA BALADURA d. o. o. KANFANAR</item>
    </derivirana_varijabla>
  </DomainObject.Predmet.ProtuStrankaListNazivFormated>
  <DomainObject.Predmet.ProtuStrankaListNazivFormatedOIB>
    <izvorni_sadrzaj>
      <item>DVA BALADURA d. o. o. KANFANAR, OIB 99066770826</item>
    </izvorni_sadrzaj>
    <derivirana_varijabla naziv="DomainObject.Predmet.ProtuStrankaListNazivFormatedOIB_1">
      <item>DVA BALADURA d. o. o. KANFANAR, OIB 99066770826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DVA BALADURA d. o. o. KANFANAR</izvorni_sadrzaj>
    <derivirana_varijabla naziv="DomainObject.Predmet.ProtustrankaIDrugi_1">DVA BALADURA d. o. o. KANFANAR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DVA BALADURA d. o. o. KANFANAR, OIB 99066770826, Pilkovići 26, 52341 Kanfanar</izvorni_sadrzaj>
    <derivirana_varijabla naziv="DomainObject.Predmet.ProtustrankaIDrugiAdressOIB_1">DVA BALADURA d. o. o. KANFANAR, OIB 99066770826, Pilkovići 26,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DVA BALADURA d. o. o. KANFANAR</item>
    </izvorni_sadrzaj>
    <derivirana_varijabla naziv="DomainObject.Predmet.SudioniciListNaziv_1">
      <item>FINANCIJSKA AGENCIJA, RC RIJEKA, PODRUŽNICA PULA, PULA</item>
      <item>DVA BALADURA d. o. o. KANFANAR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DVA BALADURA d. o. o. KANFANAR, OIB 99066770826, Pilkovići 26,52341 Kanfanar</item>
    </izvorni_sadrzaj>
    <derivirana_varijabla naziv="DomainObject.Predmet.SudioniciListAdressOIB_1">
      <item>FINANCIJSKA AGENCIJA, RC RIJEKA, PODRUŽNICA PULA, PULA, OIB 85821130368, Giardini 5,52100 Pula</item>
      <item>DVA BALADURA d. o. o. KANFANAR, OIB 99066770826, Pilkovići 26,52341 Kanfanar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99066770826</item>
    </izvorni_sadrzaj>
    <derivirana_varijabla naziv="DomainObject.Predmet.SudioniciListNazivOIB_1">
      <item>, OIB 85821130368</item>
      <item>, OIB 99066770826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343</properties:Words>
  <properties:Characters>1881</properties:Characters>
  <properties:Lines>65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2016-01-15T13:16:00Z</dcterms:created>
  <dc:creator>Mihaela Kaligari</dc:creator>
  <dc:description/>
  <cp:keywords/>
  <cp:lastModifiedBy>Sanja Prodan</cp:lastModifiedBy>
  <cp:lastPrinted>2016-01-15T13:19:00Z</cp:lastPrinted>
  <dcterms:modified xmlns:xsi="http://www.w3.org/2001/XMLSchema-instance" xsi:type="dcterms:W3CDTF">2016-01-18T08:27:00Z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