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0386" w14:paraId="67f0386" w:rsidRDefault="00FE0D6D" w:rsidP="00FE0D6D" w:rsidR="00FE0D6D" w:rsidRPr="00877A49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Mangal" w:eastAsia="SimSun" w:hAnsi="Calibri" w:ascii="Calibri"/>
          <w:kern w:val="3"/>
          <w:lang w:bidi="hi-IN" w:eastAsia="zh-CN"/>
        </w:rPr>
      </w:pPr>
      <w:bookmarkStart w:name="_GoBack" w:id="0"/>
      <w:bookmarkEnd w:id="0"/>
      <w:r w:rsidRPr="00877A49">
        <w:rPr>
          <w:rFonts w:cs="Tahoma" w:eastAsia="SimSun" w:hAnsi="Calibri" w:ascii="Calibri"/>
          <w:kern w:val="3"/>
          <w:lang w:bidi="hi-IN" w:eastAsia="zh-CN" w:val="pl-PL"/>
        </w:rPr>
        <w:t>Nadle</w:t>
      </w:r>
      <w:r w:rsidRPr="00877A49">
        <w:rPr>
          <w:rFonts w:cs="Tahoma" w:eastAsia="SimSun" w:hAnsi="Calibri" w:ascii="Calibri"/>
          <w:kern w:val="3"/>
          <w:lang w:bidi="hi-IN" w:eastAsia="zh-CN"/>
        </w:rPr>
        <w:t>ž</w:t>
      </w:r>
      <w:r w:rsidRPr="00877A49">
        <w:rPr>
          <w:rFonts w:cs="Tahoma" w:eastAsia="SimSun" w:hAnsi="Calibri" w:ascii="Calibri"/>
          <w:kern w:val="3"/>
          <w:lang w:bidi="hi-IN" w:eastAsia="zh-CN" w:val="pl-PL"/>
        </w:rPr>
        <w:t>an trgova</w:t>
      </w:r>
      <w:r w:rsidRPr="00877A49">
        <w:rPr>
          <w:rFonts w:cs="Tahoma" w:eastAsia="SimSun" w:hAnsi="Calibri" w:ascii="Calibri"/>
          <w:kern w:val="3"/>
          <w:lang w:bidi="hi-IN" w:eastAsia="zh-CN"/>
        </w:rPr>
        <w:t>č</w:t>
      </w:r>
      <w:r w:rsidRPr="00877A49">
        <w:rPr>
          <w:rFonts w:cs="Tahoma" w:eastAsia="SimSun" w:hAnsi="Calibri" w:ascii="Calibri"/>
          <w:kern w:val="3"/>
          <w:lang w:bidi="hi-IN" w:eastAsia="zh-CN" w:val="pl-PL"/>
        </w:rPr>
        <w:t xml:space="preserve">ki sud: </w:t>
      </w:r>
      <w:r w:rsidRPr="00877A49">
        <w:rPr>
          <w:rFonts w:cs="Tahoma" w:eastAsia="SimSun" w:hAnsi="Calibri" w:ascii="Calibri"/>
          <w:b/>
          <w:kern w:val="3"/>
          <w:lang w:bidi="hi-IN" w:eastAsia="zh-CN"/>
        </w:rPr>
        <w:t xml:space="preserve">Trgovački sud u </w:t>
      </w:r>
      <w:r w:rsidR="0023141C">
        <w:rPr>
          <w:rFonts w:cs="Tahoma" w:eastAsia="SimSun" w:hAnsi="Calibri" w:ascii="Calibri"/>
          <w:b/>
          <w:kern w:val="3"/>
          <w:lang w:bidi="hi-IN" w:eastAsia="zh-CN"/>
        </w:rPr>
        <w:t xml:space="preserve">Zagrebu </w:t>
      </w:r>
    </w:p>
    <w:p w:rsidRDefault="00FE0D6D" w:rsidP="00FE0D6D" w:rsidR="00FE0D6D" w:rsidRPr="00877A4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Mangal" w:eastAsia="SimSun" w:hAnsi="Calibri" w:ascii="Calibri"/>
          <w:kern w:val="3"/>
          <w:lang w:bidi="hi-IN" w:eastAsia="zh-CN"/>
        </w:rPr>
      </w:pPr>
      <w:r w:rsidRPr="00877A49">
        <w:rPr>
          <w:rFonts w:cs="Tahoma" w:eastAsia="SimSun" w:hAnsi="Calibri" w:ascii="Calibri"/>
          <w:kern w:val="3"/>
          <w:lang w:bidi="hi-IN" w:eastAsia="zh-CN" w:val="pl-PL"/>
        </w:rPr>
        <w:t>Poslovni broj spisa:</w:t>
      </w:r>
      <w:r w:rsidRPr="00877A49">
        <w:rPr>
          <w:rFonts w:cs="Tahoma" w:eastAsia="SimSun" w:hAnsi="Calibri" w:ascii="Calibri"/>
          <w:kern w:val="3"/>
          <w:lang w:bidi="hi-IN" w:eastAsia="zh-CN" w:val="pl-PL"/>
        </w:rPr>
        <w:tab/>
        <w:t xml:space="preserve">    </w:t>
      </w:r>
      <w:r w:rsidR="0023141C" w:rsidRPr="0023141C">
        <w:rPr>
          <w:rFonts w:cs="Tahoma" w:eastAsia="SimSun" w:hAnsi="Calibri" w:ascii="Calibri"/>
          <w:b/>
          <w:kern w:val="3"/>
          <w:lang w:bidi="hi-IN" w:eastAsia="zh-CN" w:val="pl-PL"/>
        </w:rPr>
        <w:t>20.</w:t>
      </w:r>
      <w:r>
        <w:rPr>
          <w:rFonts w:cs="Tahoma" w:eastAsia="SimSun" w:hAnsi="Calibri" w:ascii="Calibri"/>
          <w:kern w:val="3"/>
          <w:lang w:bidi="hi-IN" w:eastAsia="zh-CN" w:val="pl-PL"/>
        </w:rPr>
        <w:t xml:space="preserve"> </w:t>
      </w:r>
      <w:r w:rsidRPr="00877A49">
        <w:rPr>
          <w:rFonts w:cs="Tahoma" w:eastAsia="SimSun" w:hAnsi="Calibri" w:ascii="Calibri"/>
          <w:b/>
          <w:kern w:val="3"/>
          <w:lang w:bidi="hi-IN" w:eastAsia="zh-CN" w:val="pl-PL"/>
        </w:rPr>
        <w:t>St-</w:t>
      </w:r>
      <w:r w:rsidR="0023141C">
        <w:rPr>
          <w:rFonts w:cs="Tahoma" w:eastAsia="SimSun" w:hAnsi="Calibri" w:ascii="Calibri"/>
          <w:b/>
          <w:kern w:val="3"/>
          <w:lang w:bidi="hi-IN" w:eastAsia="zh-CN" w:val="pl-PL"/>
        </w:rPr>
        <w:t>5786/16-20</w:t>
      </w:r>
    </w:p>
    <w:p w:rsidRDefault="00FE0D6D" w:rsidP="00FE0D6D" w:rsidR="00FE0D6D" w:rsidRPr="00877A4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alibri" w:ascii="Calibri"/>
          <w:b/>
          <w:kern w:val="3"/>
          <w:lang w:bidi="hi-IN" w:eastAsia="zh-CN" w:val="pl-PL"/>
        </w:rPr>
      </w:pPr>
      <w:r>
        <w:rPr>
          <w:rFonts w:cs="Tahoma" w:eastAsia="SimSun" w:hAnsi="Calibri" w:ascii="Calibri"/>
          <w:kern w:val="3"/>
          <w:lang w:bidi="hi-IN" w:eastAsia="zh-CN" w:val="pl-PL"/>
        </w:rPr>
        <w:t>Stečajni d</w:t>
      </w:r>
      <w:r w:rsidRPr="00877A49">
        <w:rPr>
          <w:rFonts w:cs="Tahoma" w:eastAsia="SimSun" w:hAnsi="Calibri" w:ascii="Calibri"/>
          <w:kern w:val="3"/>
          <w:lang w:bidi="hi-IN" w:eastAsia="zh-CN" w:val="pl-PL"/>
        </w:rPr>
        <w:t>užnik:</w:t>
      </w:r>
      <w:r w:rsidRPr="00877A49">
        <w:rPr>
          <w:rFonts w:cs="Tahoma" w:eastAsia="SimSun" w:hAnsi="Calibri" w:ascii="Calibri"/>
          <w:b/>
          <w:kern w:val="3"/>
          <w:lang w:bidi="hi-IN" w:eastAsia="zh-CN" w:val="pl-PL"/>
        </w:rPr>
        <w:tab/>
      </w:r>
      <w:r w:rsidR="0023141C">
        <w:rPr>
          <w:rFonts w:cs="Tahoma" w:eastAsia="SimSun" w:hAnsi="Calibri" w:ascii="Calibri"/>
          <w:b/>
          <w:kern w:val="3"/>
          <w:lang w:bidi="hi-IN" w:eastAsia="zh-CN" w:val="pl-PL"/>
        </w:rPr>
        <w:t xml:space="preserve">    ATAL </w:t>
      </w:r>
      <w:r w:rsidR="00FA6F4C">
        <w:rPr>
          <w:rFonts w:cs="Tahoma" w:eastAsia="SimSun" w:hAnsi="Calibri" w:ascii="Calibri"/>
          <w:b/>
          <w:kern w:val="3"/>
          <w:lang w:bidi="hi-IN" w:eastAsia="zh-CN" w:val="pl-PL"/>
        </w:rPr>
        <w:t xml:space="preserve"> </w:t>
      </w:r>
      <w:r w:rsidR="0023141C">
        <w:rPr>
          <w:rFonts w:cs="Tahoma" w:eastAsia="SimSun" w:hAnsi="Calibri" w:ascii="Calibri"/>
          <w:b/>
          <w:kern w:val="3"/>
          <w:lang w:bidi="hi-IN" w:eastAsia="zh-CN" w:val="pl-PL"/>
        </w:rPr>
        <w:t xml:space="preserve">JAHT CHARTER </w:t>
      </w:r>
      <w:r w:rsidRPr="00877A49">
        <w:rPr>
          <w:rFonts w:cs="Tahoma" w:eastAsia="SimSun" w:hAnsi="Calibri" w:ascii="Calibri"/>
          <w:b/>
          <w:kern w:val="3"/>
          <w:lang w:bidi="hi-IN" w:eastAsia="zh-CN" w:val="pl-PL"/>
        </w:rPr>
        <w:t xml:space="preserve"> d.o.o. u stečaju, </w:t>
      </w:r>
    </w:p>
    <w:p w:rsidRDefault="00FE0D6D" w:rsidP="00FE0D6D" w:rsidR="00FE0D6D" w:rsidRPr="00877A49">
      <w:pPr>
        <w:widowControl w:val="false"/>
        <w:suppressAutoHyphens/>
        <w:autoSpaceDN w:val="false"/>
        <w:spacing w:lineRule="auto" w:line="288"/>
        <w:ind w:firstLine="720" w:left="1440"/>
        <w:jc w:val="both"/>
        <w:textAlignment w:val="baseline"/>
        <w:rPr>
          <w:rFonts w:cs="Tahoma" w:eastAsia="SimSun" w:hAnsi="Calibri" w:ascii="Calibri"/>
          <w:b/>
          <w:kern w:val="3"/>
          <w:lang w:bidi="hi-IN" w:eastAsia="zh-CN" w:val="pl-PL"/>
        </w:rPr>
      </w:pPr>
      <w:r w:rsidRPr="00877A49">
        <w:rPr>
          <w:rFonts w:cs="Tahoma" w:eastAsia="SimSun" w:hAnsi="Calibri" w:ascii="Calibri"/>
          <w:b/>
          <w:kern w:val="3"/>
          <w:lang w:bidi="hi-IN" w:eastAsia="zh-CN" w:val="pl-PL"/>
        </w:rPr>
        <w:t xml:space="preserve">    </w:t>
      </w:r>
      <w:r w:rsidR="0023141C">
        <w:rPr>
          <w:rFonts w:cs="Tahoma" w:eastAsia="SimSun" w:hAnsi="Calibri" w:ascii="Calibri"/>
          <w:b/>
          <w:kern w:val="3"/>
          <w:lang w:bidi="hi-IN" w:eastAsia="zh-CN" w:val="pl-PL"/>
        </w:rPr>
        <w:t>Anićeva 1, 10000 Zagreb, St-5786/16</w:t>
      </w:r>
    </w:p>
    <w:p w:rsidRDefault="00FE0D6D" w:rsidP="00FE0D6D" w:rsidR="00FE0D6D">
      <w:pPr>
        <w:spacing w:lineRule="auto" w:line="288"/>
        <w:ind w:firstLine="708" w:left="708"/>
        <w:rPr>
          <w:rFonts w:cs="Tahoma" w:hAnsi="Calibri" w:ascii="Calibri"/>
          <w:lang w:val="pl-PL"/>
        </w:rPr>
      </w:pPr>
    </w:p>
    <w:p w:rsidRDefault="00B46673" w:rsidP="00B46673" w:rsidR="00B46673" w:rsidRPr="00B46673">
      <w:pPr>
        <w:widowControl w:val="false"/>
        <w:suppressAutoHyphens/>
        <w:autoSpaceDN w:val="false"/>
        <w:spacing w:lineRule="auto" w:line="288"/>
        <w:jc w:val="center"/>
        <w:textAlignment w:val="baseline"/>
        <w:rPr>
          <w:rFonts w:cs="Tahoma" w:eastAsia="SimSun" w:hAnsi="Calibri" w:ascii="Calibri"/>
          <w:b/>
          <w:kern w:val="3"/>
          <w:lang w:bidi="hi-IN" w:eastAsia="zh-CN"/>
        </w:rPr>
      </w:pPr>
      <w:r w:rsidRPr="00B46673">
        <w:rPr>
          <w:rFonts w:cs="Tahoma" w:eastAsia="SimSun" w:hAnsi="Calibri" w:ascii="Calibri"/>
          <w:b/>
          <w:kern w:val="3"/>
          <w:lang w:bidi="hi-IN" w:eastAsia="zh-CN"/>
        </w:rPr>
        <w:t>Izvješće stečajnoga upravitelja o tijeku stečajnoga postupka</w:t>
      </w:r>
    </w:p>
    <w:p w:rsidRDefault="00B46673" w:rsidP="00B46673" w:rsidR="00B46673" w:rsidRPr="00B46673">
      <w:pPr>
        <w:widowControl w:val="false"/>
        <w:suppressAutoHyphens/>
        <w:autoSpaceDN w:val="false"/>
        <w:spacing w:lineRule="auto" w:line="288"/>
        <w:jc w:val="center"/>
        <w:textAlignment w:val="baseline"/>
        <w:rPr>
          <w:rFonts w:cs="Tahoma" w:eastAsia="SimSun" w:hAnsi="Calibri" w:ascii="Calibri"/>
          <w:b/>
          <w:kern w:val="3"/>
          <w:lang w:bidi="hi-IN" w:eastAsia="zh-CN"/>
        </w:rPr>
      </w:pPr>
      <w:r w:rsidRPr="00B46673">
        <w:rPr>
          <w:rFonts w:cs="Tahoma" w:eastAsia="SimSun" w:hAnsi="Calibri" w:ascii="Calibri"/>
          <w:b/>
          <w:kern w:val="3"/>
          <w:lang w:bidi="hi-IN" w:eastAsia="zh-CN"/>
        </w:rPr>
        <w:t xml:space="preserve">i stanju stečajne mase za razdoblje od </w:t>
      </w:r>
      <w:r>
        <w:rPr>
          <w:rFonts w:cs="Tahoma" w:eastAsia="SimSun" w:hAnsi="Calibri" w:ascii="Calibri"/>
          <w:b/>
          <w:kern w:val="3"/>
          <w:lang w:bidi="hi-IN" w:eastAsia="zh-CN"/>
        </w:rPr>
        <w:t>13.</w:t>
      </w:r>
      <w:r w:rsidR="00706E99">
        <w:rPr>
          <w:rFonts w:cs="Tahoma" w:eastAsia="SimSun" w:hAnsi="Calibri" w:ascii="Calibri"/>
          <w:b/>
          <w:kern w:val="3"/>
          <w:lang w:bidi="hi-IN" w:eastAsia="zh-CN"/>
        </w:rPr>
        <w:t>0</w:t>
      </w:r>
      <w:r>
        <w:rPr>
          <w:rFonts w:cs="Tahoma" w:eastAsia="SimSun" w:hAnsi="Calibri" w:ascii="Calibri"/>
          <w:b/>
          <w:kern w:val="3"/>
          <w:lang w:bidi="hi-IN" w:eastAsia="zh-CN"/>
        </w:rPr>
        <w:t>6.2017</w:t>
      </w:r>
      <w:r w:rsidRPr="00B46673">
        <w:rPr>
          <w:rFonts w:cs="Tahoma" w:eastAsia="SimSun" w:hAnsi="Calibri" w:ascii="Calibri"/>
          <w:b/>
          <w:kern w:val="3"/>
          <w:lang w:bidi="hi-IN" w:eastAsia="zh-CN"/>
        </w:rPr>
        <w:t xml:space="preserve">. do </w:t>
      </w:r>
      <w:r>
        <w:rPr>
          <w:rFonts w:cs="Tahoma" w:eastAsia="SimSun" w:hAnsi="Calibri" w:ascii="Calibri"/>
          <w:b/>
          <w:kern w:val="3"/>
          <w:lang w:bidi="hi-IN" w:eastAsia="zh-CN"/>
        </w:rPr>
        <w:t>3.</w:t>
      </w:r>
      <w:r w:rsidR="00706E99">
        <w:rPr>
          <w:rFonts w:cs="Tahoma" w:eastAsia="SimSun" w:hAnsi="Calibri" w:ascii="Calibri"/>
          <w:b/>
          <w:kern w:val="3"/>
          <w:lang w:bidi="hi-IN" w:eastAsia="zh-CN"/>
        </w:rPr>
        <w:t>0</w:t>
      </w:r>
      <w:r>
        <w:rPr>
          <w:rFonts w:cs="Tahoma" w:eastAsia="SimSun" w:hAnsi="Calibri" w:ascii="Calibri"/>
          <w:b/>
          <w:kern w:val="3"/>
          <w:lang w:bidi="hi-IN" w:eastAsia="zh-CN"/>
        </w:rPr>
        <w:t>1.2018.</w:t>
      </w:r>
      <w:r w:rsidRPr="00B46673">
        <w:rPr>
          <w:rFonts w:cs="Tahoma" w:eastAsia="SimSun" w:hAnsi="Calibri" w:ascii="Calibri"/>
          <w:b/>
          <w:kern w:val="3"/>
          <w:lang w:bidi="hi-IN" w:eastAsia="zh-CN"/>
        </w:rPr>
        <w:t xml:space="preserve"> godine</w:t>
      </w:r>
    </w:p>
    <w:p w:rsidRDefault="008E6FE1" w:rsidP="00B46673" w:rsidR="00B46673" w:rsidRPr="00B46673">
      <w:pPr>
        <w:widowControl w:val="false"/>
        <w:suppressAutoHyphens/>
        <w:autoSpaceDN w:val="false"/>
        <w:spacing w:lineRule="auto" w:line="288"/>
        <w:jc w:val="center"/>
        <w:textAlignment w:val="baseline"/>
        <w:rPr>
          <w:rFonts w:cs="Tahoma" w:eastAsia="SimSun" w:hAnsi="Calibri" w:ascii="Calibri"/>
          <w:b/>
          <w:kern w:val="3"/>
          <w:lang w:bidi="hi-IN" w:eastAsia="zh-CN"/>
        </w:rPr>
      </w:pPr>
      <w:r>
        <w:rPr>
          <w:rFonts w:cs="Tahoma" w:eastAsia="SimSun" w:hAnsi="Calibri" w:ascii="Calibri"/>
          <w:b/>
          <w:kern w:val="3"/>
          <w:lang w:bidi="hi-IN" w:eastAsia="zh-CN"/>
        </w:rPr>
        <w:t>(O-</w:t>
      </w:r>
      <w:r w:rsidR="00B46673" w:rsidRPr="00B46673">
        <w:rPr>
          <w:rFonts w:cs="Tahoma" w:eastAsia="SimSun" w:hAnsi="Calibri" w:ascii="Calibri"/>
          <w:b/>
          <w:kern w:val="3"/>
          <w:lang w:bidi="hi-IN" w:eastAsia="zh-CN"/>
        </w:rPr>
        <w:t>20)</w:t>
      </w:r>
    </w:p>
    <w:p w:rsidRDefault="00B46673" w:rsidP="00B46673" w:rsidR="00B46673" w:rsidRPr="00B4667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alibri" w:ascii="Calibri"/>
          <w:b/>
          <w:kern w:val="3"/>
          <w:lang w:bidi="hi-IN" w:eastAsia="zh-CN" w:val="pl-PL"/>
        </w:rPr>
      </w:pPr>
    </w:p>
    <w:p w:rsidRDefault="00B46673" w:rsidP="00706E99" w:rsidR="00B46673" w:rsidRPr="00706E99">
      <w:pPr>
        <w:pStyle w:val="Odlomakpopisa"/>
        <w:numPr>
          <w:ilvl w:val="0"/>
          <w:numId w:val="7"/>
        </w:numPr>
        <w:spacing w:lineRule="auto" w:line="288"/>
        <w:jc w:val="both"/>
        <w:rPr>
          <w:rFonts w:cs="Tahoma" w:hAnsi="Calibri" w:ascii="Calibri"/>
          <w:b/>
          <w:u w:val="single"/>
          <w:lang w:val="pl-PL"/>
        </w:rPr>
      </w:pPr>
      <w:r w:rsidRPr="00706E99">
        <w:rPr>
          <w:rFonts w:cs="Tahoma" w:hAnsi="Calibri" w:ascii="Calibri"/>
          <w:b/>
          <w:u w:val="single"/>
          <w:lang w:val="pl-PL"/>
        </w:rPr>
        <w:t xml:space="preserve">Tijek stečajnoga postupka </w:t>
      </w:r>
    </w:p>
    <w:p w:rsidRDefault="00B46673" w:rsidP="00B46673" w:rsidR="00B4667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alibri" w:ascii="Calibri"/>
          <w:kern w:val="3"/>
          <w:lang w:bidi="hi-IN" w:eastAsia="zh-CN" w:val="pl-PL"/>
        </w:rPr>
      </w:pPr>
      <w:r w:rsidRPr="00B46673">
        <w:rPr>
          <w:rFonts w:cs="Tahoma" w:eastAsia="SimSun" w:hAnsi="Calibri" w:ascii="Calibri"/>
          <w:kern w:val="3"/>
          <w:lang w:bidi="hi-IN" w:eastAsia="zh-CN" w:val="pl-PL"/>
        </w:rPr>
        <w:t>Pred Trgovačkim sudom u Zagrebu, pod poslovnim brojem St-5786/16</w:t>
      </w:r>
      <w:r w:rsidR="00194365">
        <w:rPr>
          <w:rFonts w:cs="Tahoma" w:eastAsia="SimSun" w:hAnsi="Calibri" w:ascii="Calibri"/>
          <w:kern w:val="3"/>
          <w:lang w:bidi="hi-IN" w:eastAsia="zh-CN" w:val="pl-PL"/>
        </w:rPr>
        <w:t>, se</w:t>
      </w:r>
      <w:r w:rsidRPr="00B46673">
        <w:rPr>
          <w:rFonts w:cs="Tahoma" w:eastAsia="SimSun" w:hAnsi="Calibri" w:ascii="Calibri"/>
          <w:kern w:val="3"/>
          <w:lang w:bidi="hi-IN" w:eastAsia="zh-CN" w:val="pl-PL"/>
        </w:rPr>
        <w:t xml:space="preserve"> vodi stečajni postupak nad </w:t>
      </w:r>
      <w:r w:rsidR="00194365">
        <w:rPr>
          <w:rFonts w:cs="Tahoma" w:eastAsia="SimSun" w:hAnsi="Calibri" w:ascii="Calibri"/>
          <w:kern w:val="3"/>
          <w:lang w:bidi="hi-IN" w:eastAsia="zh-CN" w:val="pl-PL"/>
        </w:rPr>
        <w:t xml:space="preserve">stečajnim </w:t>
      </w:r>
      <w:r w:rsidRPr="00B46673">
        <w:rPr>
          <w:rFonts w:cs="Tahoma" w:eastAsia="SimSun" w:hAnsi="Calibri" w:ascii="Calibri"/>
          <w:kern w:val="3"/>
          <w:lang w:bidi="hi-IN" w:eastAsia="zh-CN" w:val="pl-PL"/>
        </w:rPr>
        <w:t xml:space="preserve">dužnikom </w:t>
      </w:r>
      <w:r w:rsidR="00194365">
        <w:rPr>
          <w:rFonts w:cs="Tahoma" w:eastAsia="SimSun" w:hAnsi="Calibri" w:ascii="Calibri"/>
          <w:kern w:val="3"/>
          <w:lang w:bidi="hi-IN" w:eastAsia="zh-CN" w:val="pl-PL"/>
        </w:rPr>
        <w:t>koji je</w:t>
      </w:r>
      <w:r w:rsidR="00706E99">
        <w:rPr>
          <w:rFonts w:cs="Tahoma" w:eastAsia="SimSun" w:hAnsi="Calibri" w:ascii="Calibri"/>
          <w:kern w:val="3"/>
          <w:lang w:bidi="hi-IN" w:eastAsia="zh-CN" w:val="pl-PL"/>
        </w:rPr>
        <w:t xml:space="preserve"> otvoren 13.06.</w:t>
      </w:r>
      <w:r w:rsidRPr="00B46673">
        <w:rPr>
          <w:rFonts w:cs="Tahoma" w:eastAsia="SimSun" w:hAnsi="Calibri" w:ascii="Calibri"/>
          <w:kern w:val="3"/>
          <w:lang w:bidi="hi-IN" w:eastAsia="zh-CN" w:val="pl-PL"/>
        </w:rPr>
        <w:t>2017</w:t>
      </w:r>
      <w:r>
        <w:rPr>
          <w:rFonts w:cs="Tahoma" w:eastAsia="SimSun" w:hAnsi="Calibri" w:ascii="Calibri"/>
          <w:kern w:val="3"/>
          <w:lang w:bidi="hi-IN" w:eastAsia="zh-CN" w:val="pl-PL"/>
        </w:rPr>
        <w:t xml:space="preserve">. godine. </w:t>
      </w:r>
    </w:p>
    <w:p w:rsidRDefault="00B46673" w:rsidP="00B46673" w:rsidR="00B46673" w:rsidRPr="00B4667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alibri" w:ascii="Calibri"/>
          <w:kern w:val="3"/>
          <w:lang w:bidi="hi-IN" w:eastAsia="zh-CN"/>
        </w:rPr>
      </w:pPr>
    </w:p>
    <w:p w:rsidRDefault="00B46673" w:rsidP="00181D1B" w:rsidR="00B46673" w:rsidRPr="00B46673">
      <w:pPr>
        <w:widowControl w:val="false"/>
        <w:numPr>
          <w:ilvl w:val="0"/>
          <w:numId w:val="2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Calibri" w:ascii="Calibri"/>
          <w:b/>
          <w:kern w:val="3"/>
          <w:lang w:bidi="hi-IN" w:eastAsia="zh-CN"/>
        </w:rPr>
      </w:pPr>
      <w:r w:rsidRPr="00B46673">
        <w:rPr>
          <w:rFonts w:cs="Tahoma" w:eastAsia="SimSun" w:hAnsi="Calibri" w:ascii="Calibri"/>
          <w:b/>
          <w:kern w:val="3"/>
          <w:lang w:bidi="hi-IN" w:eastAsia="zh-CN"/>
        </w:rPr>
        <w:t>Opći podaci o stečajnom dužniku</w:t>
      </w:r>
    </w:p>
    <w:p w:rsidRDefault="00B46673" w:rsidP="00B46673" w:rsidR="00B46673" w:rsidRPr="00B4667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alibri" w:ascii="Calibri"/>
          <w:kern w:val="3"/>
          <w:lang w:bidi="hi-IN" w:eastAsia="zh-CN"/>
        </w:rPr>
      </w:pPr>
      <w:r w:rsidRPr="00B46673">
        <w:rPr>
          <w:rFonts w:cs="Tahoma" w:eastAsia="SimSun" w:hAnsi="Calibri" w:ascii="Calibri"/>
          <w:kern w:val="3"/>
          <w:lang w:bidi="hi-IN" w:eastAsia="zh-CN"/>
        </w:rPr>
        <w:t>Stečajni dužnik je registriran kod Trgovačkog suda u Zagrebu, pod MBS: 080592237. Osnovna djelatnost stečajnog dužnika bila je gradnja, iznajmljivanje i davanje u zakup (leasing) plovnih prijevoznih sredstava, šifre djelatnosti 7734 po NKD-u. Na dan otvaranja stečajnog postupka nije bilo zaposlenih radnika.</w:t>
      </w:r>
    </w:p>
    <w:p w:rsidRDefault="00B46673" w:rsidP="00B46673" w:rsidR="00B4667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alibri" w:ascii="Calibri"/>
          <w:kern w:val="3"/>
          <w:lang w:bidi="hi-IN" w:eastAsia="zh-CN"/>
        </w:rPr>
      </w:pPr>
    </w:p>
    <w:p w:rsidRDefault="00B46673" w:rsidP="00181D1B" w:rsidR="00B46673" w:rsidRPr="00B46673">
      <w:pPr>
        <w:widowControl w:val="false"/>
        <w:numPr>
          <w:ilvl w:val="0"/>
          <w:numId w:val="2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Calibri" w:ascii="Calibri"/>
          <w:b/>
          <w:kern w:val="3"/>
          <w:lang w:bidi="hi-IN" w:eastAsia="zh-CN"/>
        </w:rPr>
      </w:pPr>
      <w:r w:rsidRPr="00B46673">
        <w:rPr>
          <w:rFonts w:cs="Tahoma" w:eastAsia="SimSun" w:hAnsi="Calibri" w:ascii="Calibri"/>
          <w:b/>
          <w:kern w:val="3"/>
          <w:lang w:bidi="hi-IN" w:eastAsia="zh-CN"/>
        </w:rPr>
        <w:t>Utvrđeno stanje imovine i obveza danom otvaranja stečajnog postupka</w:t>
      </w:r>
    </w:p>
    <w:p w:rsidRDefault="00B46673" w:rsidP="003A5164" w:rsidR="00B46673" w:rsidRPr="00B4667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alibri" w:ascii="Calibri"/>
          <w:kern w:val="3"/>
          <w:lang w:bidi="hi-IN" w:eastAsia="zh-CN"/>
        </w:rPr>
      </w:pPr>
      <w:r w:rsidRPr="00B46673">
        <w:rPr>
          <w:rFonts w:cs="Tahoma" w:eastAsia="SimSun" w:hAnsi="Calibri" w:ascii="Calibri"/>
          <w:kern w:val="3"/>
          <w:lang w:bidi="hi-IN" w:eastAsia="zh-CN"/>
        </w:rPr>
        <w:t>Ispitno i izvještajno ročište na kojem su priznate i ispitane tražbine stečajnih vjerovnika i utvrđena je početna stečajna bilanca sukladno čl. 223. Stečajnog zakona sa utvrđenim stanjem imovine</w:t>
      </w:r>
      <w:r w:rsidR="002E1878">
        <w:rPr>
          <w:rFonts w:cs="Tahoma" w:eastAsia="SimSun" w:hAnsi="Calibri" w:ascii="Calibri"/>
          <w:kern w:val="3"/>
          <w:lang w:bidi="hi-IN" w:eastAsia="zh-CN"/>
        </w:rPr>
        <w:t xml:space="preserve"> (</w:t>
      </w:r>
      <w:r w:rsidR="00194365">
        <w:rPr>
          <w:rFonts w:cs="Tahoma" w:eastAsia="SimSun" w:hAnsi="Calibri" w:ascii="Calibri"/>
          <w:kern w:val="3"/>
          <w:lang w:bidi="hi-IN" w:eastAsia="zh-CN"/>
        </w:rPr>
        <w:t>jedna</w:t>
      </w:r>
      <w:r w:rsidR="002E1878">
        <w:rPr>
          <w:rFonts w:cs="Tahoma" w:eastAsia="SimSun" w:hAnsi="Calibri" w:ascii="Calibri"/>
          <w:kern w:val="3"/>
          <w:lang w:bidi="hi-IN" w:eastAsia="zh-CN"/>
        </w:rPr>
        <w:t xml:space="preserve"> pokretnina:</w:t>
      </w:r>
      <w:r w:rsidR="00194365">
        <w:rPr>
          <w:rFonts w:cs="Tahoma" w:eastAsia="SimSun" w:hAnsi="Calibri" w:ascii="Calibri"/>
          <w:kern w:val="3"/>
          <w:lang w:bidi="hi-IN" w:eastAsia="zh-CN"/>
        </w:rPr>
        <w:t xml:space="preserve"> </w:t>
      </w:r>
      <w:r w:rsidR="002E1878">
        <w:rPr>
          <w:rFonts w:cs="Tahoma" w:eastAsia="SimSun" w:hAnsi="Calibri" w:ascii="Calibri"/>
          <w:kern w:val="3"/>
          <w:lang w:bidi="hi-IN" w:eastAsia="zh-CN"/>
        </w:rPr>
        <w:t xml:space="preserve">brodica) </w:t>
      </w:r>
      <w:r w:rsidRPr="00B46673">
        <w:rPr>
          <w:rFonts w:cs="Tahoma" w:eastAsia="SimSun" w:hAnsi="Calibri" w:ascii="Calibri"/>
          <w:kern w:val="3"/>
          <w:lang w:bidi="hi-IN" w:eastAsia="zh-CN"/>
        </w:rPr>
        <w:t xml:space="preserve"> u iznosu od </w:t>
      </w:r>
      <w:r>
        <w:rPr>
          <w:rFonts w:cs="Tahoma" w:eastAsia="SimSun" w:hAnsi="Calibri" w:ascii="Calibri"/>
          <w:kern w:val="3"/>
          <w:u w:val="single"/>
          <w:lang w:bidi="hi-IN" w:eastAsia="zh-CN"/>
        </w:rPr>
        <w:t>0,00</w:t>
      </w:r>
      <w:r w:rsidRPr="00B46673">
        <w:rPr>
          <w:rFonts w:cs="Tahoma" w:eastAsia="SimSun" w:hAnsi="Calibri" w:ascii="Calibri"/>
          <w:kern w:val="3"/>
          <w:u w:val="single"/>
          <w:lang w:bidi="hi-IN" w:eastAsia="zh-CN"/>
        </w:rPr>
        <w:t xml:space="preserve"> kn</w:t>
      </w:r>
      <w:r w:rsidRPr="00B46673">
        <w:rPr>
          <w:rFonts w:cs="Tahoma" w:eastAsia="SimSun" w:hAnsi="Calibri" w:ascii="Calibri"/>
          <w:kern w:val="3"/>
          <w:lang w:bidi="hi-IN" w:eastAsia="zh-CN"/>
        </w:rPr>
        <w:t xml:space="preserve"> i obveza u iznosu od </w:t>
      </w:r>
      <w:r>
        <w:rPr>
          <w:rFonts w:cs="Tahoma" w:eastAsia="SimSun" w:hAnsi="Calibri" w:ascii="Calibri"/>
          <w:kern w:val="3"/>
          <w:u w:val="single"/>
          <w:lang w:bidi="hi-IN" w:eastAsia="zh-CN"/>
        </w:rPr>
        <w:t>1.981.110,05</w:t>
      </w:r>
      <w:r w:rsidRPr="00B46673">
        <w:rPr>
          <w:rFonts w:cs="Tahoma" w:eastAsia="SimSun" w:hAnsi="Calibri" w:ascii="Calibri"/>
          <w:kern w:val="3"/>
          <w:u w:val="single"/>
          <w:lang w:bidi="hi-IN" w:eastAsia="zh-CN"/>
        </w:rPr>
        <w:t xml:space="preserve"> kn</w:t>
      </w:r>
      <w:r w:rsidRPr="00B46673">
        <w:rPr>
          <w:rFonts w:cs="Tahoma" w:eastAsia="SimSun" w:hAnsi="Calibri" w:ascii="Calibri"/>
          <w:kern w:val="3"/>
          <w:lang w:bidi="hi-IN" w:eastAsia="zh-CN"/>
        </w:rPr>
        <w:t xml:space="preserve"> održano je  </w:t>
      </w:r>
      <w:r w:rsidR="002E1878">
        <w:rPr>
          <w:rFonts w:cs="Tahoma" w:eastAsia="SimSun" w:hAnsi="Calibri" w:ascii="Calibri"/>
          <w:kern w:val="3"/>
          <w:lang w:bidi="hi-IN" w:eastAsia="zh-CN"/>
        </w:rPr>
        <w:t>3.</w:t>
      </w:r>
      <w:r w:rsidR="00706E99">
        <w:rPr>
          <w:rFonts w:cs="Tahoma" w:eastAsia="SimSun" w:hAnsi="Calibri" w:ascii="Calibri"/>
          <w:kern w:val="3"/>
          <w:lang w:bidi="hi-IN" w:eastAsia="zh-CN"/>
        </w:rPr>
        <w:t>10.</w:t>
      </w:r>
      <w:r w:rsidR="002E1878">
        <w:rPr>
          <w:rFonts w:cs="Tahoma" w:eastAsia="SimSun" w:hAnsi="Calibri" w:ascii="Calibri"/>
          <w:kern w:val="3"/>
          <w:lang w:bidi="hi-IN" w:eastAsia="zh-CN"/>
        </w:rPr>
        <w:t>2017</w:t>
      </w:r>
      <w:r w:rsidRPr="00B46673">
        <w:rPr>
          <w:rFonts w:cs="Tahoma" w:eastAsia="SimSun" w:hAnsi="Calibri" w:ascii="Calibri"/>
          <w:kern w:val="3"/>
          <w:lang w:bidi="hi-IN" w:eastAsia="zh-CN"/>
        </w:rPr>
        <w:t>.</w:t>
      </w:r>
      <w:r w:rsidR="002E1878">
        <w:rPr>
          <w:rFonts w:cs="Tahoma" w:eastAsia="SimSun" w:hAnsi="Calibri" w:ascii="Calibri"/>
          <w:kern w:val="3"/>
          <w:lang w:bidi="hi-IN" w:eastAsia="zh-CN"/>
        </w:rPr>
        <w:t>,</w:t>
      </w:r>
      <w:r w:rsidRPr="00B46673">
        <w:rPr>
          <w:rFonts w:cs="Tahoma" w:eastAsia="SimSun" w:hAnsi="Calibri" w:ascii="Calibri"/>
          <w:kern w:val="3"/>
          <w:lang w:bidi="hi-IN" w:eastAsia="zh-CN"/>
        </w:rPr>
        <w:t xml:space="preserve"> </w:t>
      </w:r>
      <w:r w:rsidR="003A5164">
        <w:rPr>
          <w:rFonts w:cs="Tahoma" w:eastAsia="SimSun" w:hAnsi="Calibri" w:ascii="Calibri"/>
          <w:kern w:val="3"/>
          <w:lang w:bidi="hi-IN" w:eastAsia="zh-CN"/>
        </w:rPr>
        <w:t xml:space="preserve">koje su tražbine </w:t>
      </w:r>
      <w:r w:rsidRPr="00B46673">
        <w:rPr>
          <w:rFonts w:cs="Tahoma" w:eastAsia="SimSun" w:hAnsi="Calibri" w:ascii="Calibri"/>
          <w:kern w:val="3"/>
          <w:lang w:bidi="hi-IN" w:eastAsia="zh-CN"/>
        </w:rPr>
        <w:t xml:space="preserve">u cijelosti </w:t>
      </w:r>
      <w:r w:rsidR="003A5164">
        <w:rPr>
          <w:rFonts w:cs="Tahoma" w:eastAsia="SimSun" w:hAnsi="Calibri" w:ascii="Calibri"/>
          <w:kern w:val="3"/>
          <w:lang w:bidi="hi-IN" w:eastAsia="zh-CN"/>
        </w:rPr>
        <w:t xml:space="preserve">priznate i </w:t>
      </w:r>
      <w:r w:rsidRPr="00B46673">
        <w:rPr>
          <w:rFonts w:cs="Tahoma" w:eastAsia="SimSun" w:hAnsi="Calibri" w:ascii="Calibri"/>
          <w:kern w:val="3"/>
          <w:lang w:bidi="hi-IN" w:eastAsia="zh-CN"/>
        </w:rPr>
        <w:t xml:space="preserve">svrstane u tražbine </w:t>
      </w:r>
      <w:r w:rsidR="003A5164">
        <w:rPr>
          <w:rFonts w:cs="Tahoma" w:eastAsia="SimSun" w:hAnsi="Calibri" w:ascii="Calibri"/>
          <w:kern w:val="3"/>
          <w:lang w:bidi="hi-IN" w:eastAsia="zh-CN"/>
        </w:rPr>
        <w:t xml:space="preserve"> </w:t>
      </w:r>
      <w:r w:rsidRPr="00B46673">
        <w:rPr>
          <w:rFonts w:cs="Tahoma" w:eastAsia="SimSun" w:hAnsi="Calibri" w:ascii="Calibri"/>
          <w:kern w:val="3"/>
          <w:lang w:bidi="hi-IN" w:eastAsia="zh-CN"/>
        </w:rPr>
        <w:t>II</w:t>
      </w:r>
      <w:r w:rsidR="00706E99">
        <w:rPr>
          <w:rFonts w:cs="Tahoma" w:eastAsia="SimSun" w:hAnsi="Calibri" w:ascii="Calibri"/>
          <w:kern w:val="3"/>
          <w:lang w:bidi="hi-IN" w:eastAsia="zh-CN"/>
        </w:rPr>
        <w:t>.</w:t>
      </w:r>
      <w:r w:rsidRPr="00B46673">
        <w:rPr>
          <w:rFonts w:cs="Tahoma" w:eastAsia="SimSun" w:hAnsi="Calibri" w:ascii="Calibri"/>
          <w:kern w:val="3"/>
          <w:lang w:bidi="hi-IN" w:eastAsia="zh-CN"/>
        </w:rPr>
        <w:t xml:space="preserve"> višeg isplatnog reda.      </w:t>
      </w:r>
      <w:r w:rsidRPr="00B46673">
        <w:rPr>
          <w:rFonts w:cs="Tahoma" w:eastAsia="SimSun" w:hAnsi="Calibri" w:ascii="Calibri"/>
          <w:kern w:val="3"/>
          <w:lang w:bidi="hi-IN" w:eastAsia="zh-CN"/>
        </w:rPr>
        <w:tab/>
        <w:t xml:space="preserve">       </w:t>
      </w:r>
    </w:p>
    <w:p w:rsidRDefault="00B46673" w:rsidP="00B46673" w:rsidR="00B46673" w:rsidRPr="00B4667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alibri" w:ascii="Calibri"/>
          <w:kern w:val="3"/>
          <w:lang w:bidi="hi-IN" w:eastAsia="zh-CN"/>
        </w:rPr>
      </w:pPr>
    </w:p>
    <w:p w:rsidRDefault="00B46673" w:rsidP="00181D1B" w:rsidR="00B46673" w:rsidRPr="00B46673">
      <w:pPr>
        <w:widowControl w:val="false"/>
        <w:numPr>
          <w:ilvl w:val="0"/>
          <w:numId w:val="2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Calibri" w:ascii="Calibri"/>
          <w:b/>
          <w:kern w:val="3"/>
          <w:lang w:bidi="hi-IN" w:eastAsia="zh-CN"/>
        </w:rPr>
      </w:pPr>
      <w:r w:rsidRPr="00B46673">
        <w:rPr>
          <w:rFonts w:cs="Tahoma" w:eastAsia="SimSun" w:hAnsi="Calibri" w:ascii="Calibri"/>
          <w:b/>
          <w:kern w:val="3"/>
          <w:lang w:bidi="hi-IN" w:eastAsia="zh-CN"/>
        </w:rPr>
        <w:t xml:space="preserve">Izvršene radnje u stečajnom postupku  </w:t>
      </w:r>
    </w:p>
    <w:p w:rsidRDefault="00B46673" w:rsidP="00B46673" w:rsidR="00B46673" w:rsidRPr="00B4667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alibri" w:ascii="Calibri"/>
          <w:kern w:val="3"/>
          <w:lang w:bidi="hi-IN" w:eastAsia="zh-CN"/>
        </w:rPr>
      </w:pPr>
      <w:r w:rsidRPr="00B46673">
        <w:rPr>
          <w:rFonts w:cs="Tahoma" w:eastAsia="SimSun" w:hAnsi="Calibri" w:ascii="Calibri"/>
          <w:kern w:val="3"/>
          <w:lang w:bidi="hi-IN" w:eastAsia="zh-CN"/>
        </w:rPr>
        <w:t>U ovom stečajnom postupku unovčena je</w:t>
      </w:r>
      <w:r w:rsidR="003A5164">
        <w:rPr>
          <w:rFonts w:cs="Tahoma" w:eastAsia="SimSun" w:hAnsi="Calibri" w:ascii="Calibri"/>
          <w:kern w:val="3"/>
          <w:lang w:bidi="hi-IN" w:eastAsia="zh-CN"/>
        </w:rPr>
        <w:t xml:space="preserve"> </w:t>
      </w:r>
      <w:r w:rsidRPr="00B46673">
        <w:rPr>
          <w:rFonts w:cs="Tahoma" w:eastAsia="SimSun" w:hAnsi="Calibri" w:ascii="Calibri"/>
          <w:kern w:val="3"/>
          <w:lang w:bidi="hi-IN" w:eastAsia="zh-CN"/>
        </w:rPr>
        <w:t xml:space="preserve">stečajna masa u cijelosti, te se u nastavku daje tijek i izvršene radnje: </w:t>
      </w:r>
    </w:p>
    <w:p w:rsidRDefault="00194365" w:rsidP="00181D1B" w:rsidR="00706E99">
      <w:pPr>
        <w:pStyle w:val="Odlomakpopisa"/>
        <w:numPr>
          <w:ilvl w:val="0"/>
          <w:numId w:val="4"/>
        </w:numPr>
        <w:spacing w:lineRule="auto" w:line="288" w:after="0"/>
        <w:ind w:hanging="357" w:left="714"/>
        <w:jc w:val="both"/>
        <w:rPr>
          <w:rFonts w:cs="Tahoma" w:hAnsi="Calibri" w:ascii="Calibri"/>
        </w:rPr>
      </w:pPr>
      <w:r w:rsidRPr="00706E99">
        <w:rPr>
          <w:rFonts w:cs="Tahoma" w:hAnsi="Calibri" w:ascii="Calibri"/>
        </w:rPr>
        <w:t>sukladno odluci Skupštine vjerovnika, n</w:t>
      </w:r>
      <w:r w:rsidR="003A5164" w:rsidRPr="00706E99">
        <w:rPr>
          <w:rFonts w:cs="Tahoma" w:hAnsi="Calibri" w:ascii="Calibri"/>
        </w:rPr>
        <w:t>a portalu Sudačka mreža upućen je poziv za podn</w:t>
      </w:r>
      <w:r w:rsidR="002E1878" w:rsidRPr="00706E99">
        <w:rPr>
          <w:rFonts w:cs="Tahoma" w:hAnsi="Calibri" w:ascii="Calibri"/>
        </w:rPr>
        <w:t>o</w:t>
      </w:r>
      <w:r w:rsidRPr="00706E99">
        <w:rPr>
          <w:rFonts w:cs="Tahoma" w:hAnsi="Calibri" w:ascii="Calibri"/>
        </w:rPr>
        <w:t xml:space="preserve">šenje ponuda </w:t>
      </w:r>
      <w:r w:rsidR="003A5164" w:rsidRPr="00706E99">
        <w:rPr>
          <w:rFonts w:cs="Tahoma" w:hAnsi="Calibri" w:ascii="Calibri"/>
        </w:rPr>
        <w:t xml:space="preserve">za brodicu, upisanu u Očevidnik brodica lučke kapetanije Zadar,  udjel vlasništva 1/1, upisane u uložak broj  2181, za koju </w:t>
      </w:r>
      <w:r w:rsidRPr="00706E99">
        <w:rPr>
          <w:rFonts w:cs="Tahoma" w:hAnsi="Calibri" w:ascii="Calibri"/>
        </w:rPr>
        <w:t>su</w:t>
      </w:r>
      <w:r w:rsidR="003A5164" w:rsidRPr="00706E99">
        <w:rPr>
          <w:rFonts w:cs="Tahoma" w:hAnsi="Calibri" w:ascii="Calibri"/>
        </w:rPr>
        <w:t xml:space="preserve"> brodicu </w:t>
      </w:r>
      <w:r w:rsidR="002E1878" w:rsidRPr="00706E99">
        <w:rPr>
          <w:rFonts w:cs="Tahoma" w:hAnsi="Calibri" w:ascii="Calibri"/>
        </w:rPr>
        <w:t>za</w:t>
      </w:r>
      <w:r w:rsidR="003A5164" w:rsidRPr="00706E99">
        <w:rPr>
          <w:rFonts w:cs="Tahoma" w:hAnsi="Calibri" w:ascii="Calibri"/>
        </w:rPr>
        <w:t>primljen</w:t>
      </w:r>
      <w:r w:rsidRPr="00706E99">
        <w:rPr>
          <w:rFonts w:cs="Tahoma" w:hAnsi="Calibri" w:ascii="Calibri"/>
        </w:rPr>
        <w:t xml:space="preserve">e dvije ponude, o čemu je izvješće poslano razlučnim vjerovnicima. </w:t>
      </w:r>
      <w:r w:rsidR="003A5164" w:rsidRPr="00706E99">
        <w:rPr>
          <w:rFonts w:cs="Tahoma" w:hAnsi="Calibri" w:ascii="Calibri"/>
        </w:rPr>
        <w:t xml:space="preserve"> </w:t>
      </w:r>
      <w:r w:rsidRPr="00706E99">
        <w:rPr>
          <w:rFonts w:cs="Tahoma" w:hAnsi="Calibri" w:ascii="Calibri"/>
        </w:rPr>
        <w:t>Razlučni vjerovnici su prihvatili financijski povoljniju ponudu</w:t>
      </w:r>
      <w:r w:rsidR="003A5164" w:rsidRPr="00706E99">
        <w:rPr>
          <w:rFonts w:cs="Tahoma" w:hAnsi="Calibri" w:ascii="Calibri"/>
        </w:rPr>
        <w:t xml:space="preserve"> kupca AUTO NEVEN d.o.o.</w:t>
      </w:r>
      <w:r w:rsidRPr="00706E99">
        <w:rPr>
          <w:rFonts w:cs="Tahoma" w:hAnsi="Calibri" w:ascii="Calibri"/>
        </w:rPr>
        <w:t xml:space="preserve"> iz Rakovog Potoka,</w:t>
      </w:r>
      <w:r w:rsidR="003A5164" w:rsidRPr="00706E99">
        <w:rPr>
          <w:rFonts w:cs="Tahoma" w:hAnsi="Calibri" w:ascii="Calibri"/>
        </w:rPr>
        <w:t xml:space="preserve"> na iznos od 30.000,00 EUR, preračunato po srednjem tečaju HNB u iznosu od 227.191,65 kn</w:t>
      </w:r>
      <w:r w:rsidR="00FC00F8" w:rsidRPr="00706E99">
        <w:rPr>
          <w:rFonts w:cs="Tahoma" w:hAnsi="Calibri" w:ascii="Calibri"/>
        </w:rPr>
        <w:t xml:space="preserve">, </w:t>
      </w:r>
      <w:r w:rsidRPr="00706E99">
        <w:rPr>
          <w:rFonts w:cs="Tahoma" w:hAnsi="Calibri" w:ascii="Calibri"/>
        </w:rPr>
        <w:t>te je</w:t>
      </w:r>
      <w:r w:rsidR="00FC00F8" w:rsidRPr="00706E99">
        <w:rPr>
          <w:rFonts w:cs="Tahoma" w:hAnsi="Calibri" w:ascii="Calibri"/>
        </w:rPr>
        <w:t xml:space="preserve"> kupc</w:t>
      </w:r>
      <w:r w:rsidRPr="00706E99">
        <w:rPr>
          <w:rFonts w:cs="Tahoma" w:hAnsi="Calibri" w:ascii="Calibri"/>
        </w:rPr>
        <w:t>u</w:t>
      </w:r>
      <w:r w:rsidR="00FC00F8" w:rsidRPr="00706E99">
        <w:rPr>
          <w:rFonts w:cs="Tahoma" w:hAnsi="Calibri" w:ascii="Calibri"/>
        </w:rPr>
        <w:t xml:space="preserve"> ispostavljen račun</w:t>
      </w:r>
      <w:r w:rsidRPr="00706E99">
        <w:rPr>
          <w:rFonts w:cs="Tahoma" w:hAnsi="Calibri" w:ascii="Calibri"/>
        </w:rPr>
        <w:t xml:space="preserve"> koji je u cijelosti uplaćen. </w:t>
      </w:r>
    </w:p>
    <w:p w:rsidRDefault="00194365" w:rsidP="00181D1B" w:rsidR="00FC00F8" w:rsidRPr="00706E99">
      <w:pPr>
        <w:pStyle w:val="Odlomakpopisa"/>
        <w:numPr>
          <w:ilvl w:val="0"/>
          <w:numId w:val="4"/>
        </w:numPr>
        <w:spacing w:lineRule="auto" w:line="288" w:after="0"/>
        <w:ind w:hanging="357" w:left="714"/>
        <w:jc w:val="both"/>
        <w:rPr>
          <w:rFonts w:cs="Tahoma" w:hAnsi="Calibri" w:ascii="Calibri"/>
        </w:rPr>
      </w:pPr>
      <w:r w:rsidRPr="00706E99">
        <w:rPr>
          <w:rFonts w:cs="Tahoma" w:hAnsi="Calibri" w:ascii="Calibri"/>
        </w:rPr>
        <w:t>s</w:t>
      </w:r>
      <w:r w:rsidR="00FC00F8" w:rsidRPr="00706E99">
        <w:rPr>
          <w:rFonts w:cs="Tahoma" w:hAnsi="Calibri" w:ascii="Calibri"/>
        </w:rPr>
        <w:t>tečajni upravitelj uputio je 18.12.2017. Trgovačkom sudu prijedlog diobe kupovnine, podmirenja troškova i namirenje razlučnog vjerovnika, t</w:t>
      </w:r>
      <w:r w:rsidRPr="00706E99">
        <w:rPr>
          <w:rFonts w:cs="Tahoma" w:hAnsi="Calibri" w:ascii="Calibri"/>
        </w:rPr>
        <w:t>e</w:t>
      </w:r>
      <w:r w:rsidR="00FC00F8" w:rsidRPr="00706E99">
        <w:rPr>
          <w:rFonts w:cs="Tahoma" w:hAnsi="Calibri" w:ascii="Calibri"/>
        </w:rPr>
        <w:t xml:space="preserve"> se predlaže zakazivanje ročišta za diobu kupovnine,</w:t>
      </w:r>
    </w:p>
    <w:p w:rsidRDefault="002377E1" w:rsidP="00181D1B" w:rsidR="00FC00F8">
      <w:pPr>
        <w:pStyle w:val="Odlomakpopisa"/>
        <w:numPr>
          <w:ilvl w:val="0"/>
          <w:numId w:val="4"/>
        </w:numPr>
        <w:spacing w:lineRule="auto" w:line="288" w:after="0"/>
        <w:ind w:hanging="357" w:left="714"/>
        <w:jc w:val="both"/>
        <w:rPr>
          <w:rFonts w:cs="Tahoma" w:hAnsi="Calibri" w:ascii="Calibri"/>
        </w:rPr>
      </w:pPr>
      <w:r>
        <w:rPr>
          <w:rFonts w:cs="Tahoma" w:hAnsi="Calibri" w:ascii="Calibri"/>
        </w:rPr>
        <w:t xml:space="preserve">do dana pisanja ovog izvješća su </w:t>
      </w:r>
      <w:r w:rsidR="00194365">
        <w:rPr>
          <w:rFonts w:cs="Tahoma" w:hAnsi="Calibri" w:ascii="Calibri"/>
        </w:rPr>
        <w:t>o</w:t>
      </w:r>
      <w:r w:rsidR="00FC00F8">
        <w:rPr>
          <w:rFonts w:cs="Tahoma" w:hAnsi="Calibri" w:ascii="Calibri"/>
        </w:rPr>
        <w:t xml:space="preserve">stvareni troškovi stečajnog postupka, navedeni u prijedlogu diobe </w:t>
      </w:r>
      <w:r w:rsidR="00334C27">
        <w:rPr>
          <w:rFonts w:cs="Tahoma" w:hAnsi="Calibri" w:ascii="Calibri"/>
        </w:rPr>
        <w:t>kupovnine</w:t>
      </w:r>
      <w:r>
        <w:rPr>
          <w:rFonts w:cs="Tahoma" w:hAnsi="Calibri" w:ascii="Calibri"/>
        </w:rPr>
        <w:t>,</w:t>
      </w:r>
      <w:r w:rsidR="00334C27">
        <w:rPr>
          <w:rFonts w:cs="Tahoma" w:hAnsi="Calibri" w:ascii="Calibri"/>
        </w:rPr>
        <w:t xml:space="preserve"> u ukupnom  iznosu od 77</w:t>
      </w:r>
      <w:r w:rsidR="00FC00F8">
        <w:rPr>
          <w:rFonts w:cs="Tahoma" w:hAnsi="Calibri" w:ascii="Calibri"/>
        </w:rPr>
        <w:t>.899,35 kn i to:</w:t>
      </w:r>
    </w:p>
    <w:p w:rsidRDefault="00FC00F8" w:rsidP="00181D1B" w:rsidR="00FC00F8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Calibri" w:ascii="Calibri"/>
        </w:rPr>
      </w:pPr>
      <w:r>
        <w:rPr>
          <w:rFonts w:cs="Tahoma" w:hAnsi="Calibri" w:ascii="Calibri"/>
        </w:rPr>
        <w:lastRenderedPageBreak/>
        <w:t>troškovi knjigovodstvenih usluga za razdoblje od 13.</w:t>
      </w:r>
      <w:r w:rsidR="00706E99">
        <w:rPr>
          <w:rFonts w:cs="Tahoma" w:hAnsi="Calibri" w:ascii="Calibri"/>
        </w:rPr>
        <w:t>0</w:t>
      </w:r>
      <w:r>
        <w:rPr>
          <w:rFonts w:cs="Tahoma" w:hAnsi="Calibri" w:ascii="Calibri"/>
        </w:rPr>
        <w:t>6.2017. do 31.12.2017. u iznosu od 6.000,00 kn,</w:t>
      </w:r>
    </w:p>
    <w:p w:rsidRDefault="00FC00F8" w:rsidP="00181D1B" w:rsidR="00FC00F8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Calibri" w:ascii="Calibri"/>
        </w:rPr>
      </w:pPr>
      <w:r>
        <w:rPr>
          <w:rFonts w:cs="Tahoma" w:hAnsi="Calibri" w:ascii="Calibri"/>
        </w:rPr>
        <w:t>troškovi birotehničkih usluga u iznosu od 4.000,00 kn,</w:t>
      </w:r>
    </w:p>
    <w:p w:rsidRDefault="00FC00F8" w:rsidP="00181D1B" w:rsidR="00FC00F8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Calibri" w:ascii="Calibri"/>
        </w:rPr>
      </w:pPr>
      <w:r>
        <w:rPr>
          <w:rFonts w:cs="Tahoma" w:hAnsi="Calibri" w:ascii="Calibri"/>
        </w:rPr>
        <w:t>troškovi usluge i prikupljanja podataka, analiza i utvrđivanje tražbina u iznosu od 3.750,00 kn,</w:t>
      </w:r>
    </w:p>
    <w:p w:rsidRDefault="00FC00F8" w:rsidP="00181D1B" w:rsidR="00FC00F8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Calibri" w:ascii="Calibri"/>
        </w:rPr>
      </w:pPr>
      <w:r>
        <w:rPr>
          <w:rFonts w:cs="Tahoma" w:hAnsi="Calibri" w:ascii="Calibri"/>
        </w:rPr>
        <w:t xml:space="preserve">putni troškovi stečajnog upravitelja u bruto iznosu od </w:t>
      </w:r>
      <w:r w:rsidR="00334C27">
        <w:rPr>
          <w:rFonts w:cs="Tahoma" w:hAnsi="Calibri" w:ascii="Calibri"/>
        </w:rPr>
        <w:t>4</w:t>
      </w:r>
      <w:r>
        <w:rPr>
          <w:rFonts w:cs="Tahoma" w:hAnsi="Calibri" w:ascii="Calibri"/>
        </w:rPr>
        <w:t>.000,00 kn,</w:t>
      </w:r>
    </w:p>
    <w:p w:rsidRDefault="00FC00F8" w:rsidP="00181D1B" w:rsidR="00FC00F8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Calibri" w:ascii="Calibri"/>
        </w:rPr>
      </w:pPr>
      <w:r>
        <w:rPr>
          <w:rFonts w:cs="Tahoma" w:hAnsi="Calibri" w:ascii="Calibri"/>
        </w:rPr>
        <w:t>bruto nagrada stečajnom upravitelju u iznosu od 33.607,60 kn,</w:t>
      </w:r>
    </w:p>
    <w:p w:rsidRDefault="00FC00F8" w:rsidP="00181D1B" w:rsidR="00FC00F8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Calibri" w:ascii="Calibri"/>
        </w:rPr>
      </w:pPr>
      <w:r>
        <w:rPr>
          <w:rFonts w:cs="Tahoma" w:hAnsi="Calibri" w:ascii="Calibri"/>
        </w:rPr>
        <w:t>troškovi veza na kopnu TD Marina Dalmacija u iznosu od 26.541,75 kn.</w:t>
      </w:r>
    </w:p>
    <w:p w:rsidRDefault="002377E1" w:rsidP="002377E1" w:rsidR="00FC00F8" w:rsidRPr="00334C27">
      <w:pPr>
        <w:spacing w:lineRule="auto" w:line="288"/>
        <w:ind w:left="720"/>
        <w:jc w:val="both"/>
        <w:rPr>
          <w:rFonts w:cs="Tahoma" w:hAnsi="Calibri" w:ascii="Calibri"/>
        </w:rPr>
      </w:pPr>
      <w:r>
        <w:rPr>
          <w:rFonts w:cs="Tahoma" w:hAnsi="Calibri" w:ascii="Calibri"/>
        </w:rPr>
        <w:t>Svi troškovi bit će prikazani u završnom računu, po izvršenju svih radnji u ovom postupku.</w:t>
      </w:r>
    </w:p>
    <w:p w:rsidRDefault="00FC00F8" w:rsidP="00FC00F8" w:rsidR="00FC00F8" w:rsidRPr="000763C8">
      <w:pPr>
        <w:pStyle w:val="Odlomakpopisa"/>
        <w:spacing w:lineRule="auto" w:line="288" w:after="0"/>
        <w:ind w:left="1353"/>
        <w:jc w:val="both"/>
        <w:rPr>
          <w:rFonts w:cs="Tahoma" w:hAnsi="Calibri" w:ascii="Calibri"/>
          <w:u w:val="single"/>
        </w:rPr>
      </w:pPr>
    </w:p>
    <w:p w:rsidRDefault="00FE0D6D" w:rsidP="00706E99" w:rsidR="00FE0D6D" w:rsidRPr="00706E99">
      <w:pPr>
        <w:pStyle w:val="Odlomakpopisa"/>
        <w:numPr>
          <w:ilvl w:val="0"/>
          <w:numId w:val="7"/>
        </w:numPr>
        <w:spacing w:lineRule="auto" w:line="288"/>
        <w:jc w:val="both"/>
        <w:rPr>
          <w:rFonts w:hAnsiTheme="minorHAnsi" w:asciiTheme="minorHAnsi" w:cs="Tahoma" w:eastAsia="Calibri"/>
          <w:b/>
          <w:u w:val="single"/>
          <w:lang w:val="pl-PL"/>
        </w:rPr>
      </w:pPr>
      <w:r w:rsidRPr="00706E99">
        <w:rPr>
          <w:rFonts w:hAnsiTheme="minorHAnsi" w:asciiTheme="minorHAnsi" w:cs="Tahoma" w:eastAsia="Calibri"/>
          <w:b/>
          <w:u w:val="single"/>
          <w:lang w:val="pl-PL"/>
        </w:rPr>
        <w:t>Stanje stečajne mase</w:t>
      </w:r>
    </w:p>
    <w:p w:rsidRDefault="00FE0D6D" w:rsidP="00FC00F8" w:rsidR="00FE0D6D">
      <w:pPr>
        <w:spacing w:lineRule="auto" w:line="288"/>
        <w:jc w:val="both"/>
        <w:rPr>
          <w:rFonts w:cs="Tahoma" w:eastAsia="Calibri" w:hAnsi="Calibri" w:ascii="Calibri"/>
          <w:iCs/>
        </w:rPr>
      </w:pPr>
      <w:r w:rsidRPr="006D1B3E">
        <w:rPr>
          <w:rFonts w:eastAsiaTheme="minorHAnsi" w:hAnsiTheme="minorHAnsi" w:asciiTheme="minorHAnsi" w:cs="Tahoma"/>
        </w:rPr>
        <w:t xml:space="preserve">Po izvršenoj analizi </w:t>
      </w:r>
      <w:r w:rsidR="00CF01E2">
        <w:rPr>
          <w:rFonts w:eastAsiaTheme="minorHAnsi" w:hAnsiTheme="minorHAnsi" w:asciiTheme="minorHAnsi" w:cs="Tahoma"/>
        </w:rPr>
        <w:t xml:space="preserve">prikupljene dokumentacije, </w:t>
      </w:r>
      <w:r w:rsidRPr="006D1B3E">
        <w:rPr>
          <w:rFonts w:eastAsiaTheme="minorHAnsi" w:hAnsiTheme="minorHAnsi" w:asciiTheme="minorHAnsi" w:cs="Tahoma"/>
        </w:rPr>
        <w:t xml:space="preserve"> </w:t>
      </w:r>
      <w:r w:rsidR="00CF01E2">
        <w:rPr>
          <w:rFonts w:eastAsiaTheme="minorHAnsi" w:hAnsiTheme="minorHAnsi" w:asciiTheme="minorHAnsi" w:cs="Tahoma"/>
        </w:rPr>
        <w:t xml:space="preserve">te </w:t>
      </w:r>
      <w:r w:rsidRPr="006D1B3E">
        <w:rPr>
          <w:rFonts w:eastAsiaTheme="minorHAnsi" w:hAnsiTheme="minorHAnsi" w:asciiTheme="minorHAnsi" w:cs="Tahoma"/>
        </w:rPr>
        <w:t xml:space="preserve">prijavljenih tražbina vjerovnika stečajnog dužnika, izrađena je sukladno članku </w:t>
      </w:r>
      <w:r>
        <w:rPr>
          <w:rFonts w:eastAsiaTheme="minorHAnsi" w:hAnsiTheme="minorHAnsi" w:asciiTheme="minorHAnsi" w:cs="Tahoma"/>
        </w:rPr>
        <w:t>223</w:t>
      </w:r>
      <w:r w:rsidRPr="006D1B3E">
        <w:rPr>
          <w:rFonts w:eastAsiaTheme="minorHAnsi" w:hAnsiTheme="minorHAnsi" w:asciiTheme="minorHAnsi" w:cs="Tahoma"/>
        </w:rPr>
        <w:t xml:space="preserve">. Stečajnog zakona početna stečajna bilanca, </w:t>
      </w:r>
      <w:r w:rsidRPr="0075122D">
        <w:rPr>
          <w:rFonts w:cs="Tahoma" w:eastAsia="Calibri" w:hAnsi="Calibri" w:ascii="Calibri"/>
          <w:iCs/>
        </w:rPr>
        <w:t xml:space="preserve">s iskazanim stanjem imovine </w:t>
      </w:r>
      <w:r>
        <w:rPr>
          <w:rFonts w:cs="Tahoma" w:eastAsia="Calibri" w:hAnsi="Calibri" w:ascii="Calibri"/>
          <w:iCs/>
        </w:rPr>
        <w:t xml:space="preserve">u </w:t>
      </w:r>
      <w:r w:rsidRPr="0075122D">
        <w:rPr>
          <w:rFonts w:cs="Tahoma" w:eastAsia="Calibri" w:hAnsi="Calibri" w:ascii="Calibri"/>
          <w:iCs/>
        </w:rPr>
        <w:t xml:space="preserve"> iznosu od </w:t>
      </w:r>
      <w:r w:rsidR="00CF01E2">
        <w:rPr>
          <w:rFonts w:cs="Tahoma" w:eastAsia="Calibri" w:hAnsi="Calibri" w:ascii="Calibri"/>
          <w:b/>
          <w:iCs/>
        </w:rPr>
        <w:t>0,00</w:t>
      </w:r>
      <w:r w:rsidRPr="0075122D">
        <w:rPr>
          <w:rFonts w:cs="Tahoma" w:eastAsia="Calibri" w:hAnsi="Calibri" w:ascii="Calibri"/>
          <w:b/>
          <w:iCs/>
        </w:rPr>
        <w:t xml:space="preserve"> kn</w:t>
      </w:r>
      <w:r w:rsidRPr="0075122D">
        <w:rPr>
          <w:rFonts w:cs="Tahoma" w:eastAsia="Calibri" w:hAnsi="Calibri" w:ascii="Calibri"/>
          <w:iCs/>
        </w:rPr>
        <w:t xml:space="preserve"> i obveza </w:t>
      </w:r>
      <w:r>
        <w:rPr>
          <w:rFonts w:cs="Tahoma" w:eastAsia="Calibri" w:hAnsi="Calibri" w:ascii="Calibri"/>
          <w:iCs/>
        </w:rPr>
        <w:t xml:space="preserve">temeljem </w:t>
      </w:r>
      <w:r w:rsidR="00192642">
        <w:rPr>
          <w:rFonts w:cs="Tahoma" w:eastAsia="Calibri" w:hAnsi="Calibri" w:ascii="Calibri"/>
          <w:iCs/>
        </w:rPr>
        <w:t>prijavljenih i priznatih</w:t>
      </w:r>
      <w:r>
        <w:rPr>
          <w:rFonts w:cs="Tahoma" w:eastAsia="Calibri" w:hAnsi="Calibri" w:ascii="Calibri"/>
          <w:iCs/>
        </w:rPr>
        <w:t xml:space="preserve"> tražbina vjerovnika </w:t>
      </w:r>
      <w:r w:rsidRPr="0075122D">
        <w:rPr>
          <w:rFonts w:cs="Tahoma" w:eastAsia="Calibri" w:hAnsi="Calibri" w:ascii="Calibri"/>
          <w:iCs/>
        </w:rPr>
        <w:t xml:space="preserve">u iznosu od </w:t>
      </w:r>
      <w:r w:rsidR="00CF01E2" w:rsidRPr="00CF01E2">
        <w:rPr>
          <w:rFonts w:cs="Tahoma" w:eastAsia="Calibri" w:hAnsi="Calibri" w:ascii="Calibri"/>
          <w:b/>
          <w:bCs/>
          <w:iCs/>
        </w:rPr>
        <w:t>1.981.110,05</w:t>
      </w:r>
      <w:r w:rsidR="00CF01E2">
        <w:rPr>
          <w:rFonts w:cs="Tahoma" w:eastAsia="Calibri" w:hAnsi="Calibri" w:ascii="Calibri"/>
          <w:b/>
          <w:bCs/>
          <w:iCs/>
        </w:rPr>
        <w:t xml:space="preserve"> </w:t>
      </w:r>
      <w:r w:rsidRPr="0075122D">
        <w:rPr>
          <w:rFonts w:cs="Tahoma" w:eastAsia="Calibri" w:hAnsi="Calibri" w:ascii="Calibri"/>
          <w:b/>
          <w:iCs/>
        </w:rPr>
        <w:t>kn</w:t>
      </w:r>
      <w:r w:rsidRPr="0075122D">
        <w:rPr>
          <w:rFonts w:cs="Tahoma" w:eastAsia="Calibri" w:hAnsi="Calibri" w:ascii="Calibri"/>
          <w:iCs/>
        </w:rPr>
        <w:t>.</w:t>
      </w:r>
    </w:p>
    <w:p w:rsidRDefault="00FC00F8" w:rsidP="00FC00F8" w:rsidR="00FC00F8">
      <w:pPr>
        <w:spacing w:lineRule="auto" w:line="288"/>
        <w:jc w:val="both"/>
        <w:rPr>
          <w:rFonts w:hAnsiTheme="minorHAnsi" w:asciiTheme="minorHAnsi" w:cs="Tahoma"/>
          <w:iCs/>
          <w:lang w:eastAsia="hr-HR"/>
        </w:rPr>
      </w:pPr>
      <w:r w:rsidRPr="00FC00F8">
        <w:rPr>
          <w:rFonts w:hAnsiTheme="minorHAnsi" w:asciiTheme="minorHAnsi" w:cs="Tahoma"/>
          <w:iCs/>
          <w:lang w:eastAsia="hr-HR"/>
        </w:rPr>
        <w:t xml:space="preserve">Nakon </w:t>
      </w:r>
      <w:r>
        <w:rPr>
          <w:rFonts w:hAnsiTheme="minorHAnsi" w:asciiTheme="minorHAnsi" w:cs="Tahoma"/>
          <w:iCs/>
          <w:lang w:eastAsia="hr-HR"/>
        </w:rPr>
        <w:t>što je unovčena</w:t>
      </w:r>
      <w:r w:rsidR="002E1878">
        <w:rPr>
          <w:rFonts w:hAnsiTheme="minorHAnsi" w:asciiTheme="minorHAnsi" w:cs="Tahoma"/>
          <w:iCs/>
          <w:lang w:eastAsia="hr-HR"/>
        </w:rPr>
        <w:t xml:space="preserve"> kompletna stečajna masa i to</w:t>
      </w:r>
      <w:r>
        <w:rPr>
          <w:rFonts w:hAnsiTheme="minorHAnsi" w:asciiTheme="minorHAnsi" w:cs="Tahoma"/>
          <w:iCs/>
          <w:lang w:eastAsia="hr-HR"/>
        </w:rPr>
        <w:t xml:space="preserve"> jedina pokre</w:t>
      </w:r>
      <w:r w:rsidR="002E1878">
        <w:rPr>
          <w:rFonts w:hAnsiTheme="minorHAnsi" w:asciiTheme="minorHAnsi" w:cs="Tahoma"/>
          <w:iCs/>
          <w:lang w:eastAsia="hr-HR"/>
        </w:rPr>
        <w:t>t</w:t>
      </w:r>
      <w:r>
        <w:rPr>
          <w:rFonts w:hAnsiTheme="minorHAnsi" w:asciiTheme="minorHAnsi" w:cs="Tahoma"/>
          <w:iCs/>
          <w:lang w:eastAsia="hr-HR"/>
        </w:rPr>
        <w:t>nina – brodica</w:t>
      </w:r>
      <w:r w:rsidR="002E1878">
        <w:rPr>
          <w:rFonts w:hAnsiTheme="minorHAnsi" w:asciiTheme="minorHAnsi" w:cs="Tahoma"/>
          <w:iCs/>
          <w:lang w:eastAsia="hr-HR"/>
        </w:rPr>
        <w:t>,</w:t>
      </w:r>
      <w:r>
        <w:rPr>
          <w:rFonts w:hAnsiTheme="minorHAnsi" w:asciiTheme="minorHAnsi" w:cs="Tahoma"/>
          <w:iCs/>
          <w:lang w:eastAsia="hr-HR"/>
        </w:rPr>
        <w:t xml:space="preserve">  stečajni dužnik na dan 3.</w:t>
      </w:r>
      <w:r w:rsidR="00706E99">
        <w:rPr>
          <w:rFonts w:hAnsiTheme="minorHAnsi" w:asciiTheme="minorHAnsi" w:cs="Tahoma"/>
          <w:iCs/>
          <w:lang w:eastAsia="hr-HR"/>
        </w:rPr>
        <w:t>0</w:t>
      </w:r>
      <w:r>
        <w:rPr>
          <w:rFonts w:hAnsiTheme="minorHAnsi" w:asciiTheme="minorHAnsi" w:cs="Tahoma"/>
          <w:iCs/>
          <w:lang w:eastAsia="hr-HR"/>
        </w:rPr>
        <w:t xml:space="preserve">1.2018. raspolaže novčanim sredstvima u iznosu od </w:t>
      </w:r>
      <w:r w:rsidRPr="002E1878">
        <w:rPr>
          <w:rFonts w:hAnsiTheme="minorHAnsi" w:asciiTheme="minorHAnsi" w:cs="Tahoma"/>
          <w:iCs/>
          <w:u w:val="single"/>
          <w:lang w:eastAsia="hr-HR"/>
        </w:rPr>
        <w:t>222.211,64 kn</w:t>
      </w:r>
      <w:r>
        <w:rPr>
          <w:rFonts w:hAnsiTheme="minorHAnsi" w:asciiTheme="minorHAnsi" w:cs="Tahoma"/>
          <w:iCs/>
          <w:lang w:eastAsia="hr-HR"/>
        </w:rPr>
        <w:t>.</w:t>
      </w:r>
    </w:p>
    <w:p w:rsidRDefault="006704F5" w:rsidP="00FE0D6D" w:rsidR="006704F5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Calibri" w:hAnsi="Calibri" w:ascii="Calibri"/>
        </w:rPr>
      </w:pPr>
    </w:p>
    <w:p w:rsidRDefault="00FC00F8" w:rsidP="00FE0D6D" w:rsidR="00FC00F8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Calibri" w:hAnsi="Calibri" w:ascii="Calibri"/>
        </w:rPr>
      </w:pPr>
    </w:p>
    <w:p w:rsidRDefault="00FC00F8" w:rsidP="00FC00F8" w:rsidR="00FC00F8" w:rsidRPr="000763C8">
      <w:pPr>
        <w:spacing w:lineRule="auto" w:line="288"/>
        <w:jc w:val="both"/>
        <w:rPr>
          <w:rFonts w:hAnsiTheme="minorHAnsi" w:asciiTheme="minorHAnsi" w:cs="Tahoma"/>
          <w:b/>
          <w:sz w:val="22"/>
          <w:szCs w:val="20"/>
          <w:u w:val="single"/>
          <w:lang w:eastAsia="hr-HR" w:val="pl-PL"/>
        </w:rPr>
      </w:pPr>
      <w:r w:rsidRPr="00FC00F8">
        <w:rPr>
          <w:rFonts w:hAnsiTheme="minorHAnsi" w:asciiTheme="minorHAnsi" w:cs="Tahoma"/>
          <w:b/>
          <w:u w:val="single"/>
          <w:lang w:eastAsia="hr-HR" w:val="pl-PL"/>
        </w:rPr>
        <w:t>III.  Prijedlozi stečajnog upravitelja</w:t>
      </w:r>
    </w:p>
    <w:p w:rsidRDefault="002E1878" w:rsidP="00FC00F8" w:rsidR="00FC00F8" w:rsidRPr="00FC00F8">
      <w:pPr>
        <w:spacing w:lineRule="auto" w:line="288"/>
        <w:jc w:val="both"/>
        <w:rPr>
          <w:rFonts w:hAnsiTheme="minorHAnsi" w:asciiTheme="minorHAnsi" w:cs="Tahoma"/>
          <w:lang w:val="pl-PL"/>
        </w:rPr>
      </w:pPr>
      <w:r>
        <w:rPr>
          <w:rFonts w:hAnsiTheme="minorHAnsi" w:asciiTheme="minorHAnsi" w:cs="Tahoma"/>
          <w:lang w:val="pl-PL"/>
        </w:rPr>
        <w:t xml:space="preserve">Slijedom iznijetog, obzirom da je u ovom stečajnom postupku </w:t>
      </w:r>
      <w:r w:rsidR="00FC00F8" w:rsidRPr="00FC00F8">
        <w:rPr>
          <w:rFonts w:hAnsiTheme="minorHAnsi" w:asciiTheme="minorHAnsi" w:cs="Tahoma"/>
          <w:lang w:val="pl-PL"/>
        </w:rPr>
        <w:t>unovčena sva imovina</w:t>
      </w:r>
      <w:r w:rsidR="000763C8">
        <w:rPr>
          <w:rFonts w:hAnsiTheme="minorHAnsi" w:asciiTheme="minorHAnsi" w:cs="Tahoma"/>
          <w:lang w:val="pl-PL"/>
        </w:rPr>
        <w:t>,</w:t>
      </w:r>
      <w:r w:rsidR="00706E99">
        <w:rPr>
          <w:rFonts w:hAnsiTheme="minorHAnsi" w:asciiTheme="minorHAnsi" w:cs="Tahoma"/>
          <w:lang w:val="pl-PL"/>
        </w:rPr>
        <w:t xml:space="preserve"> te</w:t>
      </w:r>
      <w:r w:rsidR="000763C8">
        <w:rPr>
          <w:rFonts w:hAnsiTheme="minorHAnsi" w:asciiTheme="minorHAnsi" w:cs="Tahoma"/>
          <w:lang w:val="pl-PL"/>
        </w:rPr>
        <w:t xml:space="preserve"> da je kupovnina od strane kupca uplaćena u cijelosti</w:t>
      </w:r>
      <w:r w:rsidR="00706E99">
        <w:rPr>
          <w:rFonts w:hAnsiTheme="minorHAnsi" w:asciiTheme="minorHAnsi" w:cs="Tahoma"/>
          <w:lang w:val="pl-PL"/>
        </w:rPr>
        <w:t>, stečajni upravitelj</w:t>
      </w:r>
      <w:r w:rsidR="000763C8">
        <w:rPr>
          <w:rFonts w:hAnsiTheme="minorHAnsi" w:asciiTheme="minorHAnsi" w:cs="Tahoma"/>
          <w:lang w:val="pl-PL"/>
        </w:rPr>
        <w:t xml:space="preserve"> </w:t>
      </w:r>
      <w:r w:rsidR="00FC00F8" w:rsidRPr="00FC00F8">
        <w:rPr>
          <w:rFonts w:hAnsiTheme="minorHAnsi" w:asciiTheme="minorHAnsi" w:cs="Tahoma"/>
          <w:lang w:val="pl-PL"/>
        </w:rPr>
        <w:t>predlaže:</w:t>
      </w:r>
    </w:p>
    <w:p w:rsidRDefault="000763C8" w:rsidP="00181D1B" w:rsidR="000763C8" w:rsidRPr="000763C8">
      <w:pPr>
        <w:numPr>
          <w:ilvl w:val="0"/>
          <w:numId w:val="5"/>
        </w:numPr>
        <w:spacing w:lineRule="auto" w:line="288"/>
        <w:jc w:val="both"/>
        <w:rPr>
          <w:rFonts w:hAnsiTheme="minorHAnsi" w:asciiTheme="minorHAnsi" w:cs="Tahoma"/>
        </w:rPr>
      </w:pPr>
      <w:r>
        <w:rPr>
          <w:rFonts w:hAnsiTheme="minorHAnsi" w:asciiTheme="minorHAnsi" w:cs="Tahoma"/>
          <w:lang w:val="pl-PL"/>
        </w:rPr>
        <w:t>zakazivanje ročišta za diobu kupovnine i prihvaćanje prijedloga stečajnog upravitelja od 18.12.2017. godine,</w:t>
      </w:r>
    </w:p>
    <w:p w:rsidRDefault="00FC00F8" w:rsidP="00181D1B" w:rsidR="00FC00F8">
      <w:pPr>
        <w:numPr>
          <w:ilvl w:val="0"/>
          <w:numId w:val="5"/>
        </w:numPr>
        <w:spacing w:lineRule="auto" w:line="288"/>
        <w:jc w:val="both"/>
        <w:rPr>
          <w:rFonts w:hAnsiTheme="minorHAnsi" w:asciiTheme="minorHAnsi" w:cs="Tahoma"/>
        </w:rPr>
      </w:pPr>
      <w:r w:rsidRPr="00FC00F8">
        <w:rPr>
          <w:rFonts w:hAnsiTheme="minorHAnsi" w:asciiTheme="minorHAnsi" w:cs="Tahoma"/>
          <w:lang w:val="pl-PL"/>
        </w:rPr>
        <w:t>d</w:t>
      </w:r>
      <w:r w:rsidRPr="00FC00F8">
        <w:rPr>
          <w:rFonts w:hAnsiTheme="minorHAnsi" w:asciiTheme="minorHAnsi" w:cs="Tahoma"/>
        </w:rPr>
        <w:t xml:space="preserve">a se prihvati ovo izvješće stečajnog upravitelja o tijeku stečajnog postupka i stanju stečajne mase za razdoblje od </w:t>
      </w:r>
      <w:r w:rsidR="000763C8">
        <w:rPr>
          <w:rFonts w:hAnsiTheme="minorHAnsi" w:asciiTheme="minorHAnsi" w:cs="Tahoma"/>
        </w:rPr>
        <w:t>13.</w:t>
      </w:r>
      <w:r w:rsidR="00706E99">
        <w:rPr>
          <w:rFonts w:hAnsiTheme="minorHAnsi" w:asciiTheme="minorHAnsi" w:cs="Tahoma"/>
        </w:rPr>
        <w:t>0</w:t>
      </w:r>
      <w:r w:rsidR="000763C8">
        <w:rPr>
          <w:rFonts w:hAnsiTheme="minorHAnsi" w:asciiTheme="minorHAnsi" w:cs="Tahoma"/>
        </w:rPr>
        <w:t>6.2017</w:t>
      </w:r>
      <w:r w:rsidRPr="00FC00F8">
        <w:rPr>
          <w:rFonts w:hAnsiTheme="minorHAnsi" w:asciiTheme="minorHAnsi" w:cs="Tahoma"/>
        </w:rPr>
        <w:t xml:space="preserve">. do </w:t>
      </w:r>
      <w:r w:rsidR="000763C8">
        <w:rPr>
          <w:rFonts w:hAnsiTheme="minorHAnsi" w:asciiTheme="minorHAnsi" w:cs="Tahoma"/>
        </w:rPr>
        <w:t>3.</w:t>
      </w:r>
      <w:r w:rsidR="00706E99">
        <w:rPr>
          <w:rFonts w:hAnsiTheme="minorHAnsi" w:asciiTheme="minorHAnsi" w:cs="Tahoma"/>
        </w:rPr>
        <w:t>0</w:t>
      </w:r>
      <w:r w:rsidR="000763C8">
        <w:rPr>
          <w:rFonts w:hAnsiTheme="minorHAnsi" w:asciiTheme="minorHAnsi" w:cs="Tahoma"/>
        </w:rPr>
        <w:t>1.2018</w:t>
      </w:r>
      <w:r w:rsidRPr="00FC00F8">
        <w:rPr>
          <w:rFonts w:hAnsiTheme="minorHAnsi" w:asciiTheme="minorHAnsi" w:cs="Tahoma"/>
        </w:rPr>
        <w:t>.</w:t>
      </w:r>
      <w:r w:rsidR="000763C8">
        <w:rPr>
          <w:rFonts w:hAnsiTheme="minorHAnsi" w:asciiTheme="minorHAnsi" w:cs="Tahoma"/>
        </w:rPr>
        <w:t>,</w:t>
      </w:r>
    </w:p>
    <w:p w:rsidRDefault="000763C8" w:rsidP="00181D1B" w:rsidR="000763C8" w:rsidRPr="000763C8">
      <w:pPr>
        <w:numPr>
          <w:ilvl w:val="0"/>
          <w:numId w:val="5"/>
        </w:numPr>
        <w:spacing w:lineRule="auto" w:line="288"/>
        <w:jc w:val="both"/>
        <w:rPr>
          <w:rFonts w:cs="Tahoma" w:hAnsi="Calibri" w:ascii="Calibri"/>
          <w:u w:val="single"/>
        </w:rPr>
      </w:pPr>
      <w:r w:rsidRPr="000763C8">
        <w:rPr>
          <w:rFonts w:hAnsiTheme="minorHAnsi" w:asciiTheme="minorHAnsi" w:cs="Tahoma"/>
        </w:rPr>
        <w:t>nakon što se podmire troškovi stečajnog postupka i izvrši namirenje razlučnog vjerovnika, a zbog nedostatka stečajne mase</w:t>
      </w:r>
      <w:r w:rsidR="002E1878">
        <w:rPr>
          <w:rFonts w:hAnsiTheme="minorHAnsi" w:asciiTheme="minorHAnsi" w:cs="Tahoma"/>
        </w:rPr>
        <w:t xml:space="preserve"> da se donese </w:t>
      </w:r>
      <w:r w:rsidRPr="000763C8">
        <w:rPr>
          <w:rFonts w:cs="Tahoma" w:hAnsi="Calibri" w:ascii="Calibri"/>
        </w:rPr>
        <w:t>odluk</w:t>
      </w:r>
      <w:r w:rsidR="002E1878">
        <w:rPr>
          <w:rFonts w:cs="Tahoma" w:hAnsi="Calibri" w:ascii="Calibri"/>
        </w:rPr>
        <w:t>a</w:t>
      </w:r>
      <w:r w:rsidRPr="000763C8">
        <w:rPr>
          <w:rFonts w:cs="Tahoma" w:hAnsi="Calibri" w:ascii="Calibri"/>
        </w:rPr>
        <w:t xml:space="preserve"> </w:t>
      </w:r>
      <w:r w:rsidR="002E1878">
        <w:rPr>
          <w:rFonts w:cs="Tahoma" w:hAnsi="Calibri" w:ascii="Calibri"/>
        </w:rPr>
        <w:t>o obustavi i</w:t>
      </w:r>
      <w:r w:rsidRPr="000763C8">
        <w:rPr>
          <w:rFonts w:cs="Tahoma" w:hAnsi="Calibri" w:ascii="Calibri"/>
        </w:rPr>
        <w:t xml:space="preserve"> zaključ</w:t>
      </w:r>
      <w:r w:rsidR="002E1878">
        <w:rPr>
          <w:rFonts w:cs="Tahoma" w:hAnsi="Calibri" w:ascii="Calibri"/>
        </w:rPr>
        <w:t xml:space="preserve">enju stečajnog postupka </w:t>
      </w:r>
      <w:r w:rsidRPr="000763C8">
        <w:rPr>
          <w:rFonts w:cs="Tahoma" w:hAnsi="Calibri" w:ascii="Calibri"/>
        </w:rPr>
        <w:t xml:space="preserve"> sukladno čl. 294. Stečajnog zakona. </w:t>
      </w:r>
    </w:p>
    <w:p w:rsidRDefault="000763C8" w:rsidP="000763C8" w:rsidR="000763C8">
      <w:pPr>
        <w:autoSpaceDE w:val="false"/>
        <w:autoSpaceDN w:val="false"/>
        <w:adjustRightInd w:val="false"/>
        <w:spacing w:lineRule="auto" w:line="288"/>
        <w:ind w:firstLine="720" w:left="5760"/>
        <w:jc w:val="both"/>
        <w:rPr>
          <w:rFonts w:hAnsiTheme="minorHAnsi" w:asciiTheme="minorHAnsi" w:cs="Tahoma"/>
        </w:rPr>
      </w:pPr>
    </w:p>
    <w:p w:rsidRDefault="002377E1" w:rsidP="000763C8" w:rsidR="002377E1">
      <w:pPr>
        <w:autoSpaceDE w:val="false"/>
        <w:autoSpaceDN w:val="false"/>
        <w:adjustRightInd w:val="false"/>
        <w:spacing w:lineRule="auto" w:line="288"/>
        <w:ind w:firstLine="720" w:left="5760"/>
        <w:jc w:val="both"/>
        <w:rPr>
          <w:rFonts w:hAnsiTheme="minorHAnsi" w:asciiTheme="minorHAnsi" w:cs="Tahoma"/>
        </w:rPr>
      </w:pPr>
    </w:p>
    <w:p w:rsidRDefault="002377E1" w:rsidP="002377E1" w:rsidR="002377E1">
      <w:pPr>
        <w:autoSpaceDE w:val="false"/>
        <w:autoSpaceDN w:val="false"/>
        <w:adjustRightInd w:val="false"/>
        <w:spacing w:lineRule="auto" w:line="288"/>
        <w:ind w:left="5040"/>
        <w:jc w:val="both"/>
        <w:rPr>
          <w:rFonts w:hAnsiTheme="minorHAnsi" w:asciiTheme="minorHAnsi" w:cs="Tahoma"/>
        </w:rPr>
      </w:pPr>
      <w:r>
        <w:rPr>
          <w:rFonts w:hAnsiTheme="minorHAnsi" w:asciiTheme="minorHAnsi" w:cs="Tahoma"/>
        </w:rPr>
        <w:t>ATAL JAHT CHARTER d.o.o. u stečaju Zagreb</w:t>
      </w:r>
    </w:p>
    <w:p w:rsidRDefault="000763C8" w:rsidP="002377E1" w:rsidR="00FC00F8" w:rsidRPr="002377E1">
      <w:pPr>
        <w:autoSpaceDE w:val="false"/>
        <w:autoSpaceDN w:val="false"/>
        <w:adjustRightInd w:val="false"/>
        <w:spacing w:lineRule="auto" w:line="288"/>
        <w:ind w:left="5040"/>
        <w:jc w:val="both"/>
        <w:rPr>
          <w:rFonts w:hAnsiTheme="minorHAnsi" w:asciiTheme="minorHAnsi" w:cs="Tahoma"/>
        </w:rPr>
      </w:pPr>
      <w:r>
        <w:rPr>
          <w:rFonts w:hAnsiTheme="minorHAnsi" w:asciiTheme="minorHAnsi" w:cs="Tahoma"/>
        </w:rPr>
        <w:t>Dražen Vidman</w:t>
      </w:r>
      <w:r w:rsidR="002377E1">
        <w:rPr>
          <w:rFonts w:hAnsiTheme="minorHAnsi" w:asciiTheme="minorHAnsi" w:cs="Tahoma"/>
        </w:rPr>
        <w:t>, stečajni upravitelj</w:t>
      </w:r>
    </w:p>
    <w:sectPr w:rsidSect="00AC0291" w:rsidR="00FC00F8" w:rsidRPr="002377E1">
      <w:headerReference w:type="default" r:id="rId10"/>
      <w:footerReference w:type="default" r:id="rId11"/>
      <w:pgSz w:code="9" w:h="16838" w:w="11906"/>
      <w:pgMar w:gutter="0" w:footer="709" w:header="709" w:left="851" w:bottom="851" w:right="680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263" w:rsidP="001865BD" w:rsidR="00240263">
      <w:pPr>
        <w:pStyle w:val="Zaglavlje"/>
      </w:pPr>
      <w:r>
        <w:separator/>
      </w:r>
    </w:p>
  </w:endnote>
  <w:endnote w:id="0" w:type="continuationSeparator">
    <w:p w:rsidRDefault="00240263" w:rsidP="001865BD" w:rsidR="00240263">
      <w:pPr>
        <w:pStyle w:val="Zaglavlj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41C" w:rsidP="001F41C9" w:rsidR="0023141C">
    <w:pPr>
      <w:pStyle w:val="Podnoje"/>
      <w:jc w:val="center"/>
      <w:rPr>
        <w:rFonts w:cs="Tahoma" w:hAnsi="Tahoma" w:ascii="Tahoma"/>
        <w:b/>
        <w:sz w:val="20"/>
        <w:szCs w:val="20"/>
      </w:rPr>
    </w:pPr>
  </w:p>
  <w:p w:rsidRDefault="00AA36B4" w:rsidP="001F41C9" w:rsidR="0023141C" w:rsidRPr="006115C3">
    <w:pPr>
      <w:pStyle w:val="Podnoje"/>
      <w:pBdr>
        <w:top w:space="1" w:sz="4" w:color="auto" w:val="single"/>
      </w:pBdr>
      <w:jc w:val="center"/>
      <w:rPr>
        <w:rFonts w:cs="Tahoma" w:hAnsi="Calibri" w:ascii="Calibri"/>
        <w:b/>
        <w:sz w:val="20"/>
        <w:szCs w:val="20"/>
      </w:rPr>
    </w:pPr>
    <w:r w:rsidRPr="006115C3">
      <w:rPr>
        <w:rFonts w:cs="Tahoma" w:hAnsi="Calibri" w:ascii="Calibri"/>
        <w:b/>
        <w:sz w:val="20"/>
        <w:szCs w:val="20"/>
      </w:rPr>
      <w:fldChar w:fldCharType="begin"/>
    </w:r>
    <w:r w:rsidR="0023141C" w:rsidRPr="006115C3">
      <w:rPr>
        <w:rFonts w:cs="Tahoma" w:hAnsi="Calibri" w:ascii="Calibri"/>
        <w:b/>
        <w:sz w:val="20"/>
        <w:szCs w:val="20"/>
      </w:rPr>
      <w:instrText>PAGE   \* MERGEFORMAT</w:instrText>
    </w:r>
    <w:r w:rsidRPr="006115C3">
      <w:rPr>
        <w:rFonts w:cs="Tahoma" w:hAnsi="Calibri" w:ascii="Calibri"/>
        <w:b/>
        <w:sz w:val="20"/>
        <w:szCs w:val="20"/>
      </w:rPr>
      <w:fldChar w:fldCharType="separate"/>
    </w:r>
    <w:r w:rsidR="000501EE">
      <w:rPr>
        <w:rFonts w:cs="Tahoma" w:hAnsi="Calibri" w:ascii="Calibri"/>
        <w:b/>
        <w:noProof/>
        <w:sz w:val="20"/>
        <w:szCs w:val="20"/>
      </w:rPr>
      <w:t>1</w:t>
    </w:r>
    <w:r w:rsidRPr="006115C3">
      <w:rPr>
        <w:rFonts w:cs="Tahoma" w:hAnsi="Calibri" w:ascii="Calibri"/>
        <w:b/>
        <w:sz w:val="20"/>
        <w:szCs w:val="20"/>
      </w:rPr>
      <w:fldChar w:fldCharType="end"/>
    </w:r>
    <w:r w:rsidR="0023141C" w:rsidRPr="006115C3">
      <w:rPr>
        <w:rFonts w:cs="Tahoma" w:hAnsi="Calibri" w:ascii="Calibri"/>
        <w:b/>
        <w:sz w:val="20"/>
        <w:szCs w:val="20"/>
      </w:rPr>
      <w:t>.</w:t>
    </w:r>
  </w:p>
  <w:p w:rsidRDefault="00FA6F4C" w:rsidP="00960555" w:rsidR="0023141C" w:rsidRPr="006115C3">
    <w:pPr>
      <w:jc w:val="both"/>
      <w:rPr>
        <w:rFonts w:cs="Tahoma" w:hAnsi="Calibri" w:ascii="Calibri"/>
        <w:b/>
        <w:sz w:val="20"/>
        <w:szCs w:val="20"/>
        <w:lang w:val="pl-PL"/>
      </w:rPr>
    </w:pPr>
    <w:r>
      <w:rPr>
        <w:rFonts w:cs="Tahoma" w:hAnsi="Calibri" w:ascii="Calibri"/>
        <w:b/>
        <w:sz w:val="20"/>
        <w:szCs w:val="20"/>
        <w:lang w:val="pl-PL"/>
      </w:rPr>
      <w:t xml:space="preserve">Zagreb, </w:t>
    </w:r>
    <w:r w:rsidR="000763C8">
      <w:rPr>
        <w:rFonts w:cs="Tahoma" w:hAnsi="Calibri" w:ascii="Calibri"/>
        <w:b/>
        <w:sz w:val="20"/>
        <w:szCs w:val="20"/>
        <w:lang w:val="pl-PL"/>
      </w:rPr>
      <w:t>3.</w:t>
    </w:r>
    <w:r w:rsidR="00706E99">
      <w:rPr>
        <w:rFonts w:cs="Tahoma" w:hAnsi="Calibri" w:ascii="Calibri"/>
        <w:b/>
        <w:sz w:val="20"/>
        <w:szCs w:val="20"/>
        <w:lang w:val="pl-PL"/>
      </w:rPr>
      <w:t>0</w:t>
    </w:r>
    <w:r w:rsidR="000763C8">
      <w:rPr>
        <w:rFonts w:cs="Tahoma" w:hAnsi="Calibri" w:ascii="Calibri"/>
        <w:b/>
        <w:sz w:val="20"/>
        <w:szCs w:val="20"/>
        <w:lang w:val="pl-PL"/>
      </w:rPr>
      <w:t>1.2018.</w:t>
    </w:r>
  </w:p>
  <w:p w:rsidRDefault="0023141C" w:rsidR="0023141C" w:rsidRPr="006115C3">
    <w:pPr>
      <w:pStyle w:val="Podnoje"/>
      <w:rPr>
        <w:rFonts w:hAnsi="Calibri" w:ascii="Calibri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263" w:rsidP="001865BD" w:rsidR="00240263">
      <w:pPr>
        <w:pStyle w:val="Zaglavlje"/>
      </w:pPr>
      <w:r>
        <w:separator/>
      </w:r>
    </w:p>
  </w:footnote>
  <w:footnote w:id="0" w:type="continuationSeparator">
    <w:p w:rsidRDefault="00240263" w:rsidP="001865BD" w:rsidR="00240263">
      <w:pPr>
        <w:pStyle w:val="Zaglavlje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41C" w:rsidP="001A4915" w:rsidR="0023141C" w:rsidRPr="001A4915">
    <w:pPr>
      <w:widowControl w:val="false"/>
      <w:suppressAutoHyphens/>
      <w:autoSpaceDN w:val="false"/>
      <w:spacing w:lineRule="auto" w:line="288"/>
      <w:jc w:val="center"/>
      <w:textAlignment w:val="baseline"/>
      <w:rPr>
        <w:rFonts w:cs="Mangal" w:eastAsia="SimSun" w:hAnsi="Calibri" w:ascii="Calibri"/>
        <w:b/>
        <w:i/>
        <w:kern w:val="3"/>
        <w:sz w:val="26"/>
        <w:szCs w:val="26"/>
        <w:lang w:bidi="hi-IN" w:eastAsia="zh-CN"/>
      </w:rPr>
    </w:pPr>
    <w:r>
      <w:rPr>
        <w:rFonts w:cs="Tahoma" w:eastAsia="SimSun" w:hAnsi="Calibri" w:ascii="Calibri"/>
        <w:b/>
        <w:i/>
        <w:kern w:val="3"/>
        <w:sz w:val="26"/>
        <w:szCs w:val="26"/>
        <w:lang w:bidi="hi-IN" w:eastAsia="zh-CN"/>
      </w:rPr>
      <w:t xml:space="preserve">ATAL JAHT CHARTER </w:t>
    </w:r>
    <w:r w:rsidR="00194365">
      <w:rPr>
        <w:rFonts w:cs="Tahoma" w:eastAsia="SimSun" w:hAnsi="Calibri" w:ascii="Calibri"/>
        <w:b/>
        <w:i/>
        <w:kern w:val="3"/>
        <w:sz w:val="26"/>
        <w:szCs w:val="26"/>
        <w:lang w:bidi="hi-IN" w:eastAsia="zh-CN"/>
      </w:rPr>
      <w:t>d.o.o. u stečaju Zagreb</w:t>
    </w:r>
  </w:p>
  <w:p w:rsidRDefault="0023141C" w:rsidP="001A4915" w:rsidR="0023141C" w:rsidRPr="001A4915">
    <w:pPr>
      <w:widowControl w:val="false"/>
      <w:pBdr>
        <w:bottom w:space="1" w:sz="4" w:color="000000" w:val="double"/>
      </w:pBdr>
      <w:suppressAutoHyphens/>
      <w:autoSpaceDN w:val="false"/>
      <w:spacing w:lineRule="auto" w:line="288"/>
      <w:jc w:val="center"/>
      <w:textAlignment w:val="baseline"/>
      <w:rPr>
        <w:rFonts w:cs="Tahoma" w:eastAsia="SimSun" w:hAnsi="Calibri" w:ascii="Calibri"/>
        <w:kern w:val="3"/>
        <w:lang w:bidi="hi-IN" w:eastAsia="zh-CN"/>
      </w:rPr>
    </w:pPr>
    <w:r>
      <w:rPr>
        <w:rFonts w:cs="Tahoma" w:eastAsia="SimSun" w:hAnsi="Calibri" w:ascii="Calibri"/>
        <w:kern w:val="3"/>
        <w:lang w:bidi="hi-IN" w:eastAsia="zh-CN"/>
      </w:rPr>
      <w:t xml:space="preserve">Anićeva 1, </w:t>
    </w:r>
    <w:r w:rsidRPr="001A4915">
      <w:rPr>
        <w:rFonts w:cs="Tahoma" w:eastAsia="SimSun" w:hAnsi="Calibri" w:ascii="Calibri"/>
        <w:kern w:val="3"/>
        <w:lang w:bidi="hi-IN" w:eastAsia="zh-CN"/>
      </w:rPr>
      <w:t xml:space="preserve">OIB: </w:t>
    </w:r>
    <w:r>
      <w:rPr>
        <w:rFonts w:cs="Tahoma" w:eastAsia="SimSun" w:hAnsi="Calibri" w:ascii="Calibri"/>
        <w:kern w:val="3"/>
        <w:lang w:bidi="hi-IN" w:eastAsia="zh-CN"/>
      </w:rPr>
      <w:t>71617301885</w:t>
    </w:r>
    <w:r w:rsidRPr="001A4915">
      <w:rPr>
        <w:rFonts w:cs="Tahoma" w:eastAsia="SimSun" w:hAnsi="Calibri" w:ascii="Calibri"/>
        <w:kern w:val="3"/>
        <w:lang w:bidi="hi-IN" w:eastAsia="zh-CN"/>
      </w:rPr>
      <w:t>, St-</w:t>
    </w:r>
    <w:r>
      <w:rPr>
        <w:rFonts w:cs="Tahoma" w:eastAsia="SimSun" w:hAnsi="Calibri" w:ascii="Calibri"/>
        <w:kern w:val="3"/>
        <w:lang w:bidi="hi-IN" w:eastAsia="zh-CN"/>
      </w:rPr>
      <w:t>5786</w:t>
    </w:r>
    <w:r w:rsidRPr="001A4915">
      <w:rPr>
        <w:rFonts w:cs="Tahoma" w:eastAsia="SimSun" w:hAnsi="Calibri" w:ascii="Calibri"/>
        <w:kern w:val="3"/>
        <w:lang w:bidi="hi-IN" w:eastAsia="zh-CN"/>
      </w:rPr>
      <w:t>/16</w:t>
    </w:r>
  </w:p>
  <w:p w:rsidRDefault="0023141C" w:rsidR="002314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">
    <w:nsid w:val="063C5A9D"/>
    <w:multiLevelType w:val="hybridMultilevel"/>
    <w:tmpl w:val="212A971E"/>
    <w:lvl w:tplc="041A0011" w:ilvl="0">
      <w:start w:val="1"/>
      <w:numFmt w:val="decimal"/>
      <w:lvlText w:val="%1)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2F823E5F"/>
    <w:multiLevelType w:val="hybridMultilevel"/>
    <w:tmpl w:val="15CC9532"/>
    <w:styleLink w:val="Importiranistil8"/>
    <w:lvl w:tplc="32FE8588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8280CE6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98E2586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4F4B568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7966CC2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328644E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89899A2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AFE11A2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A366E4C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B5B5EA9"/>
    <w:multiLevelType w:val="hybridMultilevel"/>
    <w:tmpl w:val="921E19D6"/>
    <w:lvl w:tplc="4BCAF1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C23292"/>
    <w:multiLevelType w:val="hybridMultilevel"/>
    <w:tmpl w:val="88CEAFD4"/>
    <w:lvl w:tplc="041A0001" w:ilvl="0">
      <w:start w:val="1"/>
      <w:numFmt w:val="bullet"/>
      <w:lvlText w:val=""/>
      <w:lvlJc w:val="left"/>
      <w:pPr>
        <w:ind w:hanging="360" w:left="7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0"/>
      </w:pPr>
      <w:rPr>
        <w:rFonts w:hAnsi="Wingdings" w:ascii="Wingdings" w:hint="default"/>
      </w:rPr>
    </w:lvl>
  </w:abstractNum>
  <w:abstractNum w:abstractNumId="5">
    <w:nsid w:val="4FB1045D"/>
    <w:multiLevelType w:val="hybridMultilevel"/>
    <w:tmpl w:val="283E2AE6"/>
    <w:styleLink w:val="Importiranistil11"/>
    <w:lvl w:tplc="176CE8BE" w:ilvl="0">
      <w:start w:val="1"/>
      <w:numFmt w:val="decimal"/>
      <w:lvlText w:val="%1."/>
      <w:lvlJc w:val="left"/>
      <w:pPr>
        <w:tabs>
          <w:tab w:pos="8505" w:val="left"/>
        </w:tabs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5889E8" w:ilvl="1">
      <w:start w:val="1"/>
      <w:numFmt w:val="lowerLetter"/>
      <w:lvlText w:val="%2."/>
      <w:lvlJc w:val="left"/>
      <w:pPr>
        <w:tabs>
          <w:tab w:pos="8505" w:val="left"/>
        </w:tabs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D084CA" w:ilvl="2">
      <w:start w:val="1"/>
      <w:numFmt w:val="lowerRoman"/>
      <w:lvlText w:val="%3."/>
      <w:lvlJc w:val="left"/>
      <w:pPr>
        <w:tabs>
          <w:tab w:pos="8505" w:val="left"/>
        </w:tabs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54EF22" w:ilvl="3">
      <w:start w:val="1"/>
      <w:numFmt w:val="decimal"/>
      <w:lvlText w:val="%4."/>
      <w:lvlJc w:val="left"/>
      <w:pPr>
        <w:tabs>
          <w:tab w:pos="8505" w:val="left"/>
        </w:tabs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5E5E26" w:ilvl="4">
      <w:start w:val="1"/>
      <w:numFmt w:val="lowerLetter"/>
      <w:lvlText w:val="%5."/>
      <w:lvlJc w:val="left"/>
      <w:pPr>
        <w:tabs>
          <w:tab w:pos="8505" w:val="left"/>
        </w:tabs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32A020" w:ilvl="5">
      <w:start w:val="1"/>
      <w:numFmt w:val="lowerRoman"/>
      <w:lvlText w:val="%6."/>
      <w:lvlJc w:val="left"/>
      <w:pPr>
        <w:tabs>
          <w:tab w:pos="8505" w:val="left"/>
        </w:tabs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8A2382" w:ilvl="6">
      <w:start w:val="1"/>
      <w:numFmt w:val="decimal"/>
      <w:lvlText w:val="%7."/>
      <w:lvlJc w:val="left"/>
      <w:pPr>
        <w:tabs>
          <w:tab w:pos="8505" w:val="left"/>
        </w:tabs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7E1624" w:ilvl="7">
      <w:start w:val="1"/>
      <w:numFmt w:val="lowerLetter"/>
      <w:lvlText w:val="%8."/>
      <w:lvlJc w:val="left"/>
      <w:pPr>
        <w:tabs>
          <w:tab w:pos="8505" w:val="left"/>
        </w:tabs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70F48C" w:ilvl="8">
      <w:start w:val="1"/>
      <w:numFmt w:val="lowerRoman"/>
      <w:lvlText w:val="%9."/>
      <w:lvlJc w:val="left"/>
      <w:pPr>
        <w:tabs>
          <w:tab w:pos="8505" w:val="left"/>
        </w:tabs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6D29197E"/>
    <w:multiLevelType w:val="hybridMultilevel"/>
    <w:tmpl w:val="F92A6B54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954F9"/>
    <w:rsid w:val="00000F99"/>
    <w:rsid w:val="00011CBF"/>
    <w:rsid w:val="00024E97"/>
    <w:rsid w:val="000262BD"/>
    <w:rsid w:val="000274CD"/>
    <w:rsid w:val="0004082B"/>
    <w:rsid w:val="000501EE"/>
    <w:rsid w:val="00056BDB"/>
    <w:rsid w:val="000763C8"/>
    <w:rsid w:val="00077D8F"/>
    <w:rsid w:val="000A2FFF"/>
    <w:rsid w:val="000A3EB0"/>
    <w:rsid w:val="000C2122"/>
    <w:rsid w:val="000C4412"/>
    <w:rsid w:val="000D0120"/>
    <w:rsid w:val="000D1E07"/>
    <w:rsid w:val="00113743"/>
    <w:rsid w:val="00153271"/>
    <w:rsid w:val="0016793B"/>
    <w:rsid w:val="001803FA"/>
    <w:rsid w:val="00181D1B"/>
    <w:rsid w:val="001865BD"/>
    <w:rsid w:val="00192642"/>
    <w:rsid w:val="001941E0"/>
    <w:rsid w:val="00194365"/>
    <w:rsid w:val="001A165A"/>
    <w:rsid w:val="001A18A6"/>
    <w:rsid w:val="001A4915"/>
    <w:rsid w:val="001B31F0"/>
    <w:rsid w:val="001B742C"/>
    <w:rsid w:val="001D4D40"/>
    <w:rsid w:val="001F2E19"/>
    <w:rsid w:val="001F41C9"/>
    <w:rsid w:val="001F742C"/>
    <w:rsid w:val="00214148"/>
    <w:rsid w:val="00225902"/>
    <w:rsid w:val="0023141C"/>
    <w:rsid w:val="002377E1"/>
    <w:rsid w:val="00240263"/>
    <w:rsid w:val="00265983"/>
    <w:rsid w:val="00272CC7"/>
    <w:rsid w:val="00276E49"/>
    <w:rsid w:val="002773E2"/>
    <w:rsid w:val="00280527"/>
    <w:rsid w:val="00286001"/>
    <w:rsid w:val="00293E80"/>
    <w:rsid w:val="00296756"/>
    <w:rsid w:val="002A47B3"/>
    <w:rsid w:val="002A4982"/>
    <w:rsid w:val="002D5D2F"/>
    <w:rsid w:val="002E1878"/>
    <w:rsid w:val="00306C3B"/>
    <w:rsid w:val="00334C27"/>
    <w:rsid w:val="00337804"/>
    <w:rsid w:val="003510CE"/>
    <w:rsid w:val="00380270"/>
    <w:rsid w:val="003A5164"/>
    <w:rsid w:val="003C049F"/>
    <w:rsid w:val="003C515E"/>
    <w:rsid w:val="003D21A3"/>
    <w:rsid w:val="003E50D4"/>
    <w:rsid w:val="003F17F0"/>
    <w:rsid w:val="004011F2"/>
    <w:rsid w:val="00425C96"/>
    <w:rsid w:val="00425CF2"/>
    <w:rsid w:val="0043584E"/>
    <w:rsid w:val="00443258"/>
    <w:rsid w:val="00446BC4"/>
    <w:rsid w:val="00452D86"/>
    <w:rsid w:val="00463EFD"/>
    <w:rsid w:val="00481A51"/>
    <w:rsid w:val="0049123E"/>
    <w:rsid w:val="0049214E"/>
    <w:rsid w:val="0050675B"/>
    <w:rsid w:val="0052520D"/>
    <w:rsid w:val="00526D69"/>
    <w:rsid w:val="00530C00"/>
    <w:rsid w:val="005359A6"/>
    <w:rsid w:val="00551FF1"/>
    <w:rsid w:val="00555299"/>
    <w:rsid w:val="005945FD"/>
    <w:rsid w:val="005A5566"/>
    <w:rsid w:val="005D031D"/>
    <w:rsid w:val="0060488B"/>
    <w:rsid w:val="006111E2"/>
    <w:rsid w:val="006115C3"/>
    <w:rsid w:val="0061730D"/>
    <w:rsid w:val="006215B9"/>
    <w:rsid w:val="0065097E"/>
    <w:rsid w:val="00656370"/>
    <w:rsid w:val="00660A4A"/>
    <w:rsid w:val="00665FF7"/>
    <w:rsid w:val="006704F5"/>
    <w:rsid w:val="00673D41"/>
    <w:rsid w:val="00691829"/>
    <w:rsid w:val="006E4988"/>
    <w:rsid w:val="00704D15"/>
    <w:rsid w:val="00706E99"/>
    <w:rsid w:val="00707ECF"/>
    <w:rsid w:val="0071157D"/>
    <w:rsid w:val="00723E2B"/>
    <w:rsid w:val="00740359"/>
    <w:rsid w:val="0074535E"/>
    <w:rsid w:val="00751AEF"/>
    <w:rsid w:val="00775124"/>
    <w:rsid w:val="00775302"/>
    <w:rsid w:val="00782971"/>
    <w:rsid w:val="0079606F"/>
    <w:rsid w:val="007A7E43"/>
    <w:rsid w:val="007B0FCE"/>
    <w:rsid w:val="007C66EA"/>
    <w:rsid w:val="007C758A"/>
    <w:rsid w:val="007D46DF"/>
    <w:rsid w:val="0080453C"/>
    <w:rsid w:val="0080650D"/>
    <w:rsid w:val="00823559"/>
    <w:rsid w:val="008258A6"/>
    <w:rsid w:val="008455A3"/>
    <w:rsid w:val="00845D53"/>
    <w:rsid w:val="008560BF"/>
    <w:rsid w:val="00863497"/>
    <w:rsid w:val="00875B03"/>
    <w:rsid w:val="00877A49"/>
    <w:rsid w:val="0088692C"/>
    <w:rsid w:val="00890A0A"/>
    <w:rsid w:val="008A2669"/>
    <w:rsid w:val="008B0FD2"/>
    <w:rsid w:val="008D27A6"/>
    <w:rsid w:val="008D3646"/>
    <w:rsid w:val="008E6FE1"/>
    <w:rsid w:val="008F41B5"/>
    <w:rsid w:val="008F4323"/>
    <w:rsid w:val="009013E3"/>
    <w:rsid w:val="00911FFA"/>
    <w:rsid w:val="009123AB"/>
    <w:rsid w:val="00915943"/>
    <w:rsid w:val="00923CB1"/>
    <w:rsid w:val="00936E33"/>
    <w:rsid w:val="00941D65"/>
    <w:rsid w:val="0094633B"/>
    <w:rsid w:val="00960555"/>
    <w:rsid w:val="0097646B"/>
    <w:rsid w:val="009816F0"/>
    <w:rsid w:val="009A7D18"/>
    <w:rsid w:val="009D4B0D"/>
    <w:rsid w:val="009E7A84"/>
    <w:rsid w:val="00A019ED"/>
    <w:rsid w:val="00A05133"/>
    <w:rsid w:val="00A076A5"/>
    <w:rsid w:val="00A40EEB"/>
    <w:rsid w:val="00A50849"/>
    <w:rsid w:val="00A54109"/>
    <w:rsid w:val="00A54CE1"/>
    <w:rsid w:val="00A97DD4"/>
    <w:rsid w:val="00AA36B4"/>
    <w:rsid w:val="00AB48AE"/>
    <w:rsid w:val="00AC0291"/>
    <w:rsid w:val="00AE7236"/>
    <w:rsid w:val="00B0435A"/>
    <w:rsid w:val="00B07C7C"/>
    <w:rsid w:val="00B10BAB"/>
    <w:rsid w:val="00B17341"/>
    <w:rsid w:val="00B26B11"/>
    <w:rsid w:val="00B340E8"/>
    <w:rsid w:val="00B418B9"/>
    <w:rsid w:val="00B46673"/>
    <w:rsid w:val="00B51C19"/>
    <w:rsid w:val="00B60556"/>
    <w:rsid w:val="00B6700A"/>
    <w:rsid w:val="00B764EF"/>
    <w:rsid w:val="00BA28B5"/>
    <w:rsid w:val="00BB3375"/>
    <w:rsid w:val="00BB4BD3"/>
    <w:rsid w:val="00BC4187"/>
    <w:rsid w:val="00BE2F86"/>
    <w:rsid w:val="00BE75A9"/>
    <w:rsid w:val="00BF207B"/>
    <w:rsid w:val="00BF4E43"/>
    <w:rsid w:val="00C01BB4"/>
    <w:rsid w:val="00C21438"/>
    <w:rsid w:val="00C216FA"/>
    <w:rsid w:val="00C327E9"/>
    <w:rsid w:val="00C33D2B"/>
    <w:rsid w:val="00C62B89"/>
    <w:rsid w:val="00C7656F"/>
    <w:rsid w:val="00C81DC2"/>
    <w:rsid w:val="00C872F5"/>
    <w:rsid w:val="00CC3AFB"/>
    <w:rsid w:val="00CE48FE"/>
    <w:rsid w:val="00CF01E2"/>
    <w:rsid w:val="00D02760"/>
    <w:rsid w:val="00D0362E"/>
    <w:rsid w:val="00D32EA4"/>
    <w:rsid w:val="00D3664D"/>
    <w:rsid w:val="00D560FF"/>
    <w:rsid w:val="00D638EB"/>
    <w:rsid w:val="00D678E8"/>
    <w:rsid w:val="00D954F9"/>
    <w:rsid w:val="00DA33C2"/>
    <w:rsid w:val="00DA56F6"/>
    <w:rsid w:val="00DB388B"/>
    <w:rsid w:val="00DC1AF2"/>
    <w:rsid w:val="00DC3826"/>
    <w:rsid w:val="00DE3540"/>
    <w:rsid w:val="00DE3FDD"/>
    <w:rsid w:val="00DE7779"/>
    <w:rsid w:val="00DF0BD3"/>
    <w:rsid w:val="00E00D1F"/>
    <w:rsid w:val="00E12F36"/>
    <w:rsid w:val="00E471E5"/>
    <w:rsid w:val="00E64BEC"/>
    <w:rsid w:val="00E82C38"/>
    <w:rsid w:val="00E842CC"/>
    <w:rsid w:val="00E9456E"/>
    <w:rsid w:val="00F3240D"/>
    <w:rsid w:val="00F53908"/>
    <w:rsid w:val="00F86863"/>
    <w:rsid w:val="00FA54C5"/>
    <w:rsid w:val="00FA6F4C"/>
    <w:rsid w:val="00FB3B4C"/>
    <w:rsid w:val="00FC00F8"/>
    <w:rsid w:val="00FC5A3F"/>
    <w:rsid w:val="00FC6862"/>
    <w:rsid w:val="00FE0D6D"/>
    <w:rsid w:val="00FE66D1"/>
    <w:rsid w:val="00FF2089"/>
    <w:rsid w:val="00FF549C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7C7C"/>
    <w:rPr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E0D6D"/>
    <w:pPr>
      <w:keepNext/>
      <w:keepLines/>
      <w:spacing w:before="200"/>
      <w:outlineLvl w:val="4"/>
    </w:pPr>
    <w:rPr>
      <w:rFonts w:cstheme="majorBidi" w:eastAsiaTheme="majorEastAsia" w:hAnsiTheme="majorHAnsi" w:asciiTheme="majorHAnsi"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54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D954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D954F9"/>
    <w:rPr>
      <w:sz w:val="24"/>
      <w:szCs w:val="24"/>
      <w:lang w:bidi="ar-SA" w:eastAsia="en-US" w:val="hr-HR"/>
    </w:rPr>
  </w:style>
  <w:style w:customStyle="true" w:styleId="Standard" w:type="paragraph">
    <w:name w:val="Standard"/>
    <w:rsid w:val="00D954F9"/>
    <w:pPr>
      <w:suppressAutoHyphens/>
      <w:autoSpaceDN w:val="false"/>
      <w:textAlignment w:val="baseline"/>
    </w:pPr>
    <w:rPr>
      <w:kern w:val="3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B6700A"/>
    <w:rPr>
      <w:rFonts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803FA"/>
    <w:pPr>
      <w:widowControl w:val="false"/>
      <w:suppressAutoHyphens/>
      <w:autoSpaceDN w:val="false"/>
      <w:spacing w:lineRule="auto" w:line="276" w:after="200"/>
      <w:ind w:left="720"/>
      <w:textAlignment w:val="baseline"/>
    </w:pPr>
    <w:rPr>
      <w:rFonts w:cs="Mangal" w:eastAsia="SimSun"/>
      <w:kern w:val="3"/>
      <w:lang w:bidi="hi-IN" w:eastAsia="zh-CN"/>
    </w:rPr>
  </w:style>
  <w:style w:customStyle="true" w:styleId="Odlomakpopisa1" w:type="paragraph">
    <w:name w:val="Odlomak popisa1"/>
    <w:basedOn w:val="Standard"/>
    <w:rsid w:val="001803FA"/>
    <w:pPr>
      <w:widowControl w:val="false"/>
      <w:spacing w:lineRule="auto" w:line="276" w:after="200"/>
      <w:ind w:left="720"/>
    </w:pPr>
    <w:rPr>
      <w:rFonts w:cs="Mangal" w:eastAsia="SimSun"/>
      <w:lang w:bidi="hi-IN" w:eastAsia="zh-CN"/>
    </w:rPr>
  </w:style>
  <w:style w:styleId="Istaknuto" w:type="character">
    <w:name w:val="Emphasis"/>
    <w:qFormat/>
    <w:rsid w:val="001803FA"/>
    <w:rPr>
      <w:i/>
      <w:iCs/>
    </w:rPr>
  </w:style>
  <w:style w:styleId="Reetkatablice" w:type="table">
    <w:name w:val="Table Grid"/>
    <w:basedOn w:val="Obinatablica"/>
    <w:uiPriority w:val="59"/>
    <w:rsid w:val="001803FA"/>
    <w:rPr>
      <w:rFonts w:eastAsia="SimSun" w:hAnsi="Calibri" w:ascii="Calibri"/>
      <w:sz w:val="22"/>
      <w:szCs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80453C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PodnojeChar" w:type="character">
    <w:name w:val="Podnožje Char"/>
    <w:link w:val="Podnoje"/>
    <w:uiPriority w:val="99"/>
    <w:rsid w:val="00960555"/>
    <w:rPr>
      <w:sz w:val="24"/>
      <w:szCs w:val="24"/>
      <w:lang w:eastAsia="en-US"/>
    </w:rPr>
  </w:style>
  <w:style w:customStyle="true" w:styleId="TekstbaloniaChar" w:type="character">
    <w:name w:val="Tekst balončića Char"/>
    <w:link w:val="Tekstbalonia"/>
    <w:uiPriority w:val="99"/>
    <w:semiHidden/>
    <w:rsid w:val="008D27A6"/>
    <w:rPr>
      <w:rFonts w:cs="Tahoma" w:hAnsi="Tahoma" w:ascii="Tahoma"/>
      <w:sz w:val="16"/>
      <w:szCs w:val="16"/>
      <w:lang w:eastAsia="en-US"/>
    </w:rPr>
  </w:style>
  <w:style w:customStyle="true" w:styleId="Bezpopisa1" w:type="numbering">
    <w:name w:val="Bez popisa1"/>
    <w:next w:val="Bezpopisa"/>
    <w:uiPriority w:val="99"/>
    <w:semiHidden/>
    <w:unhideWhenUsed/>
    <w:rsid w:val="001A4915"/>
  </w:style>
  <w:style w:customStyle="true" w:styleId="Reetkatablice1" w:type="table">
    <w:name w:val="Rešetka tablice1"/>
    <w:basedOn w:val="Obinatablica"/>
    <w:next w:val="Reetkatablice"/>
    <w:uiPriority w:val="59"/>
    <w:rsid w:val="001A4915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vijetlosjenanje1" w:type="table">
    <w:name w:val="Svijetlo sjenčanje1"/>
    <w:basedOn w:val="Obinatablica"/>
    <w:uiPriority w:val="60"/>
    <w:rsid w:val="001A4915"/>
    <w:rPr>
      <w:rFonts w:eastAsia="Calibri" w:hAnsi="Calibri" w:asci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space="0" w:sz="8" w:color="000000" w:val="single"/>
        <w:bottom w:space="0" w:sz="8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</w:style>
  <w:style w:customStyle="true" w:styleId="Svijetlosjenanje-Isticanje11" w:type="table">
    <w:name w:val="Svijetlo sjenčanje - Isticanje 11"/>
    <w:basedOn w:val="Obinatablica"/>
    <w:uiPriority w:val="60"/>
    <w:rsid w:val="001A4915"/>
    <w:rPr>
      <w:rFonts w:eastAsia="Calibri" w:hAnsi="Calibri" w:ascii="Calibri"/>
      <w:color w:val="365F91"/>
      <w:sz w:val="22"/>
      <w:szCs w:val="22"/>
      <w:lang w:eastAsia="en-US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customStyle="true" w:styleId="Naslov5Char" w:type="character">
    <w:name w:val="Naslov 5 Char"/>
    <w:basedOn w:val="Zadanifontodlomka"/>
    <w:link w:val="Naslov5"/>
    <w:semiHidden/>
    <w:rsid w:val="00FE0D6D"/>
    <w:rPr>
      <w:rFonts w:cstheme="majorBidi" w:eastAsiaTheme="majorEastAsia" w:hAnsiTheme="majorHAnsi" w:asciiTheme="majorHAnsi"/>
      <w:color w:themeShade="7F" w:themeColor="accent1" w:val="243F60"/>
      <w:sz w:val="24"/>
      <w:szCs w:val="24"/>
      <w:lang w:eastAsia="en-US"/>
    </w:rPr>
  </w:style>
  <w:style w:customStyle="true" w:styleId="TijeloA" w:type="paragraph">
    <w:name w:val="Tijelo A"/>
    <w:rsid w:val="00FE0D6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true" w:styleId="Importiranistil8" w:type="numbering">
    <w:name w:val="Importirani stil 8"/>
    <w:rsid w:val="00FE0D6D"/>
    <w:pPr>
      <w:numPr>
        <w:numId w:val="1"/>
      </w:numPr>
    </w:pPr>
  </w:style>
  <w:style w:customStyle="true" w:styleId="Importiranistil11" w:type="numbering">
    <w:name w:val="Importirani stil 11"/>
    <w:rsid w:val="000763C8"/>
    <w:pPr>
      <w:numPr>
        <w:numId w:val="6"/>
      </w:numPr>
    </w:pPr>
  </w:style>
  <w:style w:styleId="Tekstrezerviranogmjesta" w:type="character">
    <w:name w:val="Placeholder Text"/>
    <w:basedOn w:val="Zadanifontodlomka"/>
    <w:uiPriority w:val="99"/>
    <w:semiHidden/>
    <w:rsid w:val="00050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1EE"/>
    <w:rPr>
      <w:rFonts w:cs="Times New Roman" w:eastAsia="SimSun" w:hAnsi="Times New Roman" w:ascii="Times New Roman"/>
      <w:kern w:val="3"/>
      <w:sz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0501EE"/>
    <w:rPr>
      <w:rFonts w:cs="Tahoma" w:eastAsia="SimSun" w:hAnsi="Calibri" w:ascii="Calibri"/>
      <w:kern w:val="3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0501EE"/>
    <w:rPr>
      <w:rFonts w:cs="Tahoma" w:eastAsia="SimSun" w:hAnsi="Calibri" w:ascii="Calibri"/>
      <w:kern w:val="3"/>
      <w:sz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0501EE"/>
    <w:rPr>
      <w:rFonts w:cs="Tahoma" w:eastAsia="SimSun" w:hAnsi="Calibri" w:ascii="Calibri"/>
      <w:kern w:val="3"/>
      <w:sz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" w:type="numbering">
    <w:name w:val="Importiranistil8"/>
    <w:pPr>
      <w:numPr>
        <w:numId w:val="1"/>
      </w:numPr>
    </w:pPr>
  </w:style>
  <w:style w:customStyle="1" w:styleId="Podnoje" w:type="numbering">
    <w:name w:val="Importiranistil11"/>
    <w:pPr>
      <w:numPr>
        <w:numId w:val="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9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4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38168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834340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7765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1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428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524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8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199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St-5786/2016-35</izvorni_sadrzaj>
    <derivirana_varijabla naziv="DomainObject.Oznaka_1">St-5786/2016-35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5786</izvorni_sadrzaj>
    <derivirana_varijabla naziv="DomainObject.Predmet.Broj_1">5786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St-5786/2016</izvorni_sadrzaj>
    <derivirana_varijabla naziv="DomainObject.Predmet.OznakaBroj_1">St-5786/2016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ATAL JAHT CHARTER d.o.o. zastupanog po punomoćniku Dražen Vidman</izvorni_sadrzaj>
    <derivirana_varijabla naziv="DomainObject.Predmet.ProtustrankaFormated_1">  ATAL JAHT CHARTER d.o.o. zastupanog po punomoćniku Dražen Vidman</derivirana_varijabla>
  </DomainObject.Predmet.ProtustrankaFormated>
  <DomainObject.Predmet.ProtustrankaFormatedOIB>
    <izvorni_sadrzaj>  ATAL JAHT CHARTER d.o.o., OIB 71617301885 zastupanog po punomoćniku Dražen Vidman</izvorni_sadrzaj>
    <derivirana_varijabla naziv="DomainObject.Predmet.ProtustrankaFormatedOIB_1">  ATAL JAHT CHARTER d.o.o., OIB 71617301885 zastupanog po punomoćniku Dražen Vidman</derivirana_varijabla>
  </DomainObject.Predmet.ProtustrankaFormatedOIB>
  <DomainObject.Predmet.ProtustrankaFormatedWithAdress>
    <izvorni_sadrzaj> ATAL JAHT CHARTER d.o.o., Anićeva 1, 10000 Zagreb zastupanog po punomoćniku Dražen Vidman</izvorni_sadrzaj>
    <derivirana_varijabla naziv="DomainObject.Predmet.ProtustrankaFormatedWithAdress_1"> ATAL JAHT CHARTER d.o.o., Anićeva 1, 10000 Zagreb zastupanog po punomoćniku Dražen Vidman</derivirana_varijabla>
  </DomainObject.Predmet.ProtustrankaFormatedWithAdress>
  <DomainObject.Predmet.ProtustrankaFormatedWithAdressOIB>
    <izvorni_sadrzaj> ATAL JAHT CHARTER d.o.o., OIB 71617301885, Anićeva 1, 10000 Zagreb zastupanog po punomoćniku Dražen Vidman</izvorni_sadrzaj>
    <derivirana_varijabla naziv="DomainObject.Predmet.ProtustrankaFormatedWithAdressOIB_1"> ATAL JAHT CHARTER d.o.o., OIB 71617301885, Anićeva 1, 10000 Zagreb zastupanog po punomoćniku Dražen Vidman</derivirana_varijabla>
  </DomainObject.Predmet.ProtustrankaFormatedWithAdressOIB>
  <DomainObject.Predmet.ProtustrankaWithAdress>
    <izvorni_sadrzaj>ATAL JAHT CHARTER d.o.o. Anićeva 1, 10000 Zagreb</izvorni_sadrzaj>
    <derivirana_varijabla naziv="DomainObject.Predmet.ProtustrankaWithAdress_1">ATAL JAHT CHARTER d.o.o. Anićeva 1, 10000 Zagreb</derivirana_varijabla>
  </DomainObject.Predmet.ProtustrankaWithAdress>
  <DomainObject.Predmet.ProtustrankaWithAdressOIB>
    <izvorni_sadrzaj>ATAL JAHT CHARTER d.o.o., OIB 71617301885, Anićeva 1, 10000 Zagreb</izvorni_sadrzaj>
    <derivirana_varijabla naziv="DomainObject.Predmet.ProtustrankaWithAdressOIB_1">ATAL JAHT CHARTER d.o.o., OIB 71617301885, Anićeva 1, 10000 Zagreb</derivirana_varijabla>
  </DomainObject.Predmet.ProtustrankaWithAdressOIB>
  <DomainObject.Predmet.ProtustrankaNazivFormated>
    <izvorni_sadrzaj>ATAL JAHT CHARTER d.o.o.</izvorni_sadrzaj>
    <derivirana_varijabla naziv="DomainObject.Predmet.ProtustrankaNazivFormated_1">ATAL JAHT CHARTER d.o.o.</derivirana_varijabla>
  </DomainObject.Predmet.ProtustrankaNazivFormated>
  <DomainObject.Predmet.ProtustrankaNazivFormatedOIB>
    <izvorni_sadrzaj>ATAL JAHT CHARTER d.o.o., OIB 71617301885</izvorni_sadrzaj>
    <derivirana_varijabla naziv="DomainObject.Predmet.ProtustrankaNazivFormatedOIB_1">ATAL JAHT CHARTER d.o.o., OIB 71617301885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Odvjetničko društvo Krajinović i partneri društvo s ograničenom odgovornošću</izvorni_sadrzaj>
    <derivirana_varijabla naziv="DomainObject.Predmet.StrankaFormated_1">  FINA Regionalni centar Zagreb; Odvjetničko društvo Krajinović i partneri društvo s ograničenom odgovornošću</derivirana_varijabla>
  </DomainObject.Predmet.StrankaFormated>
  <DomainObject.Predmet.StrankaFormatedOIB>
    <izvorni_sadrzaj>  FINA Regionalni centar Zagreb, OIB 85821130368; Odvjetničko društvo Krajinović i partneri društvo s ograničenom odgovornošću, OIB 69806466762</izvorni_sadrzaj>
    <derivirana_varijabla naziv="DomainObject.Predmet.StrankaFormatedOIB_1">  FINA Regionalni centar Zagreb, OIB 85821130368; Odvjetničko društvo Krajinović i partneri društvo s ograničenom odgovornošću, OIB 69806466762</derivirana_varijabla>
  </DomainObject.Predmet.StrankaFormatedOIB>
  <DomainObject.Predmet.StrankaFormatedWithAdress>
    <izvorni_sadrzaj> FINA Regionalni centar Zagreb, Trg svibanjskih žrtava 1995. 1, 10000 Zagreb; Odvjetničko društvo Krajinović i partneri društvo s ograničenom odgovornošću, Boškovićeva 6, 10000 Zagreb</izvorni_sadrzaj>
    <derivirana_varijabla naziv="DomainObject.Predmet.StrankaFormatedWithAdress_1"> FINA Regionalni centar Zagreb, Trg svibanjskih žrtava 1995. 1, 10000 Zagreb; Odvjetničko društvo Krajinović i partneri društvo s ograničenom odgovornošću, Boškovićeva 6, 10000 Zagreb</derivirana_varijabla>
  </DomainObject.Predmet.StrankaFormatedWithAdress>
  <DomainObject.Predmet.StrankaFormatedWithAdressOIB>
    <izvorni_sadrzaj> FINA Regionalni centar Zagreb, OIB 85821130368, Trg svibanjskih žrtava 1995. 1, 10000 Zagreb; Odvjetničko društvo Krajinović i partneri društvo s ograničenom odgovornošću, OIB 69806466762, Boškovićeva 6, 10000 Zagreb</izvorni_sadrzaj>
    <derivirana_varijabla naziv="DomainObject.Predmet.StrankaFormatedWithAdressOIB_1"> FINA Regionalni centar Zagreb, OIB 85821130368, Trg svibanjskih žrtava 1995. 1, 10000 Zagreb; Odvjetničko društvo Krajinović i partneri društvo s ograničenom odgovornošću, OIB 69806466762, Boškovićeva 6, 10000 Zagreb</derivirana_varijabla>
  </DomainObject.Predmet.StrankaFormatedWithAdressOIB>
  <DomainObject.Predmet.StrankaWithAdress>
    <izvorni_sadrzaj>FINA Regionalni centar Zagreb Trg svibanjskih žrtava 1995. 1,10000 Zagreb,Odvjetničko društvo Krajinović i partneri društvo s ograničenom odgovornošću Boškovićeva 6,10000 Zagreb</izvorni_sadrzaj>
    <derivirana_varijabla naziv="DomainObject.Predmet.StrankaWithAdress_1">FINA Regionalni centar Zagreb Trg svibanjskih žrtava 1995. 1,10000 Zagreb,Odvjetničko društvo Krajinović i partneri društvo s ograničenom odgovornošću Boškovićeva 6,10000 Zagreb</derivirana_varijabla>
  </DomainObject.Predmet.StrankaWithAdress>
  <DomainObject.Predmet.StrankaWithAdressOIB>
    <izvorni_sadrzaj>FINA Regionalni centar Zagreb, OIB 85821130368, Trg svibanjskih žrtava 1995. 1,10000 Zagreb,Odvjetničko društvo Krajinović i partneri društvo s ograničenom odgovornošću, OIB 69806466762, Boškovićeva 6,10000 Zagreb</izvorni_sadrzaj>
    <derivirana_varijabla naziv="DomainObject.Predmet.StrankaWithAdressOIB_1">FINA Regionalni centar Zagreb, OIB 85821130368, Trg svibanjskih žrtava 1995. 1,10000 Zagreb,Odvjetničko društvo Krajinović i partneri društvo s ograničenom odgovornošću, OIB 69806466762, Boškovićeva 6,10000 Zagreb</derivirana_varijabla>
  </DomainObject.Predmet.StrankaWithAdressOIB>
  <DomainObject.Predmet.StrankaNazivFormated>
    <izvorni_sadrzaj>FINA Regionalni centar Zagreb,Odvjetničko društvo Krajinović i partneri društvo s ograničenom odgovornošću</izvorni_sadrzaj>
    <derivirana_varijabla naziv="DomainObject.Predmet.StrankaNazivFormated_1">FINA Regionalni centar Zagreb,Odvjetničko društvo Krajinović i partneri društvo s ograničenom odgovornošću</derivirana_varijabla>
  </DomainObject.Predmet.StrankaNazivFormated>
  <DomainObject.Predmet.StrankaNazivFormatedOIB>
    <izvorni_sadrzaj>FINA Regionalni centar Zagreb, OIB 85821130368,Odvjetničko društvo Krajinović i partneri društvo s ograničenom odgovornošću, OIB 69806466762</izvorni_sadrzaj>
    <derivirana_varijabla naziv="DomainObject.Predmet.StrankaNazivFormatedOIB_1">FINA Regionalni centar Zagreb, OIB 85821130368,Odvjetničko društvo Krajinović i partneri društvo s ograničenom odgovornošću, OIB 69806466762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Odvjetničko društvo Krajinović i partneri društvo s ograničenom odgovornošću</item>
    </izvorni_sadrzaj>
    <derivirana_varijabla naziv="DomainObject.Predmet.StrankaListFormated_1">
      <item>FINA Regionalni centar Zagreb</item>
      <item>Odvjetničko društvo Krajinović i partneri društvo s ograničenom odgovornošću</item>
    </derivirana_varijabla>
  </DomainObject.Predmet.StrankaListFormated>
  <DomainObject.Predmet.StrankaListFormatedOIB>
    <izvorni_sadrzaj>
      <item>FINA Regionalni centar Zagreb, OIB 85821130368</item>
      <item>Odvjetničko društvo Krajinović i partneri društvo s ograničenom odgovornošću, OIB 69806466762</item>
    </izvorni_sadrzaj>
    <derivirana_varijabla naziv="DomainObject.Predmet.StrankaListFormatedOIB_1">
      <item>FINA Regionalni centar Zagreb, OIB 85821130368</item>
      <item>Odvjetničko društvo Krajinović i partneri društvo s ograničenom odgovornošću, OIB 69806466762</item>
    </derivirana_varijabla>
  </DomainObject.Predmet.StrankaListFormatedOIB>
  <DomainObject.Predmet.StrankaListFormatedWithAdress>
    <izvorni_sadrzaj>
      <item>FINA Regionalni centar Zagreb, Trg svibanjskih žrtava 1995. 1, 10000 Zagreb</item>
      <item>Odvjetničko društvo Krajinović i partneri društvo s ograničenom odgovornošću, Boškovićeva 6, 10000 Zagreb</item>
    </izvorni_sadrzaj>
    <derivirana_varijabla naziv="DomainObject.Predmet.StrankaListFormatedWithAdress_1">
      <item>FINA Regionalni centar Zagreb, Trg svibanjskih žrtava 1995. 1, 10000 Zagreb</item>
      <item>Odvjetničko društvo Krajinović i partneri društvo s ograničenom odgovornošću, Boškovićeva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Odvjetničko društvo Krajinović i partneri društvo s ograničenom odgovornošću, OIB 69806466762, Boškovićeva 6, 10000 Zagreb</item>
    </izvorni_sadrzaj>
    <derivirana_varijabla naziv="DomainObject.Predmet.StrankaListFormatedWithAdressOIB_1">
      <item>FINA Regionalni centar Zagreb, OIB 85821130368, Trg svibanjskih žrtava 1995. 1, 10000 Zagreb</item>
      <item>Odvjetničko društvo Krajinović i partneri društvo s ograničenom odgovornošću, OIB 69806466762, Boškovićeva 6, 10000 Zagreb</item>
    </derivirana_varijabla>
  </DomainObject.Predmet.StrankaListFormatedWithAdressOIB>
  <DomainObject.Predmet.StrankaListNazivFormated>
    <izvorni_sadrzaj>
      <item>FINA Regionalni centar Zagreb</item>
      <item>Odvjetničko društvo Krajinović i partneri društvo s ograničenom odgovornošću</item>
    </izvorni_sadrzaj>
    <derivirana_varijabla naziv="DomainObject.Predmet.StrankaListNazivFormated_1">
      <item>FINA Regionalni centar Zagreb</item>
      <item>Odvjetničko društvo Krajinović i partneri društvo s ograničenom odgovornošću</item>
    </derivirana_varijabla>
  </DomainObject.Predmet.StrankaListNazivFormated>
  <DomainObject.Predmet.StrankaListNazivFormatedOIB>
    <izvorni_sadrzaj>
      <item>FINA Regionalni centar Zagreb, OIB 85821130368</item>
      <item>Odvjetničko društvo Krajinović i partneri društvo s ograničenom odgovornošću, OIB 69806466762</item>
    </izvorni_sadrzaj>
    <derivirana_varijabla naziv="DomainObject.Predmet.StrankaListNazivFormatedOIB_1">
      <item>FINA Regionalni centar Zagreb, OIB 85821130368</item>
      <item>Odvjetničko društvo Krajinović i partneri društvo s ograničenom odgovornošću, OIB 69806466762</item>
    </derivirana_varijabla>
  </DomainObject.Predmet.StrankaListNazivFormatedOIB>
  <DomainObject.Predmet.ProtuStrankaListFormated>
    <izvorni_sadrzaj>
      <item>ATAL JAHT CHARTER d.o.o. zastupanog po punomoćniku Dražen Vidman</item>
    </izvorni_sadrzaj>
    <derivirana_varijabla naziv="DomainObject.Predmet.ProtuStrankaListFormated_1">
      <item>ATAL JAHT CHARTER d.o.o. zastupanog po punomoćniku Dražen Vidman</item>
    </derivirana_varijabla>
  </DomainObject.Predmet.ProtuStrankaListFormated>
  <DomainObject.Predmet.ProtuStrankaListFormatedOIB>
    <izvorni_sadrzaj>
      <item>ATAL JAHT CHARTER d.o.o., OIB 71617301885 zastupanog po punomoćniku Dražen Vidman</item>
    </izvorni_sadrzaj>
    <derivirana_varijabla naziv="DomainObject.Predmet.ProtuStrankaListFormatedOIB_1">
      <item>ATAL JAHT CHARTER d.o.o., OIB 71617301885 zastupanog po punomoćniku Dražen Vidman</item>
    </derivirana_varijabla>
  </DomainObject.Predmet.ProtuStrankaListFormatedOIB>
  <DomainObject.Predmet.ProtuStrankaListFormatedWithAdress>
    <izvorni_sadrzaj>
      <item>ATAL JAHT CHARTER d.o.o., Anićeva 1, 10000 Zagreb zastupanog po punomoćniku Dražen Vidman</item>
    </izvorni_sadrzaj>
    <derivirana_varijabla naziv="DomainObject.Predmet.ProtuStrankaListFormatedWithAdress_1">
      <item>ATAL JAHT CHARTER d.o.o., Anićeva 1, 10000 Zagreb zastupanog po punomoćniku Dražen Vidman</item>
    </derivirana_varijabla>
  </DomainObject.Predmet.ProtuStrankaListFormatedWithAdress>
  <DomainObject.Predmet.ProtuStrankaListFormatedWithAdressOIB>
    <izvorni_sadrzaj>
      <item>ATAL JAHT CHARTER d.o.o., OIB 71617301885, Anićeva 1, 10000 Zagreb zastupanog po punomoćniku Dražen Vidman</item>
    </izvorni_sadrzaj>
    <derivirana_varijabla naziv="DomainObject.Predmet.ProtuStrankaListFormatedWithAdressOIB_1">
      <item>ATAL JAHT CHARTER d.o.o., OIB 71617301885, Anićeva 1, 10000 Zagreb zastupanog po punomoćniku Dražen Vidman</item>
    </derivirana_varijabla>
  </DomainObject.Predmet.ProtuStrankaListFormatedWithAdressOIB>
  <DomainObject.Predmet.ProtuStrankaListNazivFormated>
    <izvorni_sadrzaj>
      <item>ATAL JAHT CHARTER d.o.o.</item>
    </izvorni_sadrzaj>
    <derivirana_varijabla naziv="DomainObject.Predmet.ProtuStrankaListNazivFormated_1">
      <item>ATAL JAHT CHARTER d.o.o.</item>
    </derivirana_varijabla>
  </DomainObject.Predmet.ProtuStrankaListNazivFormated>
  <DomainObject.Predmet.ProtuStrankaListNazivFormatedOIB>
    <izvorni_sadrzaj>
      <item>ATAL JAHT CHARTER d.o.o., OIB 71617301885</item>
    </izvorni_sadrzaj>
    <derivirana_varijabla naziv="DomainObject.Predmet.ProtuStrankaListNazivFormatedOIB_1">
      <item>ATAL JAHT CHARTER d.o.o., OIB 71617301885</item>
    </derivirana_varijabla>
  </DomainObject.Predmet.ProtuStrankaListNazivFormatedOIB>
  <DomainObject.Predmet.OstaliListFormated>
    <izvorni_sadrzaj>
      <item>Dražen Vidman punomoćnik sudionika u postupku ATAL JAHT CHARTER d.o.o.</item>
    </izvorni_sadrzaj>
    <derivirana_varijabla naziv="DomainObject.Predmet.OstaliListFormated_1">
      <item>Dražen Vidman punomoćnik sudionika u postupku ATAL JAHT CHARTER d.o.o.</item>
    </derivirana_varijabla>
  </DomainObject.Predmet.OstaliListFormated>
  <DomainObject.Predmet.OstaliListFormatedOIB>
    <izvorni_sadrzaj>
      <item>Dražen Vidman, OIB 42883746819 punomoćnik sudionika u postupku ATAL JAHT CHARTER d.o.o.</item>
    </izvorni_sadrzaj>
    <derivirana_varijabla naziv="DomainObject.Predmet.OstaliListFormatedOIB_1">
      <item>Dražen Vidman, OIB 42883746819 punomoćnik sudionika u postupku ATAL JAHT CHARTER d.o.o.</item>
    </derivirana_varijabla>
  </DomainObject.Predmet.OstaliListFormatedOIB>
  <DomainObject.Predmet.OstaliListFormatedWithAdress>
    <izvorni_sadrzaj>
      <item>Dražen Vidman, Vladimira Nazora 77, 42240 Ivanec punomoćnik sudionika u postupku ATAL JAHT CHARTER d.o.o.</item>
    </izvorni_sadrzaj>
    <derivirana_varijabla naziv="DomainObject.Predmet.OstaliListFormatedWithAdress_1">
      <item>Dražen Vidman, Vladimira Nazora 77, 42240 Ivanec punomoćnik sudionika u postupku ATAL JAHT CHARTER d.o.o.</item>
    </derivirana_varijabla>
  </DomainObject.Predmet.OstaliListFormatedWithAdress>
  <DomainObject.Predmet.OstaliListFormatedWithAdressOIB>
    <izvorni_sadrzaj>
      <item>Dražen Vidman, OIB 42883746819, Vladimira Nazora 77, 42240 Ivanec punomoćnik sudionika u postupku ATAL JAHT CHARTER d.o.o.</item>
    </izvorni_sadrzaj>
    <derivirana_varijabla naziv="DomainObject.Predmet.OstaliListFormatedWithAdressOIB_1">
      <item>Dražen Vidman, OIB 42883746819, Vladimira Nazora 77, 42240 Ivanec punomoćnik sudionika u postupku ATAL JAHT CHARTER d.o.o.</item>
    </derivirana_varijabla>
  </DomainObject.Predmet.OstaliListFormatedWithAdressOIB>
  <DomainObject.Predmet.OstaliListNazivFormated>
    <izvorni_sadrzaj>
      <item>Dražen Vidman</item>
    </izvorni_sadrzaj>
    <derivirana_varijabla naziv="DomainObject.Predmet.OstaliListNazivFormated_1">
      <item>Dražen Vidman</item>
    </derivirana_varijabla>
  </DomainObject.Predmet.OstaliListNazivFormated>
  <DomainObject.Predmet.OstaliListNazivFormatedOIB>
    <izvorni_sadrzaj>
      <item>Dražen Vidman, OIB 42883746819</item>
    </izvorni_sadrzaj>
    <derivirana_varijabla naziv="DomainObject.Predmet.OstaliListNazivFormatedOIB_1"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ATAL JAHT CHARTER d.o.o.</izvorni_sadrzaj>
    <derivirana_varijabla naziv="DomainObject.Predmet.ProtustrankaIDrugi_1">ATAL JAHT CHARTER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ATAL JAHT CHARTER d.o.o., OIB 71617301885, Anićeva 1, 10000 Zagreb</izvorni_sadrzaj>
    <derivirana_varijabla naziv="DomainObject.Predmet.ProtustrankaIDrugiAdressOIB_1">ATAL JAHT CHARTER d.o.o., OIB 71617301885, 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ATAL JAHT CHARTER d.o.o.</item>
      <item>FINA Regionalni centar Zagreb</item>
      <item>Dražen Vidman</item>
      <item>Odvjetničko društvo Krajinović i partneri društvo s ograničenom odgovornošću</item>
    </izvorni_sadrzaj>
    <derivirana_varijabla naziv="DomainObject.Predmet.SudioniciListNaziv_1">
      <item>ATAL JAHT CHARTER d.o.o.</item>
      <item>FINA Regionalni centar Zagreb</item>
      <item>Dražen Vidman</item>
      <item>Odvjetničko društvo Krajinović i partneri društvo s ograničenom odgovornošću</item>
    </derivirana_varijabla>
  </DomainObject.Predmet.SudioniciListNaziv>
  <DomainObject.Predmet.SudioniciListAdressOIB>
    <izvorni_sadrzaj>
      <item>ATAL JAHT CHARTER d.o.o., OIB 71617301885, Anićeva 1,10000 Zagreb</item>
      <item>FINA Regionalni centar Zagreb, OIB 85821130368, Trg svibanjskih žrtava 1995. 1,10000 Zagreb</item>
      <item>Dražen Vidman, OIB 42883746819, Vladimira Nazora 77,42240 Ivanec</item>
      <item>Odvjetničko društvo Krajinović i partneri društvo s ograničenom odgovornošću, OIB 69806466762, Boškovićeva 6,10000 Zagreb</item>
    </izvorni_sadrzaj>
    <derivirana_varijabla naziv="DomainObject.Predmet.SudioniciListAdressOIB_1">
      <item>ATAL JAHT CHARTER d.o.o., OIB 71617301885, Anićeva 1,10000 Zagreb</item>
      <item>FINA Regionalni centar Zagreb, OIB 85821130368, Trg svibanjskih žrtava 1995. 1,10000 Zagreb</item>
      <item>Dražen Vidman, OIB 42883746819, Vladimira Nazora 77,42240 Ivanec</item>
      <item>Odvjetničko društvo Krajinović i partneri društvo s ograničenom odgovornošću, OIB 69806466762, Boškovićeva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71617301885</item>
      <item>, OIB 85821130368</item>
      <item>, OIB 42883746819</item>
      <item>, OIB 69806466762</item>
    </izvorni_sadrzaj>
    <derivirana_varijabla naziv="DomainObject.Predmet.SudioniciListNazivOIB_1">
      <item>, OIB 71617301885</item>
      <item>, OIB 85821130368</item>
      <item>, OIB 42883746819</item>
      <item>, OIB 69806466762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0281D-A407-46D3-9C65-426093BE8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HOME</properties:Company>
  <properties:Pages>2</properties:Pages>
  <properties:Words>609</properties:Words>
  <properties:Characters>3587</properties:Characters>
  <properties:Lines>70</properties:Lines>
  <properties:Paragraphs>35</properties:Paragraphs>
  <properties:TotalTime>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2018-01-02T14:09:00Z</dcterms:created>
  <dc:creator>stankusj</dc:creator>
  <cp:lastModifiedBy>Monika Grbac</cp:lastModifiedBy>
  <cp:lastPrinted>2018-01-03T07:47:00Z</cp:lastPrinted>
  <dcterms:modified xmlns:xsi="http://www.w3.org/2001/XMLSchema-instance" xsi:type="dcterms:W3CDTF">2018-02-08T08:06:00Z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St-5786/2016-35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