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7fec2" w14:paraId="b47fec2" w:rsidRDefault="004F3051" w:rsidP="004F3051" w:rsidR="004F3051" w:rsidRPr="004F3051">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sidRPr="004F3051">
        <w:rPr>
          <w:rFonts w:cs="Times New Roman" w:eastAsia="Times New Roman" w:hAnsi="Times New Roman" w:ascii="Times New Roman"/>
          <w:sz w:val="24"/>
          <w:szCs w:val="24"/>
          <w:lang w:eastAsia="hr-HR"/>
        </w:rPr>
        <w:t xml:space="preserve">                               9  St-592/13</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REPUBLIKA HRVATSKA</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TRGOVAČKI SUD U ZADRU</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STALNA SLUŽBA U ŠIBENIKU</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center"/>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 xml:space="preserve">R E P U B L I K A    H R V A T S K A </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center"/>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Z A K L J U Č A K</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Trgovački sud u Zadru, Stalna služba u Šibeniku, OIB 39670464653, po stečajnom sucu Terezija Goreta, u stečajnom postupku nad stečajnim dužnikom DALMACIJA RIBA d.o.o. "u stečaju", iz Drniša, Antuna Mihanovića 1, OIB 06104586249, zastupan po stečajnom upravitelju Dragan Bijelić, dipl.</w:t>
      </w:r>
      <w:r w:rsidR="00250955">
        <w:rPr>
          <w:rFonts w:cs="Times New Roman" w:eastAsia="Times New Roman" w:hAnsi="Times New Roman" w:ascii="Times New Roman"/>
          <w:sz w:val="24"/>
          <w:szCs w:val="24"/>
          <w:lang w:eastAsia="hr-HR"/>
        </w:rPr>
        <w:t xml:space="preserve"> ekonomistu iz Šibenika, dana 22</w:t>
      </w:r>
      <w:r w:rsidRPr="004F3051">
        <w:rPr>
          <w:rFonts w:cs="Times New Roman" w:eastAsia="Times New Roman" w:hAnsi="Times New Roman" w:ascii="Times New Roman"/>
          <w:sz w:val="24"/>
          <w:szCs w:val="24"/>
          <w:lang w:eastAsia="hr-HR"/>
        </w:rPr>
        <w:t xml:space="preserve">. </w:t>
      </w:r>
      <w:r w:rsidR="00541079">
        <w:rPr>
          <w:rFonts w:cs="Times New Roman" w:eastAsia="Times New Roman" w:hAnsi="Times New Roman" w:ascii="Times New Roman"/>
          <w:sz w:val="24"/>
          <w:szCs w:val="24"/>
          <w:lang w:eastAsia="hr-HR"/>
        </w:rPr>
        <w:t>listopad</w:t>
      </w:r>
      <w:r w:rsidRPr="004F3051">
        <w:rPr>
          <w:rFonts w:cs="Times New Roman" w:eastAsia="Times New Roman" w:hAnsi="Times New Roman" w:ascii="Times New Roman"/>
          <w:sz w:val="24"/>
          <w:szCs w:val="24"/>
          <w:lang w:eastAsia="hr-HR"/>
        </w:rPr>
        <w:t>a 2015. godine</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center"/>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z a k l j u č i o   j e</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541079" w:rsidP="00541079" w:rsidR="004F3051" w:rsidRPr="00541079">
      <w:pPr>
        <w:spacing w:lineRule="auto" w:line="240" w:after="0"/>
        <w:jc w:val="both"/>
        <w:rPr>
          <w:rFonts w:cs="Times New Roman" w:eastAsia="Times New Roman" w:hAnsi="Times New Roman" w:ascii="Times New Roman"/>
          <w:sz w:val="24"/>
          <w:szCs w:val="24"/>
          <w:lang w:eastAsia="hr-HR"/>
        </w:rPr>
      </w:pPr>
      <w:r w:rsidRPr="0054107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I. </w:t>
      </w:r>
      <w:r w:rsidR="004F3051" w:rsidRPr="00541079">
        <w:rPr>
          <w:rFonts w:cs="Times New Roman" w:eastAsia="Times New Roman" w:hAnsi="Times New Roman" w:ascii="Times New Roman"/>
          <w:sz w:val="24"/>
          <w:szCs w:val="24"/>
          <w:lang w:eastAsia="hr-HR"/>
        </w:rPr>
        <w:t xml:space="preserve">U stečajnom postupku koji se vodi nad stečajnim dužnikom DALMACIJA RIBA d.o.o. "u stečaju", iz Drniša, Antuna Mihanovića 1, OIB 06104586249, određuje se </w:t>
      </w:r>
      <w:r>
        <w:rPr>
          <w:rFonts w:cs="Times New Roman" w:eastAsia="Times New Roman" w:hAnsi="Times New Roman" w:ascii="Times New Roman"/>
          <w:sz w:val="24"/>
          <w:szCs w:val="24"/>
          <w:lang w:eastAsia="hr-HR"/>
        </w:rPr>
        <w:t>treće</w:t>
      </w:r>
      <w:r w:rsidR="004F3051" w:rsidRPr="00541079">
        <w:rPr>
          <w:rFonts w:cs="Times New Roman" w:eastAsia="Times New Roman" w:hAnsi="Times New Roman" w:ascii="Times New Roman"/>
          <w:sz w:val="24"/>
          <w:szCs w:val="24"/>
          <w:lang w:eastAsia="hr-HR"/>
        </w:rPr>
        <w:t xml:space="preserve"> ročište za javnu dražbu, koje će se održati pred stečajnim sucem u sobi broj 212 Trgovačkog suda u Zadru, Stalne službe u Šibeniku, Šibenik, Stjepana Radića 81 </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541079" w:rsidP="004F3051" w:rsidR="004F3051" w:rsidRPr="004F3051">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dana 19</w:t>
      </w:r>
      <w:r w:rsidR="004F3051" w:rsidRPr="004F3051">
        <w:rPr>
          <w:rFonts w:cs="Times New Roman" w:eastAsia="Times New Roman" w:hAnsi="Times New Roman" w:ascii="Times New Roman"/>
          <w:b/>
          <w:sz w:val="24"/>
          <w:szCs w:val="24"/>
          <w:lang w:eastAsia="hr-HR"/>
        </w:rPr>
        <w:t xml:space="preserve">. </w:t>
      </w:r>
      <w:r>
        <w:rPr>
          <w:rFonts w:cs="Times New Roman" w:eastAsia="Times New Roman" w:hAnsi="Times New Roman" w:ascii="Times New Roman"/>
          <w:b/>
          <w:sz w:val="24"/>
          <w:szCs w:val="24"/>
          <w:lang w:eastAsia="hr-HR"/>
        </w:rPr>
        <w:t>studenog 2015. godine s početkom u 11,3</w:t>
      </w:r>
      <w:r w:rsidR="004F3051" w:rsidRPr="004F3051">
        <w:rPr>
          <w:rFonts w:cs="Times New Roman" w:eastAsia="Times New Roman" w:hAnsi="Times New Roman" w:ascii="Times New Roman"/>
          <w:b/>
          <w:sz w:val="24"/>
          <w:szCs w:val="24"/>
          <w:lang w:eastAsia="hr-HR"/>
        </w:rPr>
        <w:t>0 sati.</w:t>
      </w:r>
    </w:p>
    <w:p w:rsidRDefault="004F3051" w:rsidP="004F3051" w:rsidR="004F3051" w:rsidRPr="004F3051">
      <w:pPr>
        <w:spacing w:lineRule="auto" w:line="240" w:after="0"/>
        <w:ind w:left="360"/>
        <w:contextualSpacing/>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left="360"/>
        <w:contextualSpacing/>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360"/>
        <w:jc w:val="both"/>
        <w:rPr>
          <w:rFonts w:cs="Times New Roman" w:eastAsia="Times New Roman" w:hAnsi="Times New Roman" w:ascii="Times New Roman"/>
          <w:sz w:val="24"/>
          <w:szCs w:val="24"/>
          <w:lang w:val="en-GB"/>
        </w:rPr>
      </w:pPr>
      <w:r w:rsidRPr="004F3051">
        <w:rPr>
          <w:rFonts w:cs="Times New Roman" w:eastAsia="Times New Roman" w:hAnsi="Times New Roman" w:ascii="Times New Roman"/>
          <w:sz w:val="24"/>
          <w:szCs w:val="24"/>
          <w:lang w:val="en-GB"/>
        </w:rPr>
        <w:t xml:space="preserve">II. Na navedenom ročištu prodavat će se nekretnina u vlasništvu stečajnog dužnika, uz odgovarajuću primjenu pravila o ovrsi i to na: </w:t>
      </w:r>
    </w:p>
    <w:p w:rsidRDefault="004F3051" w:rsidP="004F3051" w:rsidR="004F3051" w:rsidRPr="004F3051">
      <w:pPr>
        <w:spacing w:lineRule="auto" w:line="240" w:after="0"/>
        <w:rPr>
          <w:rFonts w:cs="Times New Roman" w:eastAsia="Times New Roman" w:hAnsi="Times New Roman" w:ascii="Times New Roman"/>
          <w:sz w:val="24"/>
          <w:szCs w:val="24"/>
          <w:lang w:val="en-GB"/>
        </w:rPr>
      </w:pPr>
    </w:p>
    <w:p w:rsidRDefault="004F3051" w:rsidP="004F3051" w:rsidR="004F3051" w:rsidRPr="004F3051">
      <w:pPr>
        <w:numPr>
          <w:ilvl w:val="0"/>
          <w:numId w:val="2"/>
        </w:numPr>
        <w:spacing w:lineRule="auto" w:line="240" w:after="0"/>
        <w:jc w:val="both"/>
        <w:rPr>
          <w:rFonts w:cs="Times New Roman" w:eastAsia="Times New Roman" w:hAnsi="Times New Roman" w:ascii="Times New Roman"/>
          <w:b/>
          <w:sz w:val="24"/>
          <w:szCs w:val="24"/>
        </w:rPr>
      </w:pPr>
      <w:r w:rsidRPr="004F3051">
        <w:rPr>
          <w:rFonts w:cs="Times New Roman" w:eastAsia="Times New Roman" w:hAnsi="Times New Roman" w:ascii="Times New Roman"/>
          <w:b/>
          <w:sz w:val="24"/>
          <w:szCs w:val="24"/>
        </w:rPr>
        <w:t>nekretnine:</w:t>
      </w:r>
    </w:p>
    <w:p w:rsidRDefault="004F3051" w:rsidP="004F3051" w:rsidR="004F3051" w:rsidRPr="004F3051">
      <w:pPr>
        <w:spacing w:lineRule="auto" w:line="240" w:after="0"/>
        <w:jc w:val="both"/>
        <w:rPr>
          <w:rFonts w:cs="Times New Roman" w:eastAsia="Times New Roman" w:hAnsi="Times New Roman" w:ascii="Times New Roman"/>
          <w:sz w:val="24"/>
          <w:szCs w:val="24"/>
        </w:rPr>
      </w:pPr>
    </w:p>
    <w:p w:rsidRDefault="004F3051" w:rsidP="004F3051" w:rsidR="004F3051" w:rsidRPr="004F3051">
      <w:pPr>
        <w:numPr>
          <w:ilvl w:val="0"/>
          <w:numId w:val="3"/>
        </w:numPr>
        <w:spacing w:lineRule="auto" w:line="240" w:after="0"/>
        <w:jc w:val="both"/>
        <w:rPr>
          <w:rFonts w:cs="Times New Roman" w:eastAsia="Times New Roman" w:hAnsi="Times New Roman" w:ascii="Times New Roman"/>
          <w:sz w:val="24"/>
          <w:szCs w:val="24"/>
          <w:lang w:val="en-GB"/>
        </w:rPr>
      </w:pPr>
      <w:r w:rsidRPr="004F3051">
        <w:rPr>
          <w:rFonts w:cs="Times New Roman" w:eastAsia="Times New Roman" w:hAnsi="Times New Roman" w:ascii="Times New Roman"/>
          <w:sz w:val="24"/>
          <w:szCs w:val="24"/>
          <w:lang w:val="en-GB"/>
        </w:rPr>
        <w:t>čest. zgr. 1693/3 površine 1437 m</w:t>
      </w:r>
      <w:r w:rsidRPr="004F3051">
        <w:rPr>
          <w:rFonts w:cs="Times New Roman" w:eastAsia="Times New Roman" w:hAnsi="Times New Roman" w:ascii="Times New Roman"/>
          <w:sz w:val="24"/>
          <w:szCs w:val="24"/>
          <w:vertAlign w:val="superscript"/>
          <w:lang w:val="en-GB"/>
        </w:rPr>
        <w:t>2</w:t>
      </w:r>
      <w:r w:rsidRPr="004F3051">
        <w:rPr>
          <w:rFonts w:cs="Times New Roman" w:eastAsia="Times New Roman" w:hAnsi="Times New Roman" w:ascii="Times New Roman"/>
          <w:sz w:val="24"/>
          <w:szCs w:val="24"/>
          <w:lang w:val="en-GB"/>
        </w:rPr>
        <w:t>, i čest. zgr. 1693/4 površine 1082 m</w:t>
      </w:r>
      <w:r w:rsidRPr="004F3051">
        <w:rPr>
          <w:rFonts w:cs="Times New Roman" w:eastAsia="Times New Roman" w:hAnsi="Times New Roman" w:ascii="Times New Roman"/>
          <w:sz w:val="24"/>
          <w:szCs w:val="24"/>
          <w:vertAlign w:val="superscript"/>
          <w:lang w:val="en-GB"/>
        </w:rPr>
        <w:t>2</w:t>
      </w:r>
      <w:r w:rsidRPr="004F3051">
        <w:rPr>
          <w:rFonts w:cs="Times New Roman" w:eastAsia="Times New Roman" w:hAnsi="Times New Roman" w:ascii="Times New Roman"/>
          <w:sz w:val="24"/>
          <w:szCs w:val="24"/>
          <w:lang w:val="en-GB"/>
        </w:rPr>
        <w:t>, sve Z.U. 772 K.O. Buković, u naravi poslovne građevine – proizvodne hale, u Benkovcu, Benkovačke bojne 17, u krugu bivše veletržnice. Vrijednost nekretnine je 848.651,25 EUR-a, protuvrijednost u kunama po srednjem tečaju HNB-a.</w:t>
      </w:r>
    </w:p>
    <w:p w:rsidRDefault="004F3051" w:rsidP="004F3051" w:rsidR="004F3051" w:rsidRPr="004F3051">
      <w:pPr>
        <w:spacing w:lineRule="auto" w:line="240" w:after="0"/>
        <w:jc w:val="both"/>
        <w:rPr>
          <w:rFonts w:cs="Times New Roman" w:eastAsia="Times New Roman" w:hAnsi="Times New Roman" w:ascii="Times New Roman"/>
          <w:sz w:val="24"/>
          <w:szCs w:val="24"/>
          <w:lang w:val="en-GB"/>
        </w:rPr>
      </w:pPr>
    </w:p>
    <w:p w:rsidRDefault="004F3051" w:rsidP="004F3051" w:rsidR="004F3051" w:rsidRPr="004F3051">
      <w:pPr>
        <w:spacing w:lineRule="auto" w:line="240" w:after="0"/>
        <w:jc w:val="both"/>
        <w:rPr>
          <w:rFonts w:cs="Times New Roman" w:eastAsia="Times New Roman" w:hAnsi="Times New Roman" w:ascii="Times New Roman"/>
          <w:sz w:val="24"/>
          <w:szCs w:val="24"/>
          <w:lang w:val="en-GB"/>
        </w:rPr>
      </w:pPr>
      <w:r w:rsidRPr="004F3051">
        <w:rPr>
          <w:rFonts w:cs="Times New Roman" w:eastAsia="Times New Roman" w:hAnsi="Times New Roman" w:ascii="Times New Roman"/>
          <w:sz w:val="24"/>
          <w:szCs w:val="24"/>
          <w:lang w:val="en-GB"/>
        </w:rPr>
        <w:t>Nekretnina je opterećena založnim pravom Hrvatske poštanske banke i Republike Hrvatske, Ministarstva financija, i Ministarstva poljoprivrede.</w:t>
      </w:r>
    </w:p>
    <w:p w:rsidRDefault="004F3051" w:rsidP="004F3051" w:rsidR="004F3051" w:rsidRPr="004F3051">
      <w:pPr>
        <w:spacing w:lineRule="auto" w:line="240" w:after="0"/>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val="en-GB"/>
        </w:rPr>
      </w:pPr>
      <w:r w:rsidRPr="004F3051">
        <w:rPr>
          <w:rFonts w:cs="Times New Roman" w:eastAsia="Times New Roman" w:hAnsi="Times New Roman" w:ascii="Times New Roman"/>
          <w:sz w:val="24"/>
          <w:szCs w:val="24"/>
          <w:lang w:val="en-GB"/>
        </w:rPr>
        <w:t>III. Ročište će se održati i kad na njemu sudjeluje samo jedan ponuditelj.</w:t>
      </w:r>
    </w:p>
    <w:p w:rsidRDefault="004F3051" w:rsidP="004F3051" w:rsidR="004F3051" w:rsidRPr="004F3051">
      <w:pPr>
        <w:spacing w:lineRule="auto" w:line="240" w:after="0"/>
        <w:jc w:val="both"/>
        <w:rPr>
          <w:rFonts w:cs="Times New Roman" w:eastAsia="Times New Roman" w:hAnsi="Times New Roman" w:ascii="Times New Roman"/>
          <w:sz w:val="24"/>
          <w:szCs w:val="24"/>
          <w:lang w:val="en-GB"/>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val="en-GB"/>
        </w:rPr>
      </w:pPr>
      <w:r w:rsidRPr="004F3051">
        <w:rPr>
          <w:rFonts w:cs="Times New Roman" w:eastAsia="Times New Roman" w:hAnsi="Times New Roman" w:ascii="Times New Roman"/>
          <w:sz w:val="24"/>
          <w:szCs w:val="24"/>
          <w:lang w:val="en-GB"/>
        </w:rPr>
        <w:t>IV. Rok od objave ovog zaključka na e-oglasnoj ploči Trgovačkog suda u Zadru do prodaje iznosi najmanje 15 dana.</w:t>
      </w:r>
    </w:p>
    <w:p w:rsidRDefault="004F3051" w:rsidP="004F3051" w:rsidR="004F3051" w:rsidRPr="004F3051">
      <w:pPr>
        <w:spacing w:lineRule="auto" w:line="240" w:after="0"/>
        <w:jc w:val="both"/>
        <w:rPr>
          <w:rFonts w:cs="Times New Roman" w:eastAsia="Times New Roman" w:hAnsi="Times New Roman" w:ascii="Times New Roman"/>
          <w:sz w:val="24"/>
          <w:szCs w:val="24"/>
          <w:lang w:val="en-GB"/>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val="en-GB"/>
        </w:rPr>
      </w:pPr>
      <w:r w:rsidRPr="004F3051">
        <w:rPr>
          <w:rFonts w:cs="Times New Roman" w:eastAsia="Times New Roman" w:hAnsi="Times New Roman" w:ascii="Times New Roman"/>
          <w:sz w:val="24"/>
          <w:szCs w:val="24"/>
          <w:lang w:val="en-GB"/>
        </w:rPr>
        <w:t>V. Ovaj zaključak o prodaji objavit će se na e-oglasnoj ploči Trgovačkog suda u Zadru, dok će se oglas o javnoj dražbi sa svim uvjetima prodaje objaviti na web stranicama Visokog trgovačkog suda Republike Hrvatske (</w:t>
      </w:r>
      <w:hyperlink r:id="rId9" w:history="true">
        <w:r w:rsidRPr="004F3051">
          <w:rPr>
            <w:rFonts w:cs="Times New Roman" w:eastAsia="Times New Roman" w:hAnsi="Times New Roman" w:ascii="Times New Roman"/>
            <w:color w:themeColor="hyperlink" w:val="0000FF"/>
            <w:sz w:val="24"/>
            <w:szCs w:val="24"/>
            <w:u w:val="single"/>
            <w:lang w:val="en-GB"/>
          </w:rPr>
          <w:t>www.sudačka</w:t>
        </w:r>
      </w:hyperlink>
      <w:r w:rsidRPr="004F3051">
        <w:rPr>
          <w:rFonts w:cs="Times New Roman" w:eastAsia="Times New Roman" w:hAnsi="Times New Roman" w:ascii="Times New Roman"/>
          <w:sz w:val="24"/>
          <w:szCs w:val="24"/>
          <w:lang w:val="en-GB"/>
        </w:rPr>
        <w:t xml:space="preserve"> mreža.hr stečaj ili na </w:t>
      </w:r>
      <w:hyperlink r:id="rId10" w:history="true">
        <w:r w:rsidRPr="004F3051">
          <w:rPr>
            <w:rFonts w:cs="Times New Roman" w:eastAsia="Times New Roman" w:hAnsi="Times New Roman" w:ascii="Times New Roman"/>
            <w:color w:themeColor="hyperlink" w:val="0000FF"/>
            <w:sz w:val="24"/>
            <w:szCs w:val="24"/>
            <w:u w:val="single"/>
            <w:lang w:val="en-GB"/>
          </w:rPr>
          <w:t>www.vts.hr</w:t>
        </w:r>
      </w:hyperlink>
      <w:r w:rsidRPr="004F3051">
        <w:rPr>
          <w:rFonts w:cs="Times New Roman" w:eastAsia="Times New Roman" w:hAnsi="Times New Roman" w:ascii="Times New Roman"/>
          <w:sz w:val="24"/>
          <w:szCs w:val="24"/>
          <w:lang w:val="en-GB"/>
        </w:rPr>
        <w:t xml:space="preserve"> u rubrici "web stečaj", na web stranici Hrvatske gospodarske komore, te na web stranici Trgovačkog suda u Zadru.</w:t>
      </w:r>
    </w:p>
    <w:p w:rsidRDefault="004F3051" w:rsidP="004F3051" w:rsidR="004F3051" w:rsidRPr="004F3051">
      <w:pPr>
        <w:spacing w:lineRule="auto" w:line="240" w:after="0"/>
        <w:jc w:val="both"/>
        <w:rPr>
          <w:rFonts w:cs="Times New Roman" w:eastAsia="Times New Roman" w:hAnsi="Times New Roman" w:ascii="Times New Roman"/>
          <w:sz w:val="24"/>
          <w:szCs w:val="24"/>
          <w:lang w:val="en-GB"/>
        </w:rPr>
      </w:pPr>
      <w:r w:rsidRPr="004F3051">
        <w:rPr>
          <w:rFonts w:cs="Times New Roman" w:eastAsia="Times New Roman" w:hAnsi="Times New Roman" w:ascii="Times New Roman"/>
          <w:sz w:val="24"/>
          <w:szCs w:val="24"/>
          <w:lang w:val="en-GB"/>
        </w:rPr>
        <w:tab/>
      </w: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val="en-GB"/>
        </w:rPr>
      </w:pPr>
      <w:r w:rsidRPr="004F3051">
        <w:rPr>
          <w:rFonts w:cs="Times New Roman" w:eastAsia="Times New Roman" w:hAnsi="Times New Roman" w:ascii="Times New Roman"/>
          <w:sz w:val="24"/>
          <w:szCs w:val="24"/>
          <w:lang w:val="en-GB"/>
        </w:rPr>
        <w:t>VI. Ovlašćuje se stečajni upravitelj da isto objavi u sredstvima javnog inforimiranja na svoj trošak, odnosno da o zaključku obavijeste osobe koje se bave posredovanje pri prodaji nekretnina.</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VII. UVJETI PRODAJE</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rPr>
      </w:pPr>
      <w:r w:rsidRPr="004F3051">
        <w:rPr>
          <w:rFonts w:cs="Times New Roman" w:eastAsia="Times New Roman" w:hAnsi="Times New Roman" w:ascii="Times New Roman"/>
          <w:sz w:val="24"/>
          <w:szCs w:val="24"/>
          <w:lang w:eastAsia="hr-HR"/>
        </w:rPr>
        <w:t>1. Prodaje se nekretnina navedena u točki I. ovog zaključka.</w:t>
      </w:r>
    </w:p>
    <w:p w:rsidRDefault="004F3051" w:rsidP="004F3051" w:rsidR="004F3051" w:rsidRPr="004F3051">
      <w:pPr>
        <w:spacing w:lineRule="auto" w:line="240" w:after="0"/>
        <w:jc w:val="both"/>
        <w:rPr>
          <w:rFonts w:cs="Times New Roman" w:eastAsia="Times New Roman" w:hAnsi="Times New Roman" w:ascii="Times New Roman"/>
          <w:sz w:val="24"/>
          <w:szCs w:val="24"/>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2. Nekretnina koja je predmet prodaje slobodna je od osoba i stvari trećih osoba.</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shd w:fill="FFFFFF" w:color="auto" w:val="clear"/>
        </w:rPr>
      </w:pPr>
      <w:r w:rsidRPr="004F3051">
        <w:rPr>
          <w:rFonts w:cs="Times New Roman" w:eastAsia="Times New Roman" w:hAnsi="Times New Roman" w:ascii="Times New Roman"/>
          <w:sz w:val="24"/>
          <w:szCs w:val="24"/>
          <w:shd w:fill="FFFFFF" w:color="auto" w:val="clear"/>
        </w:rPr>
        <w:t xml:space="preserve">3. Nekretnina stečajnog dužnika DALMACIJA RIBA d.o.o. – u stečaju, iz Drniša, iz toč. I. zaključka prodavat će se na </w:t>
      </w:r>
      <w:r w:rsidR="00250955">
        <w:rPr>
          <w:rFonts w:cs="Times New Roman" w:eastAsia="Times New Roman" w:hAnsi="Times New Roman" w:ascii="Times New Roman"/>
          <w:sz w:val="24"/>
          <w:szCs w:val="24"/>
          <w:shd w:fill="FFFFFF" w:color="auto" w:val="clear"/>
        </w:rPr>
        <w:t>trećem</w:t>
      </w:r>
      <w:r w:rsidRPr="004F3051">
        <w:rPr>
          <w:rFonts w:cs="Times New Roman" w:eastAsia="Times New Roman" w:hAnsi="Times New Roman" w:ascii="Times New Roman"/>
          <w:sz w:val="24"/>
          <w:szCs w:val="24"/>
          <w:shd w:fill="FFFFFF" w:color="auto" w:val="clear"/>
        </w:rPr>
        <w:t xml:space="preserve"> ročištu za dražbu po početnoj cijeni od 848.651,25 EUR, protuvrijednost u kunama po srednjem tečaju HNB i ispod te cijene ne može se prodati na </w:t>
      </w:r>
      <w:r w:rsidR="00250955">
        <w:rPr>
          <w:rFonts w:cs="Times New Roman" w:eastAsia="Times New Roman" w:hAnsi="Times New Roman" w:ascii="Times New Roman"/>
          <w:sz w:val="24"/>
          <w:szCs w:val="24"/>
          <w:shd w:fill="FFFFFF" w:color="auto" w:val="clear"/>
        </w:rPr>
        <w:t>trećem</w:t>
      </w:r>
      <w:r w:rsidRPr="004F3051">
        <w:rPr>
          <w:rFonts w:cs="Times New Roman" w:eastAsia="Times New Roman" w:hAnsi="Times New Roman" w:ascii="Times New Roman"/>
          <w:sz w:val="24"/>
          <w:szCs w:val="24"/>
          <w:shd w:fill="FFFFFF" w:color="auto" w:val="clear"/>
        </w:rPr>
        <w:t xml:space="preserve"> ročištu za javnu dražbu.</w:t>
      </w:r>
    </w:p>
    <w:p w:rsidRDefault="004F3051" w:rsidP="004F3051" w:rsidR="004F3051" w:rsidRPr="004F3051">
      <w:pPr>
        <w:spacing w:lineRule="auto" w:line="240" w:after="0"/>
        <w:jc w:val="both"/>
        <w:rPr>
          <w:rFonts w:cs="Times New Roman" w:eastAsia="Times New Roman" w:hAnsi="Times New Roman" w:ascii="Times New Roman"/>
          <w:sz w:val="24"/>
          <w:szCs w:val="24"/>
          <w:shd w:fill="FFFFFF" w:color="auto" w:val="clear"/>
        </w:rPr>
      </w:pPr>
      <w:r w:rsidRPr="004F3051">
        <w:rPr>
          <w:rFonts w:cs="Times New Roman" w:eastAsia="Times New Roman" w:hAnsi="Times New Roman" w:ascii="Times New Roman"/>
          <w:sz w:val="24"/>
          <w:szCs w:val="24"/>
          <w:shd w:fill="FFFFFF" w:color="auto" w:val="clear"/>
        </w:rPr>
        <w:t xml:space="preserve">Ako se nekretnina ne proda na </w:t>
      </w:r>
      <w:r w:rsidR="00250955">
        <w:rPr>
          <w:rFonts w:cs="Times New Roman" w:eastAsia="Times New Roman" w:hAnsi="Times New Roman" w:ascii="Times New Roman"/>
          <w:sz w:val="24"/>
          <w:szCs w:val="24"/>
          <w:shd w:fill="FFFFFF" w:color="auto" w:val="clear"/>
        </w:rPr>
        <w:t>trećem</w:t>
      </w:r>
      <w:r w:rsidRPr="004F3051">
        <w:rPr>
          <w:rFonts w:cs="Times New Roman" w:eastAsia="Times New Roman" w:hAnsi="Times New Roman" w:ascii="Times New Roman"/>
          <w:sz w:val="24"/>
          <w:szCs w:val="24"/>
          <w:shd w:fill="FFFFFF" w:color="auto" w:val="clear"/>
        </w:rPr>
        <w:t xml:space="preserve"> ročištu za javnu dražbu po naprijed određenoj vrijednosti na narednim ročištima za prodaju može se prodati za nižu vrijednost koju zaključkom odredi stečajni sudac.</w:t>
      </w:r>
    </w:p>
    <w:p w:rsidRDefault="004F3051" w:rsidP="004F3051" w:rsidR="004F3051" w:rsidRPr="004F3051">
      <w:pPr>
        <w:spacing w:lineRule="auto" w:line="240" w:after="0"/>
        <w:jc w:val="both"/>
        <w:rPr>
          <w:rFonts w:cs="Times New Roman" w:eastAsia="Times New Roman" w:hAnsi="Times New Roman" w:ascii="Times New Roman"/>
          <w:sz w:val="24"/>
          <w:szCs w:val="24"/>
          <w:shd w:fill="FFFFFF" w:color="auto" w:val="clea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4. Prodaja se obavlja po načelu "viđeno-kupljeno", te se naknadne pritužbe isključuju.</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b/>
          <w:bCs/>
          <w:sz w:val="24"/>
          <w:szCs w:val="24"/>
          <w:shd w:fill="FFFFFF" w:color="auto" w:val="clear"/>
        </w:rPr>
      </w:pPr>
      <w:r w:rsidRPr="004F3051">
        <w:rPr>
          <w:rFonts w:cs="Times New Roman" w:eastAsia="Times New Roman" w:hAnsi="Times New Roman" w:ascii="Times New Roman"/>
          <w:sz w:val="24"/>
          <w:szCs w:val="24"/>
          <w:shd w:fill="FFFFFF" w:color="auto" w:val="clear"/>
        </w:rPr>
        <w:t xml:space="preserve">5. Prijava za nadmetanje i dokaz o uplati jamčevine po ovom oglasu moraju pristići stečajnom upravitelju DALMACIJA RIBA d.o.o. u stečaju, Dragan Bijelić, na adresu: Put kroz Meterize 25, na broj 9ST- 592/2013, sa naznakom </w:t>
      </w:r>
      <w:r w:rsidRPr="004F3051">
        <w:rPr>
          <w:rFonts w:cs="Times New Roman" w:eastAsia="Times New Roman" w:hAnsi="Times New Roman" w:ascii="Times New Roman"/>
          <w:b/>
          <w:bCs/>
          <w:sz w:val="24"/>
          <w:szCs w:val="24"/>
          <w:shd w:fill="FFFFFF" w:color="auto" w:val="clear"/>
        </w:rPr>
        <w:t xml:space="preserve">„PONUDA - NE OTVARATI” </w:t>
      </w:r>
      <w:r w:rsidR="00541079">
        <w:rPr>
          <w:rFonts w:cs="Times New Roman" w:eastAsia="Times New Roman" w:hAnsi="Times New Roman" w:ascii="Times New Roman"/>
          <w:bCs/>
          <w:sz w:val="24"/>
          <w:szCs w:val="24"/>
          <w:shd w:fill="FFFFFF" w:color="auto" w:val="clear"/>
        </w:rPr>
        <w:t>najkasnije do 10</w:t>
      </w:r>
      <w:r w:rsidRPr="004F3051">
        <w:rPr>
          <w:rFonts w:cs="Times New Roman" w:eastAsia="Times New Roman" w:hAnsi="Times New Roman" w:ascii="Times New Roman"/>
          <w:bCs/>
          <w:sz w:val="24"/>
          <w:szCs w:val="24"/>
          <w:shd w:fill="FFFFFF" w:color="auto" w:val="clear"/>
        </w:rPr>
        <w:t xml:space="preserve">. </w:t>
      </w:r>
      <w:r w:rsidR="00541079">
        <w:rPr>
          <w:rFonts w:cs="Times New Roman" w:eastAsia="Times New Roman" w:hAnsi="Times New Roman" w:ascii="Times New Roman"/>
          <w:bCs/>
          <w:sz w:val="24"/>
          <w:szCs w:val="24"/>
          <w:shd w:fill="FFFFFF" w:color="auto" w:val="clear"/>
        </w:rPr>
        <w:t>studenog</w:t>
      </w:r>
      <w:r w:rsidRPr="004F3051">
        <w:rPr>
          <w:rFonts w:cs="Times New Roman" w:eastAsia="Times New Roman" w:hAnsi="Times New Roman" w:ascii="Times New Roman"/>
          <w:bCs/>
          <w:sz w:val="24"/>
          <w:szCs w:val="24"/>
          <w:shd w:fill="FFFFFF" w:color="auto" w:val="clear"/>
        </w:rPr>
        <w:t xml:space="preserve"> 2015.godine. u 15,00 sati.</w:t>
      </w:r>
    </w:p>
    <w:p w:rsidRDefault="004F3051" w:rsidP="004F3051" w:rsidR="004F3051" w:rsidRPr="004F3051">
      <w:pPr>
        <w:spacing w:lineRule="auto" w:line="240" w:after="0"/>
        <w:jc w:val="both"/>
        <w:rPr>
          <w:rFonts w:cs="Times New Roman" w:eastAsia="Times New Roman" w:hAnsi="Times New Roman" w:ascii="Times New Roman"/>
          <w:sz w:val="24"/>
          <w:szCs w:val="24"/>
          <w:shd w:fill="FFFFFF" w:color="auto" w:val="clear"/>
        </w:rPr>
      </w:pPr>
    </w:p>
    <w:p w:rsidRDefault="004F3051" w:rsidP="004F3051" w:rsidR="004F3051" w:rsidRPr="004F3051">
      <w:pPr>
        <w:spacing w:lineRule="auto" w:line="240" w:after="0"/>
        <w:ind w:firstLine="708"/>
        <w:jc w:val="both"/>
        <w:rPr>
          <w:rFonts w:cs="Times New Roman" w:eastAsia="Times New Roman" w:hAnsi="Times New Roman" w:ascii="Times New Roman"/>
          <w:b/>
          <w:bCs/>
          <w:sz w:val="24"/>
          <w:szCs w:val="24"/>
          <w:shd w:fill="FFFFFF" w:color="auto" w:val="clear"/>
        </w:rPr>
      </w:pPr>
      <w:r w:rsidRPr="004F3051">
        <w:rPr>
          <w:rFonts w:cs="Times New Roman" w:eastAsia="Times New Roman" w:hAnsi="Times New Roman" w:ascii="Times New Roman"/>
          <w:sz w:val="24"/>
          <w:szCs w:val="24"/>
          <w:shd w:fill="FFFFFF" w:color="auto" w:val="clear"/>
        </w:rPr>
        <w:t>6. Sve poreze i pristojbe u svezi s prodajom nekretnine snosi kupac.</w:t>
      </w:r>
    </w:p>
    <w:p w:rsidRDefault="004F3051" w:rsidP="004F3051" w:rsidR="004F3051" w:rsidRPr="004F3051">
      <w:pPr>
        <w:spacing w:lineRule="auto" w:line="240" w:after="0"/>
        <w:ind w:left="720"/>
        <w:jc w:val="both"/>
        <w:rPr>
          <w:rFonts w:cs="Times New Roman" w:eastAsia="Times New Roman" w:hAnsi="Times New Roman" w:ascii="Times New Roman"/>
          <w:sz w:val="24"/>
          <w:szCs w:val="24"/>
        </w:rPr>
      </w:pPr>
      <w:r w:rsidRPr="004F3051">
        <w:rPr>
          <w:rFonts w:cs="Times New Roman" w:eastAsia="Times New Roman" w:hAnsi="Times New Roman" w:ascii="Times New Roman"/>
          <w:sz w:val="24"/>
          <w:szCs w:val="24"/>
        </w:rPr>
        <w:t xml:space="preserve">   </w:t>
      </w: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 xml:space="preserve">7. Kao kupci mogu sudjelovati sve osobe koje prema važećim propisima u Republici Hrvatskoj mogu stjecati vlasništvo na nekretnini koja je predmet prodaje i koje su najkasnije do </w:t>
      </w:r>
      <w:r w:rsidR="00D0508D">
        <w:rPr>
          <w:rFonts w:cs="Times New Roman" w:eastAsia="Times New Roman" w:hAnsi="Times New Roman" w:ascii="Times New Roman"/>
          <w:sz w:val="24"/>
          <w:szCs w:val="24"/>
          <w:lang w:eastAsia="hr-HR"/>
        </w:rPr>
        <w:t>10. studenog 2015.</w:t>
      </w:r>
      <w:r w:rsidRPr="004F3051">
        <w:rPr>
          <w:rFonts w:cs="Times New Roman" w:eastAsia="Times New Roman" w:hAnsi="Times New Roman" w:ascii="Times New Roman"/>
          <w:sz w:val="24"/>
          <w:szCs w:val="24"/>
          <w:lang w:eastAsia="hr-HR"/>
        </w:rPr>
        <w:t xml:space="preserve"> godine uplatile jamčevinu u iznosu od 200.000,00 kn na račun sudskog depozita Trgovačkog suda u Zadru HR 43 23900011300000857, poziv na broj: 05-221-592-2013 s naznakom za spis 9 St-592/2013 i dokaz o tome predočile stečajnom sucu prije početka dražbe, ili stečajnom sucu prilože bankarsku garanciju bonitetne banke na prvi poziv na navedeni iznos jamčevine.</w:t>
      </w: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Punomoćnici ponuditelja mogu sudjelovati na dražbi samo uz ovjerenu specijalnu punomoć.</w:t>
      </w: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Sudionicima dražbe koji ne uspiju u nadmetanju jamčevina odnosno bankarska garancija vratiti će se odmah nakon zaključenja javne dražbe.</w:t>
      </w: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Na jamčevinu se ne obračunavaju kamate.</w:t>
      </w: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Pravo na povrat uplaćene jamčevine i garancije nema osoba koja ne pristupi na ročište za dražbu, izjavi da odustaje od nadmetanja prije ili nakon što sudac objavi da se pristupa dražbi, kao ni osoba koja ne želi sudjelovati u nadmetanju.</w:t>
      </w:r>
    </w:p>
    <w:p w:rsidRDefault="004F3051" w:rsidP="004F3051" w:rsidR="004F3051" w:rsidRPr="004F3051">
      <w:pPr>
        <w:spacing w:lineRule="auto" w:line="240" w:after="0"/>
        <w:ind w:left="928"/>
        <w:contextualSpacing/>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8. Kupac je dužan uplatiti postignutu kupovinu u roku od 30 dana računajući od dana pravomoćnosti rješenja o dosudi na račun sudskog depozita Trgovačkog suda u Zadru HR 43 23900011300000857, poziv na broj: 05-221-592-2013.</w:t>
      </w: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lastRenderedPageBreak/>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4F3051" w:rsidP="004F3051" w:rsidR="004F3051" w:rsidRPr="004F3051">
      <w:pPr>
        <w:spacing w:lineRule="auto" w:line="240" w:after="0"/>
        <w:ind w:left="720"/>
        <w:contextualSpacing/>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9. Nekretnina će se rješenjem o dosudi dosuditi kupcu koji ponudi najpovoljniju cijenu.</w:t>
      </w: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Nekretnina će se dosuditi i kupcima koji su ponudili nižu cijenu prema veličini ponuđene cijene, ako kupci koji su ponudili veću cijenu ne polože kupovinu u roku iz toč. VI. 8. ovog zaključka.</w:t>
      </w:r>
    </w:p>
    <w:p w:rsidRDefault="004F3051" w:rsidP="004F3051" w:rsidR="004F3051" w:rsidRPr="004F3051">
      <w:pPr>
        <w:spacing w:lineRule="auto" w:line="240" w:after="0"/>
        <w:ind w:left="720"/>
        <w:contextualSpacing/>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10. Osoba koja ima zakonsko ili ugovorno pravo prvokupa ima prednost pred najpovoljnijim ponuditeljem ako odmah po zaključenju dražbe izjavi da imovinu kupuje uz iste uvjete.</w:t>
      </w:r>
    </w:p>
    <w:p w:rsidRDefault="004F3051" w:rsidP="004F3051" w:rsidR="004F3051" w:rsidRPr="004F3051">
      <w:pPr>
        <w:spacing w:lineRule="auto" w:line="240" w:after="0"/>
        <w:ind w:left="720"/>
        <w:contextualSpacing/>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11. U rješenju o dosudi nekretnine sud će odrediti da se nakon pravomoćnosti tog rješenja i nakon što kupac položi kupovinu u zemljišnim knjigama upiše u njegovu korist pravo vlasništva na dosuđenoj nekretnini, te izvrši brisanje prava i tereta na nekretnini koja prestaju njenom prodajom.</w:t>
      </w:r>
    </w:p>
    <w:p w:rsidRDefault="004F3051" w:rsidP="004F3051" w:rsidR="004F3051" w:rsidRPr="004F3051">
      <w:pPr>
        <w:spacing w:lineRule="auto" w:line="240" w:after="0"/>
        <w:ind w:left="928"/>
        <w:contextualSpacing/>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12. Nakon pravomoćnosti rješenja o dosudi i nakon što kupac položi kupovinu sud će donijeti zaključak o predaji nekretnine kupcu čime kupac stupa u posjed nekretnine.</w:t>
      </w:r>
    </w:p>
    <w:p w:rsidRDefault="004F3051" w:rsidP="004F3051" w:rsidR="004F3051" w:rsidRPr="004F3051">
      <w:pPr>
        <w:spacing w:lineRule="auto" w:line="240" w:after="0"/>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13. Osobe zainteresirane za kupnju mogu razgledati nekretninu koja je predmet prodaje svakim radnim danom po prethodnom dogovoru sa stečajnim upraviteljem Draganom Bijelić, dipl. oec. iz Šibenika, Put kroz Meterize 25, pozivom na broj mobitela: 098/434-581. Kod stečajnog upravitelja može se dobiti na uvid sva dokumentacija koja se odnosi na nekretninu koja je predmet prodaje.</w:t>
      </w:r>
    </w:p>
    <w:p w:rsidRDefault="004F3051" w:rsidP="004F3051" w:rsidR="004F3051" w:rsidRPr="004F3051">
      <w:pPr>
        <w:spacing w:lineRule="auto" w:line="240" w:after="0"/>
        <w:jc w:val="both"/>
        <w:rPr>
          <w:rFonts w:cs="Arial" w:eastAsia="Times New Roman" w:hAnsi="Arial" w:ascii="Arial"/>
          <w:lang w:eastAsia="hr-HR"/>
        </w:rPr>
      </w:pPr>
    </w:p>
    <w:p w:rsidRDefault="004F3051" w:rsidP="004F3051" w:rsidR="004F3051" w:rsidRPr="004F3051">
      <w:pPr>
        <w:spacing w:lineRule="auto" w:line="240" w:after="0"/>
        <w:jc w:val="center"/>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Obrazloženje</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Gore navedena nekretnina čini stečajnu masu stečajnog dužnika te se prodaje u stečajnom postupku uz odgovarajući primjenu pravila o ovrsi na nekretninama, sve sukladno čl. 164. st. 1. Stečajnog zakona ("Narodne novine" br. 44/96-133/12: dalje SZ-a).</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 xml:space="preserve">O uvjetima i načinu prodaje odlučeno je kao u izreci ovog rješenja pozivom na odredbe čl. 89, 97, 98, 99, 100, 103 i 258. Ovršnog zakona ("Narodne novine" br. 112/12), a u svezi s čl. 164. i 165. SZ-a. </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firstLine="708"/>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250955" w:rsidP="004F3051" w:rsidR="004F3051" w:rsidRPr="004F305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Šibeniku, 22</w:t>
      </w:r>
      <w:r w:rsidR="004F3051" w:rsidRPr="004F3051">
        <w:rPr>
          <w:rFonts w:cs="Times New Roman" w:eastAsia="Times New Roman" w:hAnsi="Times New Roman" w:ascii="Times New Roman"/>
          <w:sz w:val="24"/>
          <w:szCs w:val="24"/>
          <w:lang w:eastAsia="hr-HR"/>
        </w:rPr>
        <w:t xml:space="preserve">. </w:t>
      </w:r>
      <w:r w:rsidR="00541079">
        <w:rPr>
          <w:rFonts w:cs="Times New Roman" w:eastAsia="Times New Roman" w:hAnsi="Times New Roman" w:ascii="Times New Roman"/>
          <w:sz w:val="24"/>
          <w:szCs w:val="24"/>
          <w:lang w:eastAsia="hr-HR"/>
        </w:rPr>
        <w:t>listopad</w:t>
      </w:r>
      <w:r w:rsidR="004F3051" w:rsidRPr="004F3051">
        <w:rPr>
          <w:rFonts w:cs="Times New Roman" w:eastAsia="Times New Roman" w:hAnsi="Times New Roman" w:ascii="Times New Roman"/>
          <w:sz w:val="24"/>
          <w:szCs w:val="24"/>
          <w:lang w:eastAsia="hr-HR"/>
        </w:rPr>
        <w:t>a 2015. godine</w:t>
      </w:r>
    </w:p>
    <w:p w:rsidRDefault="004F3051" w:rsidP="004F3051" w:rsidR="004F3051" w:rsidRPr="004F3051">
      <w:pPr>
        <w:spacing w:lineRule="auto" w:line="240" w:after="0"/>
        <w:ind w:left="6480"/>
        <w:jc w:val="both"/>
        <w:rPr>
          <w:rFonts w:cs="Arial" w:eastAsia="Times New Roman" w:hAnsi="Arial" w:ascii="Arial"/>
          <w:lang w:eastAsia="hr-HR"/>
        </w:rPr>
      </w:pPr>
    </w:p>
    <w:p w:rsidRDefault="004F3051" w:rsidP="004F3051" w:rsidR="004F3051" w:rsidRPr="004F3051">
      <w:pPr>
        <w:spacing w:lineRule="auto" w:line="240" w:after="0"/>
        <w:ind w:left="648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STEČAJNI SUDAC</w:t>
      </w:r>
    </w:p>
    <w:p w:rsidRDefault="004F3051" w:rsidP="004F3051" w:rsidR="004F3051" w:rsidRPr="004F3051">
      <w:pPr>
        <w:spacing w:lineRule="auto" w:line="240" w:after="0"/>
        <w:ind w:left="648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ind w:left="648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Terezija Goreta</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lastRenderedPageBreak/>
        <w:t>POUKA O PRAVNOM LIJEKU:</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Protiv ovog zaključka nije dopuštena žalba (čl. 11. st. 9. Stečajnog zakona).</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DN-a:</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 Stečajnom upravitelju</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 ŽDO, Građansko-upravni odjel Šibenik,</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 e-oglasna ploča Trgovačkog suda u Zadru</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 Porezna uprava Šibenik</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 xml:space="preserve">- VTS- u oglasu na web stranicama Visokog trgovačkog suda Republike Hrvatske Zagreb (www.sudacka-mreza.hr/stecaj ili na www.vts.hr u rubrici "web stečaj"), web stranici Hrvatske gospodarske komore www.hgk.hr </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r w:rsidRPr="004F3051">
        <w:rPr>
          <w:rFonts w:cs="Times New Roman" w:eastAsia="Times New Roman" w:hAnsi="Times New Roman" w:ascii="Times New Roman"/>
          <w:sz w:val="24"/>
          <w:szCs w:val="24"/>
          <w:lang w:eastAsia="hr-HR"/>
        </w:rPr>
        <w:t>- računovodstvo suda</w:t>
      </w:r>
    </w:p>
    <w:p w:rsidRDefault="004F3051" w:rsidP="004F3051" w:rsidR="004F3051" w:rsidRPr="004F3051">
      <w:pPr>
        <w:spacing w:lineRule="auto" w:line="240" w:after="0"/>
        <w:jc w:val="both"/>
        <w:rPr>
          <w:rFonts w:cs="Times New Roman" w:eastAsia="Times New Roman" w:hAnsi="Times New Roman" w:ascii="Times New Roman"/>
          <w:sz w:val="24"/>
          <w:szCs w:val="24"/>
          <w:lang w:eastAsia="hr-HR"/>
        </w:rPr>
      </w:pPr>
    </w:p>
    <w:p w:rsidRDefault="00BC405E" w:rsidP="004F3051" w:rsidR="00BC405E" w:rsidRPr="004F3051">
      <w:pPr>
        <w:pStyle w:val="Bezproreda"/>
        <w:rPr>
          <w:rFonts w:cs="Times New Roman" w:hAnsi="Times New Roman" w:ascii="Times New Roman"/>
          <w:sz w:val="24"/>
          <w:szCs w:val="24"/>
        </w:rPr>
      </w:pPr>
    </w:p>
    <w:sectPr w:rsidSect="00541079" w:rsidR="00BC405E" w:rsidRPr="004F305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4415" w:rsidP="00541079" w:rsidR="00854415">
      <w:pPr>
        <w:spacing w:lineRule="auto" w:line="240" w:after="0"/>
      </w:pPr>
      <w:r>
        <w:separator/>
      </w:r>
    </w:p>
  </w:endnote>
  <w:endnote w:id="0" w:type="continuationSeparator">
    <w:p w:rsidRDefault="00854415" w:rsidP="00541079" w:rsidR="008544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4415" w:rsidP="00541079" w:rsidR="00854415">
      <w:pPr>
        <w:spacing w:lineRule="auto" w:line="240" w:after="0"/>
      </w:pPr>
      <w:r>
        <w:separator/>
      </w:r>
    </w:p>
  </w:footnote>
  <w:footnote w:id="0" w:type="continuationSeparator">
    <w:p w:rsidRDefault="00854415" w:rsidP="00541079" w:rsidR="0085441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6547755"/>
      <w:docPartObj>
        <w:docPartGallery w:val="Page Numbers (Top of Page)"/>
        <w:docPartUnique/>
      </w:docPartObj>
    </w:sdtPr>
    <w:sdtEndPr/>
    <w:sdtContent>
      <w:p w:rsidRDefault="00541079" w:rsidR="00541079">
        <w:pPr>
          <w:pStyle w:val="Zaglavlje"/>
        </w:pPr>
        <w:r>
          <w:t xml:space="preserve">                                                                                       </w:t>
        </w:r>
        <w:r>
          <w:fldChar w:fldCharType="begin"/>
        </w:r>
        <w:r>
          <w:instrText>PAGE   \* MERGEFORMAT</w:instrText>
        </w:r>
        <w:r>
          <w:fldChar w:fldCharType="separate"/>
        </w:r>
        <w:r w:rsidR="00145AB2">
          <w:rPr>
            <w:noProof/>
          </w:rPr>
          <w:t>4</w:t>
        </w:r>
        <w:r>
          <w:fldChar w:fldCharType="end"/>
        </w:r>
        <w:r>
          <w:t xml:space="preserve">                                                                  9 St-592/13</w:t>
        </w:r>
      </w:p>
    </w:sdtContent>
  </w:sdt>
  <w:p w:rsidRDefault="00541079" w:rsidR="0054107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19F2103"/>
    <w:multiLevelType w:val="hybridMultilevel"/>
    <w:tmpl w:val="11C65B18"/>
    <w:lvl w:tplc="D690E44E" w:ilvl="0">
      <w:start w:val="1"/>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3051"/>
    <w:rsid w:val="000A3020"/>
    <w:rsid w:val="00145AB2"/>
    <w:rsid w:val="00250955"/>
    <w:rsid w:val="002B55AA"/>
    <w:rsid w:val="004F3051"/>
    <w:rsid w:val="00541079"/>
    <w:rsid w:val="00565174"/>
    <w:rsid w:val="00854415"/>
    <w:rsid w:val="008B13AF"/>
    <w:rsid w:val="00BC405E"/>
    <w:rsid w:val="00D0508D"/>
    <w:rsid w:val="00FD43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F3051"/>
    <w:pPr>
      <w:spacing w:lineRule="auto" w:line="240" w:after="0"/>
    </w:pPr>
  </w:style>
  <w:style w:styleId="Zaglavlje" w:type="paragraph">
    <w:name w:val="header"/>
    <w:basedOn w:val="Normal"/>
    <w:link w:val="ZaglavljeChar"/>
    <w:uiPriority w:val="99"/>
    <w:unhideWhenUsed/>
    <w:rsid w:val="0054107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41079"/>
  </w:style>
  <w:style w:styleId="Podnoje" w:type="paragraph">
    <w:name w:val="footer"/>
    <w:basedOn w:val="Normal"/>
    <w:link w:val="PodnojeChar"/>
    <w:uiPriority w:val="99"/>
    <w:unhideWhenUsed/>
    <w:rsid w:val="0054107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41079"/>
  </w:style>
  <w:style w:styleId="Odlomakpopisa" w:type="paragraph">
    <w:name w:val="List Paragraph"/>
    <w:basedOn w:val="Normal"/>
    <w:uiPriority w:val="34"/>
    <w:qFormat/>
    <w:rsid w:val="00541079"/>
    <w:pPr>
      <w:ind w:left="720"/>
      <w:contextualSpacing/>
    </w:pPr>
  </w:style>
  <w:style w:styleId="Tekstrezerviranogmjesta" w:type="character">
    <w:name w:val="Placeholder Text"/>
    <w:basedOn w:val="Zadanifontodlomka"/>
    <w:uiPriority w:val="99"/>
    <w:semiHidden/>
    <w:rsid w:val="008B13AF"/>
    <w:rPr>
      <w:color w:val="808080"/>
      <w:bdr w:space="0" w:sz="0" w:color="auto" w:val="none"/>
      <w:shd w:fill="auto" w:color="auto" w:val="clear"/>
    </w:rPr>
  </w:style>
  <w:style w:customStyle="true" w:styleId="eSPISCCParagraphDefaultFont" w:type="character">
    <w:name w:val="eSPIS_CC_Paragraph Default Font"/>
    <w:basedOn w:val="Zadanifontodlomka"/>
    <w:rsid w:val="008B13A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B13A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B13A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B13A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F3051"/>
    <w:pPr>
      <w:spacing w:after="0" w:line="240" w:lineRule="auto"/>
    </w:pPr>
  </w:style>
  <w:style w:styleId="Zaglavlje" w:type="paragraph">
    <w:name w:val="header"/>
    <w:basedOn w:val="Normal"/>
    <w:link w:val="ZaglavljeChar"/>
    <w:uiPriority w:val="99"/>
    <w:unhideWhenUsed/>
    <w:rsid w:val="0054107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41079"/>
  </w:style>
  <w:style w:styleId="Podnoje" w:type="paragraph">
    <w:name w:val="footer"/>
    <w:basedOn w:val="Normal"/>
    <w:link w:val="PodnojeChar"/>
    <w:uiPriority w:val="99"/>
    <w:unhideWhenUsed/>
    <w:rsid w:val="0054107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41079"/>
  </w:style>
  <w:style w:styleId="Odlomakpopisa" w:type="paragraph">
    <w:name w:val="List Paragraph"/>
    <w:basedOn w:val="Normal"/>
    <w:uiPriority w:val="34"/>
    <w:qFormat/>
    <w:rsid w:val="00541079"/>
    <w:pPr>
      <w:ind w:left="720"/>
      <w:contextualSpacing/>
    </w:pPr>
  </w:style>
  <w:style w:styleId="Tekstrezerviranogmjesta" w:type="character">
    <w:name w:val="Placeholder Text"/>
    <w:basedOn w:val="Zadanifontodlomka"/>
    <w:uiPriority w:val="99"/>
    <w:semiHidden/>
    <w:rsid w:val="008B13AF"/>
    <w:rPr>
      <w:color w:val="808080"/>
      <w:bdr w:color="auto" w:space="0" w:sz="0" w:val="none"/>
      <w:shd w:color="auto" w:fill="auto" w:val="clear"/>
    </w:rPr>
  </w:style>
  <w:style w:customStyle="1" w:styleId="eSPISCCParagraphDefaultFont" w:type="character">
    <w:name w:val="eSPIS_CC_Paragraph Default Font"/>
    <w:basedOn w:val="Zadanifontodlomka"/>
    <w:rsid w:val="008B13A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B13A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B13A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B13A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61036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2013.</izvorni_sadrzaj>
    <derivirana_varijabla naziv="DomainObject.Predmet.DatumOsnivanja_1">16.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St-592/2013</izvorni_sadrzaj>
    <derivirana_varijabla naziv="DomainObject.Predmet.OznakaBroj_1">St-592/2013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DALMACIJA-RIBA d.o.o. za ribarstvo, trgovinu i usluge</izvorni_sadrzaj>
    <derivirana_varijabla naziv="DomainObject.Predmet.ProtustrankaFormated_1">  DALMACIJA-RIBA d.o.o. za ribarstvo, trgovinu i usluge</derivirana_varijabla>
  </DomainObject.Predmet.ProtustrankaFormated>
  <DomainObject.Predmet.ProtustrankaFormatedOIB>
    <izvorni_sadrzaj>  DALMACIJA-RIBA d.o.o. za ribarstvo, trgovinu i usluge, OIB 06104586249</izvorni_sadrzaj>
    <derivirana_varijabla naziv="DomainObject.Predmet.ProtustrankaFormatedOIB_1">  DALMACIJA-RIBA d.o.o. za ribarstvo, trgovinu i usluge, OIB 06104586249</derivirana_varijabla>
  </DomainObject.Predmet.ProtustrankaFormatedOIB>
  <DomainObject.Predmet.ProtustrankaFormatedWithAdress>
    <izvorni_sadrzaj> DALMACIJA-RIBA d.o.o. za ribarstvo, trgovinu i usluge, Antuna Mihanovića 1, Drniš</izvorni_sadrzaj>
    <derivirana_varijabla naziv="DomainObject.Predmet.ProtustrankaFormatedWithAdress_1"> DALMACIJA-RIBA d.o.o. za ribarstvo, trgovinu i usluge, Antuna Mihanovića 1, Drniš</derivirana_varijabla>
  </DomainObject.Predmet.ProtustrankaFormatedWithAdress>
  <DomainObject.Predmet.ProtustrankaFormatedWithAdressOIB>
    <izvorni_sadrzaj> DALMACIJA-RIBA d.o.o. za ribarstvo, trgovinu i usluge, OIB 06104586249, Antuna Mihanovića 1, Drniš</izvorni_sadrzaj>
    <derivirana_varijabla naziv="DomainObject.Predmet.ProtustrankaFormatedWithAdressOIB_1"> DALMACIJA-RIBA d.o.o. za ribarstvo, trgovinu i usluge, OIB 06104586249, Antuna Mihanovića 1, Drniš</derivirana_varijabla>
  </DomainObject.Predmet.ProtustrankaFormatedWithAdressOIB>
  <DomainObject.Predmet.ProtustrankaWithAdress>
    <izvorni_sadrzaj>DALMACIJA-RIBA d.o.o. za ribarstvo, trgovinu i usluge Antuna Mihanovića 1, Drniš</izvorni_sadrzaj>
    <derivirana_varijabla naziv="DomainObject.Predmet.ProtustrankaWithAdress_1">DALMACIJA-RIBA d.o.o. za ribarstvo, trgovinu i usluge Antuna Mihanovića 1, Drniš</derivirana_varijabla>
  </DomainObject.Predmet.ProtustrankaWithAdress>
  <DomainObject.Predmet.ProtustrankaWithAdressOIB>
    <izvorni_sadrzaj>DALMACIJA-RIBA d.o.o. za ribarstvo, trgovinu i usluge, OIB 06104586249, Antuna Mihanovića 1, Drniš</izvorni_sadrzaj>
    <derivirana_varijabla naziv="DomainObject.Predmet.ProtustrankaWithAdressOIB_1">DALMACIJA-RIBA d.o.o. za ribarstvo, trgovinu i usluge, OIB 06104586249, Antuna Mihanovića 1, Drniš</derivirana_varijabla>
  </DomainObject.Predmet.ProtustrankaWithAdressOIB>
  <DomainObject.Predmet.ProtustrankaNazivFormated>
    <izvorni_sadrzaj>DALMACIJA-RIBA d.o.o. za ribarstvo, trgovinu i usluge</izvorni_sadrzaj>
    <derivirana_varijabla naziv="DomainObject.Predmet.ProtustrankaNazivFormated_1">DALMACIJA-RIBA d.o.o. za ribarstvo, trgovinu i usluge</derivirana_varijabla>
  </DomainObject.Predmet.ProtustrankaNazivFormated>
  <DomainObject.Predmet.ProtustrankaNazivFormatedOIB>
    <izvorni_sadrzaj>DALMACIJA-RIBA d.o.o. za ribarstvo, trgovinu i usluge, OIB 06104586249</izvorni_sadrzaj>
    <derivirana_varijabla naziv="DomainObject.Predmet.ProtustrankaNazivFormatedOIB_1">DALMACIJA-RIBA d.o.o. za ribarstvo, trgovinu i usluge, OIB 06104586249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DALMACIJA-RIBA d.o.o. za ribarstvo, trgovinu i usluge</item>
    </izvorni_sadrzaj>
    <derivirana_varijabla naziv="DomainObject.Predmet.ProtuStrankaListFormated_1">
      <item>DALMACIJA-RIBA d.o.o. za ribarstvo, trgovinu i usluge</item>
    </derivirana_varijabla>
  </DomainObject.Predmet.ProtuStrankaListFormated>
  <DomainObject.Predmet.ProtuStrankaListFormatedOIB>
    <izvorni_sadrzaj>
      <item>DALMACIJA-RIBA d.o.o. za ribarstvo, trgovinu i usluge, OIB 06104586249</item>
    </izvorni_sadrzaj>
    <derivirana_varijabla naziv="DomainObject.Predmet.ProtuStrankaListFormatedOIB_1">
      <item>DALMACIJA-RIBA d.o.o. za ribarstvo, trgovinu i usluge, OIB 06104586249</item>
    </derivirana_varijabla>
  </DomainObject.Predmet.ProtuStrankaListFormatedOIB>
  <DomainObject.Predmet.ProtuStrankaListFormatedWithAdress>
    <izvorni_sadrzaj>
      <item>DALMACIJA-RIBA d.o.o. za ribarstvo, trgovinu i usluge, Antuna Mihanovića 1, Drniš</item>
    </izvorni_sadrzaj>
    <derivirana_varijabla naziv="DomainObject.Predmet.ProtuStrankaListFormatedWithAdress_1">
      <item>DALMACIJA-RIBA d.o.o. za ribarstvo, trgovinu i usluge, Antuna Mihanovića 1, Drniš</item>
    </derivirana_varijabla>
  </DomainObject.Predmet.ProtuStrankaListFormatedWithAdress>
  <DomainObject.Predmet.ProtuStrankaListFormatedWithAdressOIB>
    <izvorni_sadrzaj>
      <item>DALMACIJA-RIBA d.o.o. za ribarstvo, trgovinu i usluge, OIB 06104586249, Antuna Mihanovića 1, Drniš</item>
    </izvorni_sadrzaj>
    <derivirana_varijabla naziv="DomainObject.Predmet.ProtuStrankaListFormatedWithAdressOIB_1">
      <item>DALMACIJA-RIBA d.o.o. za ribarstvo, trgovinu i usluge, OIB 06104586249, Antuna Mihanovića 1, Drniš</item>
    </derivirana_varijabla>
  </DomainObject.Predmet.ProtuStrankaListFormatedWithAdressOIB>
  <DomainObject.Predmet.ProtuStrankaListNazivFormated>
    <izvorni_sadrzaj>
      <item>DALMACIJA-RIBA d.o.o. za ribarstvo, trgovinu i usluge</item>
    </izvorni_sadrzaj>
    <derivirana_varijabla naziv="DomainObject.Predmet.ProtuStrankaListNazivFormated_1">
      <item>DALMACIJA-RIBA d.o.o. za ribarstvo, trgovinu i usluge</item>
    </derivirana_varijabla>
  </DomainObject.Predmet.ProtuStrankaListNazivFormated>
  <DomainObject.Predmet.ProtuStrankaListNazivFormatedOIB>
    <izvorni_sadrzaj>
      <item>DALMACIJA-RIBA d.o.o. za ribarstvo, trgovinu i usluge, OIB 06104586249</item>
    </izvorni_sadrzaj>
    <derivirana_varijabla naziv="DomainObject.Predmet.ProtuStrankaListNazivFormatedOIB_1">
      <item>DALMACIJA-RIBA d.o.o. za ribarstvo, trgovinu i usluge, OIB 06104586249</item>
    </derivirana_varijabla>
  </DomainObject.Predmet.ProtuStrankaListNazivFormatedOIB>
  <DomainObject.Predmet.OstaliListFormated>
    <izvorni_sadrzaj>
      <item>DRAGAN BIJELIĆ</item>
    </izvorni_sadrzaj>
    <derivirana_varijabla naziv="DomainObject.Predmet.OstaliListFormated_1">
      <item>DRAGAN BIJELIĆ</item>
    </derivirana_varijabla>
  </DomainObject.Predmet.OstaliListFormated>
  <DomainObject.Predmet.OstaliListFormatedOIB>
    <izvorni_sadrzaj>
      <item>DRAGAN BIJELIĆ, OIB 53755649931</item>
    </izvorni_sadrzaj>
    <derivirana_varijabla naziv="DomainObject.Predmet.OstaliListFormatedOIB_1">
      <item>DRAGAN BIJELIĆ, OIB 53755649931</item>
    </derivirana_varijabla>
  </DomainObject.Predmet.OstaliListFormatedOIB>
  <DomainObject.Predmet.OstaliListFormatedWithAdress>
    <izvorni_sadrzaj>
      <item>DRAGAN BIJELIĆ, Put kroz Meterize 25, 22000 Šibenik</item>
    </izvorni_sadrzaj>
    <derivirana_varijabla naziv="DomainObject.Predmet.OstaliListFormatedWithAdress_1">
      <item>DRAGAN BIJELIĆ, Put kroz Meterize 25, 22000 Šibenik</item>
    </derivirana_varijabla>
  </DomainObject.Predmet.OstaliListFormatedWithAdress>
  <DomainObject.Predmet.OstaliListFormatedWithAdressOIB>
    <izvorni_sadrzaj>
      <item>DRAGAN BIJELIĆ, OIB 53755649931, Put kroz Meterize 25, 22000 Šibenik</item>
    </izvorni_sadrzaj>
    <derivirana_varijabla naziv="DomainObject.Predmet.OstaliListFormatedWithAdressOIB_1">
      <item>DRAGAN BIJELIĆ, OIB 53755649931, Put kroz Meterize 25, 22000 Šibenik</item>
    </derivirana_varijabla>
  </DomainObject.Predmet.OstaliListFormatedWithAdressOIB>
  <DomainObject.Predmet.OstaliListNazivFormated>
    <izvorni_sadrzaj>
      <item>DRAGAN BIJELIĆ</item>
    </izvorni_sadrzaj>
    <derivirana_varijabla naziv="DomainObject.Predmet.OstaliListNazivFormated_1">
      <item>DRAGAN BIJELIĆ</item>
    </derivirana_varijabla>
  </DomainObject.Predmet.OstaliListNazivFormated>
  <DomainObject.Predmet.OstaliListNazivFormatedOIB>
    <izvorni_sadrzaj>
      <item>DRAGAN BIJELIĆ, OIB 53755649931</item>
    </izvorni_sadrzaj>
    <derivirana_varijabla naziv="DomainObject.Predmet.OstaliListNazivFormatedOIB_1">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DALMACIJA-RIBA d.o.o. za ribarstvo, trgovinu i usluge</izvorni_sadrzaj>
    <derivirana_varijabla naziv="DomainObject.Predmet.ProtustrankaIDrugi_1">DALMACIJA-RIBA d.o.o. za ribarstvo,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DALMACIJA-RIBA d.o.o. za ribarstvo, trgovinu i usluge, OIB 06104586249, Antuna Mihanovića 1, Drniš</izvorni_sadrzaj>
    <derivirana_varijabla naziv="DomainObject.Predmet.ProtustrankaIDrugiAdressOIB_1">DALMACIJA-RIBA d.o.o. za ribarstvo, trgovinu i usluge, OIB 06104586249, Antuna Mihanovića 1,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DALMACIJA-RIBA d.o.o. za ribarstvo, trgovinu i usluge</item>
      <item>DRAGAN BIJELIĆ</item>
    </izvorni_sadrzaj>
    <derivirana_varijabla naziv="DomainObject.Predmet.SudioniciListNaziv_1">
      <item>Fina -Regionalni centar Zagreb</item>
      <item>DALMACIJA-RIBA d.o.o. za ribarstvo, trgovinu i usluge</item>
      <item>DRAGAN BIJELIĆ</item>
    </derivirana_varijabla>
  </DomainObject.Predmet.SudioniciListNaziv>
  <DomainObject.Predmet.SudioniciListAdressOIB>
    <izvorni_sadrzaj>
      <item>Fina -Regionalni centar Zagreb, OIB 85821130368, Koturaška 43,10000 Zagreb</item>
      <item>DALMACIJA-RIBA d.o.o. za ribarstvo, trgovinu i usluge, OIB 06104586249, Antuna Mihanovića 1,Drniš</item>
      <item>DRAGAN BIJELIĆ, OIB 53755649931, Put kroz Meterize 25,22000 Šibenik</item>
    </izvorni_sadrzaj>
    <derivirana_varijabla naziv="DomainObject.Predmet.SudioniciListAdressOIB_1">
      <item>Fina -Regionalni centar Zagreb, OIB 85821130368, Koturaška 43,10000 Zagreb</item>
      <item>DALMACIJA-RIBA d.o.o. za ribarstvo, trgovinu i usluge, OIB 06104586249, Antuna Mihanovića 1,Drniš</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06104586249</item>
      <item>, OIB 53755649931</item>
    </izvorni_sadrzaj>
    <derivirana_varijabla naziv="DomainObject.Predmet.SudioniciListNazivOIB_1">
      <item>, OIB 85821130368</item>
      <item>, OIB 06104586249</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1158</properties:Words>
  <properties:Characters>6214</properties:Characters>
  <properties:Lines>163</properties:Lines>
  <properties:Paragraphs>55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2015-10-21T10:54:00Z</dcterms:created>
  <dc:creator>Katarina Benić</dc:creator>
  <cp:lastModifiedBy>Katarina Benić</cp:lastModifiedBy>
  <cp:lastPrinted>2015-10-22T09:15:00Z</cp:lastPrinted>
  <dcterms:modified xmlns:xsi="http://www.w3.org/2001/XMLSchema-instance" xsi:type="dcterms:W3CDTF">2015-10-22T09:58:00Z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