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D33AFC" w:rsidR="00D33AFC" w:rsidTr="00477F1E">
        <w:tc>
          <w:tcPr>
            <w:tcW w:w="2985" w:type="dxa"/>
            <w:shd w:val="clear" w:color="auto" w:fill="auto"/>
          </w:tcPr>
          <w:p w:rsidRPr="00D33AFC" w:rsidR="00CF725D" w:rsidP="00477F1E" w:rsidRDefault="00CF725D">
            <w:pPr>
              <w:jc w:val="center"/>
            </w:pPr>
            <w:r w:rsidRPr="00D33AFC">
              <w:rPr>
                <w:noProof/>
                <w:lang w:eastAsia="hr-HR"/>
              </w:rPr>
              <w:drawing>
                <wp:inline distT="0" distB="0" distL="0" distR="0">
                  <wp:extent cx="533400" cy="609600"/>
                  <wp:effectExtent l="0" t="0" r="0" b="0"/>
                  <wp:docPr id="2" name="Slika 2"/>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D33AFC" w:rsidR="00CF725D" w:rsidP="00477F1E" w:rsidRDefault="00CF725D">
            <w:pPr>
              <w:jc w:val="center"/>
            </w:pPr>
            <w:r w:rsidRPr="00D33AFC">
              <w:t>Republika Hrvatska</w:t>
            </w:r>
          </w:p>
          <w:p w:rsidRPr="00D33AFC" w:rsidR="00CF725D" w:rsidP="00477F1E" w:rsidRDefault="00CF725D">
            <w:pPr>
              <w:jc w:val="center"/>
            </w:pPr>
            <w:r w:rsidRPr="00D33AFC">
              <w:t>Trgovački sud u Varaždinu</w:t>
            </w:r>
          </w:p>
          <w:p w:rsidRPr="00D33AFC" w:rsidR="00CF725D" w:rsidP="00477F1E" w:rsidRDefault="00CF725D">
            <w:pPr>
              <w:jc w:val="center"/>
            </w:pPr>
            <w:r w:rsidRPr="00D33AFC">
              <w:t>Varaždin, Braće Radić 2</w:t>
            </w:r>
          </w:p>
        </w:tc>
      </w:tr>
    </w:tbl>
    <w:p w:rsidRPr="00D33AFC" w:rsidR="00814CEB" w:rsidP="00CF725D" w:rsidRDefault="00CF725D" w14:paraId="27febd4" w14:textId="27febd4">
      <w:pPr>
        <w:jc w:val="both"/>
        <w15:collapsed w:val="false"/>
      </w:pPr>
      <w:r w:rsidRPr="00D33AFC">
        <w:tab/>
      </w:r>
      <w:r w:rsidRPr="00D33AFC">
        <w:tab/>
      </w:r>
      <w:r w:rsidRPr="00D33AFC">
        <w:tab/>
      </w:r>
      <w:r w:rsidRPr="00D33AFC">
        <w:tab/>
      </w:r>
      <w:r w:rsidRPr="00D33AFC" w:rsidR="00814CEB">
        <w:rPr>
          <w:bCs/>
        </w:rPr>
        <w:t xml:space="preserve"> </w:t>
      </w:r>
    </w:p>
    <w:p w:rsidRPr="00D33AFC" w:rsidR="00E3002E" w:rsidP="001D7C1D" w:rsidRDefault="001D7C1D">
      <w:r w:rsidRPr="00D33AFC">
        <w:tab/>
      </w:r>
      <w:r w:rsidRPr="00D33AFC">
        <w:tab/>
      </w:r>
    </w:p>
    <w:p w:rsidRPr="00D33AFC" w:rsidR="00F43A62" w:rsidP="00494008" w:rsidRDefault="00F43A62">
      <w:pPr>
        <w:jc w:val="center"/>
      </w:pPr>
    </w:p>
    <w:p w:rsidRPr="00D33AFC" w:rsidR="001D7C1D" w:rsidP="00494008" w:rsidRDefault="00494008">
      <w:pPr>
        <w:jc w:val="center"/>
      </w:pPr>
      <w:r w:rsidRPr="00D33AFC">
        <w:t>R E P U B L I K A   H R V A T S K A</w:t>
      </w:r>
    </w:p>
    <w:p w:rsidRPr="00D33AFC" w:rsidR="00944A19" w:rsidP="001D7C1D" w:rsidRDefault="00944A19">
      <w:pPr>
        <w:jc w:val="center"/>
      </w:pPr>
    </w:p>
    <w:p w:rsidRPr="00D33AFC" w:rsidR="001D7C1D" w:rsidP="001D7C1D" w:rsidRDefault="001D7C1D">
      <w:pPr>
        <w:jc w:val="center"/>
      </w:pPr>
      <w:r w:rsidRPr="00D33AFC">
        <w:t>R J E Š E NJ E</w:t>
      </w:r>
    </w:p>
    <w:p w:rsidRPr="00D33AFC" w:rsidR="004A3EEA" w:rsidP="001D7C1D" w:rsidRDefault="004A3EEA">
      <w:pPr>
        <w:jc w:val="center"/>
      </w:pPr>
    </w:p>
    <w:p w:rsidRPr="00D33AFC" w:rsidR="00F43A62" w:rsidP="001D7C1D" w:rsidRDefault="00F43A62">
      <w:pPr>
        <w:jc w:val="both"/>
      </w:pPr>
    </w:p>
    <w:p w:rsidRPr="00D33AFC" w:rsidR="00F43A62" w:rsidP="00FF0F00" w:rsidRDefault="001D7C1D">
      <w:pPr>
        <w:ind w:firstLine="708"/>
        <w:jc w:val="both"/>
      </w:pPr>
      <w:r w:rsidRPr="00D33AFC">
        <w:t>T</w:t>
      </w:r>
      <w:r w:rsidRPr="00D33AFC" w:rsidR="00CF725D">
        <w:t>rgovački sud u Varaždinu,</w:t>
      </w:r>
      <w:r w:rsidRPr="00D33AFC">
        <w:t xml:space="preserve"> po sucu</w:t>
      </w:r>
      <w:r w:rsidRPr="00D33AFC" w:rsidR="00944A19">
        <w:t xml:space="preserve"> </w:t>
      </w:r>
      <w:r w:rsidRPr="00D33AFC" w:rsidR="00BA1820">
        <w:t>toga suda Jasni Lekić</w:t>
      </w:r>
      <w:r w:rsidRPr="00D33AFC">
        <w:t xml:space="preserve">, </w:t>
      </w:r>
      <w:r w:rsidRPr="00D33AFC" w:rsidR="00CF725D">
        <w:t xml:space="preserve">u </w:t>
      </w:r>
      <w:proofErr w:type="spellStart"/>
      <w:r w:rsidRPr="00D33AFC" w:rsidR="00CF725D">
        <w:t>predstečajnom</w:t>
      </w:r>
      <w:proofErr w:type="spellEnd"/>
      <w:r w:rsidRPr="00D33AFC" w:rsidR="00CF725D">
        <w:t xml:space="preserve"> postupku nad dužnikom</w:t>
      </w:r>
      <w:r w:rsidR="00AE6DB2">
        <w:t xml:space="preserve"> ARMIRAČ-MONTAŽA d.o.o. </w:t>
      </w:r>
      <w:r w:rsidR="005E4D14">
        <w:t>Sesvete (Grad Zagreb)</w:t>
      </w:r>
      <w:r w:rsidR="00AE6DB2">
        <w:t xml:space="preserve">, </w:t>
      </w:r>
      <w:proofErr w:type="spellStart"/>
      <w:r w:rsidR="005E4D14">
        <w:t>Jalkovečka</w:t>
      </w:r>
      <w:proofErr w:type="spellEnd"/>
      <w:r w:rsidR="00AE6DB2">
        <w:t xml:space="preserve"> </w:t>
      </w:r>
      <w:r w:rsidR="005E4D14">
        <w:t>5/</w:t>
      </w:r>
      <w:r w:rsidR="00AE6DB2">
        <w:t xml:space="preserve">b, OIB: 32506593096, zastupan po punomoćniku Goranu </w:t>
      </w:r>
      <w:proofErr w:type="spellStart"/>
      <w:r w:rsidR="00AE6DB2">
        <w:t>Jujnović</w:t>
      </w:r>
      <w:proofErr w:type="spellEnd"/>
      <w:r w:rsidR="00AE6DB2">
        <w:t xml:space="preserve"> Lučić, odvjetniku iz Odvjetničkog društva </w:t>
      </w:r>
      <w:proofErr w:type="spellStart"/>
      <w:r w:rsidR="00AE6DB2">
        <w:t>Jujnović</w:t>
      </w:r>
      <w:proofErr w:type="spellEnd"/>
      <w:r w:rsidR="00AE6DB2">
        <w:t xml:space="preserve"> Lučić Marković j.t.d. iz Zagreba, Strojarska cesta 20/XXII</w:t>
      </w:r>
      <w:r w:rsidRPr="00D33AFC" w:rsidR="006C17E9">
        <w:t xml:space="preserve">, dana </w:t>
      </w:r>
      <w:r w:rsidR="00F852BA">
        <w:t>22</w:t>
      </w:r>
      <w:r w:rsidRPr="00D33AFC">
        <w:t>.</w:t>
      </w:r>
      <w:r w:rsidRPr="00D33AFC" w:rsidR="006C17E9">
        <w:t xml:space="preserve"> </w:t>
      </w:r>
      <w:r w:rsidR="00AE6DB2">
        <w:t>srpnja</w:t>
      </w:r>
      <w:r w:rsidRPr="00D33AFC" w:rsidR="00944A19">
        <w:t xml:space="preserve"> </w:t>
      </w:r>
      <w:r w:rsidRPr="00D33AFC" w:rsidR="001052CF">
        <w:t>201</w:t>
      </w:r>
      <w:r w:rsidR="00AE6DB2">
        <w:t>9</w:t>
      </w:r>
      <w:r w:rsidRPr="00D33AFC">
        <w:t xml:space="preserve">. godine, </w:t>
      </w:r>
    </w:p>
    <w:p w:rsidRPr="00D33AFC" w:rsidR="00F43A62" w:rsidP="00552AAE" w:rsidRDefault="00F43A62">
      <w:pPr>
        <w:jc w:val="both"/>
      </w:pPr>
    </w:p>
    <w:p w:rsidRPr="00D33AFC" w:rsidR="004A3EEA" w:rsidP="00552AAE" w:rsidRDefault="004A3EEA">
      <w:pPr>
        <w:jc w:val="both"/>
      </w:pPr>
    </w:p>
    <w:p w:rsidRPr="00D33AFC" w:rsidR="00E3002E" w:rsidP="0042407B" w:rsidRDefault="001D7C1D">
      <w:pPr>
        <w:jc w:val="center"/>
      </w:pPr>
      <w:r w:rsidRPr="00D33AFC">
        <w:t>r i j e š i o</w:t>
      </w:r>
      <w:r w:rsidRPr="00D33AFC" w:rsidR="00CF725D">
        <w:t xml:space="preserve"> </w:t>
      </w:r>
      <w:r w:rsidRPr="00D33AFC">
        <w:t xml:space="preserve">  j e</w:t>
      </w:r>
    </w:p>
    <w:p w:rsidRPr="00D33AFC" w:rsidR="00017C0E" w:rsidP="0042407B" w:rsidRDefault="00017C0E">
      <w:pPr>
        <w:jc w:val="center"/>
      </w:pPr>
    </w:p>
    <w:p w:rsidRPr="00D33AFC" w:rsidR="00CF725D" w:rsidP="00CF725D" w:rsidRDefault="0022030B">
      <w:pPr>
        <w:ind w:firstLine="708"/>
        <w:jc w:val="both"/>
      </w:pPr>
      <w:r w:rsidRPr="00D33AFC">
        <w:t xml:space="preserve">I/ </w:t>
      </w:r>
      <w:r w:rsidRPr="00D33AFC" w:rsidR="00CF725D">
        <w:t xml:space="preserve">Uskraćuje se potvrda predstečajnog sporazuma, te se predstečajni postupak nad društvom </w:t>
      </w:r>
      <w:r w:rsidR="00AE6DB2">
        <w:t xml:space="preserve">ARMIRAČ-MONTAŽA d.o.o. </w:t>
      </w:r>
      <w:r w:rsidR="005E4D14">
        <w:t xml:space="preserve">Sesvete (Grad Zagreb), </w:t>
      </w:r>
      <w:proofErr w:type="spellStart"/>
      <w:r w:rsidR="005E4D14">
        <w:t>Jalkovečka</w:t>
      </w:r>
      <w:proofErr w:type="spellEnd"/>
      <w:r w:rsidR="005E4D14">
        <w:t xml:space="preserve"> 5/b</w:t>
      </w:r>
      <w:r w:rsidR="00AE6DB2">
        <w:t>, OIB: 32506593096</w:t>
      </w:r>
      <w:r w:rsidRPr="00D33AFC" w:rsidR="00CF725D">
        <w:t xml:space="preserve">, obustavlja. </w:t>
      </w:r>
    </w:p>
    <w:p w:rsidRPr="00D33AFC" w:rsidR="0022030B" w:rsidP="00CF725D" w:rsidRDefault="0022030B">
      <w:pPr>
        <w:ind w:firstLine="708"/>
        <w:jc w:val="both"/>
      </w:pPr>
    </w:p>
    <w:p w:rsidRPr="00D33AFC" w:rsidR="00BA1820" w:rsidP="0022030B" w:rsidRDefault="0022030B">
      <w:pPr>
        <w:ind w:firstLine="708"/>
        <w:jc w:val="both"/>
      </w:pPr>
      <w:r w:rsidRPr="00D33AFC">
        <w:t>II/ Postupak se nastavlja kao da je podnesen prijedlog za otvaranje stečajnog postupka.</w:t>
      </w:r>
    </w:p>
    <w:p w:rsidRPr="00D33AFC" w:rsidR="008D31F8" w:rsidP="00835F22" w:rsidRDefault="008D31F8">
      <w:pPr>
        <w:jc w:val="both"/>
      </w:pPr>
    </w:p>
    <w:p w:rsidRPr="00D33AFC" w:rsidR="004A3EEA" w:rsidP="00BC027C" w:rsidRDefault="0042407B">
      <w:pPr>
        <w:jc w:val="center"/>
      </w:pPr>
      <w:r w:rsidRPr="00D33AFC">
        <w:t>Obrazloženje</w:t>
      </w:r>
    </w:p>
    <w:p w:rsidRPr="00D33AFC" w:rsidR="00F43A62" w:rsidP="00876CB8" w:rsidRDefault="00F43A62">
      <w:pPr>
        <w:pStyle w:val="Tijeloteksta"/>
      </w:pPr>
    </w:p>
    <w:p w:rsidR="009927CF" w:rsidP="00AE6DB2" w:rsidRDefault="00CF725D">
      <w:pPr>
        <w:ind w:firstLine="708"/>
        <w:jc w:val="both"/>
      </w:pPr>
      <w:r w:rsidRPr="00D33AFC">
        <w:t xml:space="preserve"> </w:t>
      </w:r>
      <w:r w:rsidR="00607392">
        <w:t xml:space="preserve">Predlagatelj Armirač-Montaža d.o.o. </w:t>
      </w:r>
      <w:r w:rsidR="00456425">
        <w:t xml:space="preserve">podnio je prijedlog za otvaranje </w:t>
      </w:r>
      <w:proofErr w:type="spellStart"/>
      <w:r w:rsidR="00456425">
        <w:t>predstečajnog</w:t>
      </w:r>
      <w:proofErr w:type="spellEnd"/>
      <w:r w:rsidR="00456425">
        <w:t xml:space="preserve"> postupka nad navedenim društvom u povodu kojeg prijedloga je sud donio rješenje o otvaranju </w:t>
      </w:r>
      <w:proofErr w:type="spellStart"/>
      <w:r w:rsidR="00456425">
        <w:t>predstečajnog</w:t>
      </w:r>
      <w:proofErr w:type="spellEnd"/>
      <w:r w:rsidR="00456425">
        <w:t xml:space="preserve"> postupka nad dužnikom Armirač-Montaža d.o.o. Varaždin dana 30. siječnja 2017. te je za povjerenika imenovana Ve</w:t>
      </w:r>
      <w:r w:rsidR="000F2DD1">
        <w:t>sna Baranašić Horvat iz Čakovca, metodom slučajnog odabira. Rješenje je postalo pravomoćno 16.2.2017.</w:t>
      </w:r>
    </w:p>
    <w:p w:rsidR="00456425" w:rsidP="00AE6DB2" w:rsidRDefault="00456425">
      <w:pPr>
        <w:ind w:firstLine="708"/>
        <w:jc w:val="both"/>
      </w:pPr>
    </w:p>
    <w:p w:rsidR="00456425" w:rsidP="00AE6DB2" w:rsidRDefault="00456425">
      <w:pPr>
        <w:ind w:firstLine="708"/>
        <w:jc w:val="both"/>
      </w:pPr>
      <w:r>
        <w:t>Nakon provedenog prvostupanjskog postupka ovaj sud je donio rješenje broj 3 St-1171/16-40 od 26. siječnja 201</w:t>
      </w:r>
      <w:r w:rsidR="000F2DD1">
        <w:t>8</w:t>
      </w:r>
      <w:r>
        <w:t xml:space="preserve">. kojim se utvrđuje da su vjerovnici dužnika Armirač-Montaža d.o.o. Varaždin prihvatili </w:t>
      </w:r>
      <w:r w:rsidR="000F2DD1">
        <w:t>p</w:t>
      </w:r>
      <w:r>
        <w:t xml:space="preserve">lan restrukturiranja, te se potvrđuje </w:t>
      </w:r>
      <w:proofErr w:type="spellStart"/>
      <w:r>
        <w:t>predstečajni</w:t>
      </w:r>
      <w:proofErr w:type="spellEnd"/>
      <w:r>
        <w:t xml:space="preserve"> sporazum kojeg je u izmijenjenom obliku o okviru Plana financijskog i operativnog restrukturiranja (2016.-2021.) od 4.</w:t>
      </w:r>
      <w:r w:rsidR="000F2DD1">
        <w:t xml:space="preserve"> srpnja </w:t>
      </w:r>
      <w:r>
        <w:t xml:space="preserve">2017. podnio dužnik. </w:t>
      </w:r>
    </w:p>
    <w:p w:rsidR="00456425" w:rsidP="00AE6DB2" w:rsidRDefault="00456425">
      <w:pPr>
        <w:ind w:firstLine="708"/>
        <w:jc w:val="both"/>
      </w:pPr>
    </w:p>
    <w:p w:rsidR="00456425" w:rsidP="00AE6DB2" w:rsidRDefault="00456425">
      <w:pPr>
        <w:ind w:firstLine="708"/>
        <w:jc w:val="both"/>
      </w:pPr>
      <w:r>
        <w:t>Sud je nadalje donio rješenje broj 3 St-1171/16-59 od 24. rujna 2018. kojim se odbija prijedlog dužnika Armirač-Montaža d.o.o. Varaždin od 7.</w:t>
      </w:r>
      <w:r w:rsidR="000F2DD1">
        <w:t xml:space="preserve"> veljače </w:t>
      </w:r>
      <w:r>
        <w:t xml:space="preserve">2018. za donošenje dopunskog rješenja u odnosu na </w:t>
      </w:r>
      <w:proofErr w:type="spellStart"/>
      <w:r>
        <w:t>razlučnog</w:t>
      </w:r>
      <w:proofErr w:type="spellEnd"/>
      <w:r>
        <w:t xml:space="preserve"> vjerovnika Erste &amp; </w:t>
      </w:r>
      <w:proofErr w:type="spellStart"/>
      <w:r>
        <w:t>Steiermärkische</w:t>
      </w:r>
      <w:proofErr w:type="spellEnd"/>
      <w:r>
        <w:t xml:space="preserve"> </w:t>
      </w:r>
      <w:proofErr w:type="spellStart"/>
      <w:r>
        <w:t>bank</w:t>
      </w:r>
      <w:proofErr w:type="spellEnd"/>
      <w:r>
        <w:t xml:space="preserve"> d.d.</w:t>
      </w:r>
    </w:p>
    <w:p w:rsidR="00456425" w:rsidP="00AE6DB2" w:rsidRDefault="00456425">
      <w:pPr>
        <w:ind w:firstLine="708"/>
        <w:jc w:val="both"/>
      </w:pPr>
    </w:p>
    <w:p w:rsidR="00456425" w:rsidP="00AE6DB2" w:rsidRDefault="00456425">
      <w:pPr>
        <w:ind w:firstLine="708"/>
        <w:jc w:val="both"/>
      </w:pPr>
      <w:r>
        <w:lastRenderedPageBreak/>
        <w:t xml:space="preserve">Drugostupanjski sud i to Visoki trgovački sud Republike Hrvatske je rješenjem broj 44 </w:t>
      </w:r>
      <w:proofErr w:type="spellStart"/>
      <w:r>
        <w:t>Pž</w:t>
      </w:r>
      <w:proofErr w:type="spellEnd"/>
      <w:r>
        <w:t>-2581/18-6 od 5. prosinca 2018. odbio kao neosnovanu dužnikovu žalbu i potvrdio rješenje Trgovačkog suda u Varaždinu broj St-1171/16-59 od 24. rujna 2018.</w:t>
      </w:r>
    </w:p>
    <w:p w:rsidR="00456425" w:rsidP="00AE6DB2" w:rsidRDefault="00456425">
      <w:pPr>
        <w:ind w:firstLine="708"/>
        <w:jc w:val="both"/>
      </w:pPr>
    </w:p>
    <w:p w:rsidR="00456425" w:rsidP="00AE6DB2" w:rsidRDefault="00456425">
      <w:pPr>
        <w:ind w:firstLine="708"/>
        <w:jc w:val="both"/>
      </w:pPr>
      <w:r>
        <w:t xml:space="preserve">Međutim, istim rješenjem broj 44 </w:t>
      </w:r>
      <w:proofErr w:type="spellStart"/>
      <w:r>
        <w:t>Pž</w:t>
      </w:r>
      <w:proofErr w:type="spellEnd"/>
      <w:r>
        <w:t xml:space="preserve">-2581/18-6 od 5. prosinca 2018. uvažena je žalba </w:t>
      </w:r>
      <w:proofErr w:type="spellStart"/>
      <w:r>
        <w:t>razlučnog</w:t>
      </w:r>
      <w:proofErr w:type="spellEnd"/>
      <w:r>
        <w:t xml:space="preserve"> vjerovnika te je ukinuto rješenje Trgovačkog suda u Varaždinu broj St-1171/16-40 od 26. siječnja 2018. i predmet vraćen </w:t>
      </w:r>
      <w:r w:rsidR="000F2DD1">
        <w:t>ovome</w:t>
      </w:r>
      <w:r>
        <w:t xml:space="preserve"> sudu na ponovni postupak.</w:t>
      </w:r>
    </w:p>
    <w:p w:rsidR="00456425" w:rsidP="00AE6DB2" w:rsidRDefault="00456425">
      <w:pPr>
        <w:ind w:firstLine="708"/>
        <w:jc w:val="both"/>
      </w:pPr>
    </w:p>
    <w:p w:rsidR="00456425" w:rsidP="00AE6DB2" w:rsidRDefault="000F2DD1">
      <w:pPr>
        <w:ind w:firstLine="708"/>
        <w:jc w:val="both"/>
      </w:pPr>
      <w:r>
        <w:t>Tijekom</w:t>
      </w:r>
      <w:r w:rsidR="00054479">
        <w:t xml:space="preserve"> ovo</w:t>
      </w:r>
      <w:r>
        <w:t>g</w:t>
      </w:r>
      <w:r w:rsidR="00054479">
        <w:t xml:space="preserve"> postupk</w:t>
      </w:r>
      <w:r>
        <w:t>a</w:t>
      </w:r>
      <w:r w:rsidR="00054479">
        <w:t xml:space="preserve"> dužnik Armirač-Montaža d.o.o. je uz prijedlog za otvaranje </w:t>
      </w:r>
      <w:proofErr w:type="spellStart"/>
      <w:r w:rsidR="00054479">
        <w:t>predstečajnog</w:t>
      </w:r>
      <w:proofErr w:type="spellEnd"/>
      <w:r w:rsidR="00054479">
        <w:t xml:space="preserve"> postupka podnio Plan financijskog i operativnog restrukturiranja (2016.-2021.) od 24. prosinca 2016. u kojem podnosi između ostalog </w:t>
      </w:r>
      <w:r w:rsidR="00957260">
        <w:t xml:space="preserve">slijedeću ponudu vjerovnicima: "Dug prema grupi vjerovnici na dan 9. prosinac 2016. iznosi 107.075.866,59 kn. Predlaže se otpis tražbina za 50%. Preostalih 50% tražbina otplatiti će se na 48 mjeseci uz dodatnih 12 mjeseci počeka, bez kamata, u jednakim mjesečnim anuitetima, počevši od pravomoćnosti rješenja trgovačkog suda o sklopljenom </w:t>
      </w:r>
      <w:proofErr w:type="spellStart"/>
      <w:r w:rsidR="00957260">
        <w:t>predstečajnom</w:t>
      </w:r>
      <w:proofErr w:type="spellEnd"/>
      <w:r w:rsidR="00957260">
        <w:t xml:space="preserve"> sporazumu, svakog 15.-tog u mjesecu. Na tražbine na koje se odnosi uvjetno ispunjenje primjenjuje se isti način namirenja, počevši od dana nastupa regresnog prava.". Pod grupom </w:t>
      </w:r>
      <w:proofErr w:type="spellStart"/>
      <w:r w:rsidR="00957260">
        <w:t>razlučni</w:t>
      </w:r>
      <w:proofErr w:type="spellEnd"/>
      <w:r w:rsidR="00957260">
        <w:t xml:space="preserve"> vjerovnici predloženo je "u slučaju da se </w:t>
      </w:r>
      <w:proofErr w:type="spellStart"/>
      <w:r w:rsidR="00957260">
        <w:t>razlučni</w:t>
      </w:r>
      <w:proofErr w:type="spellEnd"/>
      <w:r w:rsidR="00957260">
        <w:t xml:space="preserve"> vjerovnik odrekne </w:t>
      </w:r>
      <w:proofErr w:type="spellStart"/>
      <w:r w:rsidR="00957260">
        <w:t>razlučnog</w:t>
      </w:r>
      <w:proofErr w:type="spellEnd"/>
      <w:r w:rsidR="00957260">
        <w:t xml:space="preserve"> prava za istog se predlaže otpis zateznih kamata za 100%, te </w:t>
      </w:r>
      <w:proofErr w:type="spellStart"/>
      <w:r w:rsidR="00957260">
        <w:t>reprogram</w:t>
      </w:r>
      <w:proofErr w:type="spellEnd"/>
      <w:r w:rsidR="00957260">
        <w:t xml:space="preserve"> ostatka duga nakon isteka 12 mjeseci počeka na 120 jednakih mjesečnih anuiteta, uz kamatnu stopu od 6% godišnje, počevši od pravomoćno sklopljene </w:t>
      </w:r>
      <w:proofErr w:type="spellStart"/>
      <w:r w:rsidR="00957260">
        <w:t>predstečajne</w:t>
      </w:r>
      <w:proofErr w:type="spellEnd"/>
      <w:r w:rsidR="00957260">
        <w:t xml:space="preserve"> nagodbe.". Navedeni su </w:t>
      </w:r>
      <w:proofErr w:type="spellStart"/>
      <w:r w:rsidR="00957260">
        <w:t>razlučni</w:t>
      </w:r>
      <w:proofErr w:type="spellEnd"/>
      <w:r w:rsidR="00957260">
        <w:t xml:space="preserve"> vjerovnici i to RH Ministarstvo financija s iznosom od 1.571.217,08 kn i Erste &amp; </w:t>
      </w:r>
      <w:proofErr w:type="spellStart"/>
      <w:r w:rsidR="00957260">
        <w:t>Steiermärkische</w:t>
      </w:r>
      <w:proofErr w:type="spellEnd"/>
      <w:r w:rsidR="00957260">
        <w:t xml:space="preserve"> </w:t>
      </w:r>
      <w:proofErr w:type="spellStart"/>
      <w:r w:rsidR="00957260">
        <w:t>bank</w:t>
      </w:r>
      <w:proofErr w:type="spellEnd"/>
      <w:r w:rsidR="00957260">
        <w:t xml:space="preserve"> d.d. s iznosom od 10.542.000,74 kn. Navedeno je još i to da ukupne obveze društva na dan 9.11.2016. iznose 29.743.852,00 kn, te dodatnih 89.726.974,00 kn vanbilančnih obveza (</w:t>
      </w:r>
      <w:proofErr w:type="spellStart"/>
      <w:r w:rsidR="00957260">
        <w:t>sudužništva</w:t>
      </w:r>
      <w:proofErr w:type="spellEnd"/>
      <w:r w:rsidR="00957260">
        <w:t xml:space="preserve">, jamstva) što čini ukupno 119.470.826,00 kn obveza. Dakle, prema prvom Planu financijskog i operativnog restrukturiranja uvjetne tražbine (garancija, jamstva) iznosile su ukupno 89.726.974,41 kn. </w:t>
      </w:r>
    </w:p>
    <w:p w:rsidR="00957260" w:rsidP="00AE6DB2" w:rsidRDefault="00957260">
      <w:pPr>
        <w:ind w:firstLine="708"/>
        <w:jc w:val="both"/>
      </w:pPr>
    </w:p>
    <w:p w:rsidR="00957260" w:rsidP="00957260" w:rsidRDefault="00957260">
      <w:pPr>
        <w:ind w:firstLine="708"/>
        <w:jc w:val="both"/>
      </w:pPr>
      <w:r>
        <w:t xml:space="preserve">Rješenjem broj 3 St-1171/16-19 od 10. travnja 2017. ukupno su utvrđene tražbine u iznosu od 122.051.105,67 kn u koji iznos tražbina su uključeni svi vjerovnici uključujući i </w:t>
      </w:r>
      <w:proofErr w:type="spellStart"/>
      <w:r>
        <w:t>razlučne</w:t>
      </w:r>
      <w:proofErr w:type="spellEnd"/>
      <w:r>
        <w:t xml:space="preserve"> vjerovnike i to Erste &amp; </w:t>
      </w:r>
      <w:proofErr w:type="spellStart"/>
      <w:r>
        <w:t>Steiermärkische</w:t>
      </w:r>
      <w:proofErr w:type="spellEnd"/>
      <w:r>
        <w:t xml:space="preserve"> </w:t>
      </w:r>
      <w:proofErr w:type="spellStart"/>
      <w:r>
        <w:t>bank</w:t>
      </w:r>
      <w:proofErr w:type="spellEnd"/>
      <w:r>
        <w:t xml:space="preserve"> d.d. Rijeka s ukupnim iznosom tražbine od 14.034.032,14 kn, RH Ministarstvo financija s ukupnim iznosom tražbine od 1.091.615,39 kn, te svi vjerovnici koji su imali takozvane uvjetne odnosno vanbilančne obveze s osnova izdanih garancija i jamstava za dužnika. Rješenje o ispitanim tražbinama izrađeno je sukladno odredbama stečajnog zakona i rezultatima ispitnog ročišta, te očitovanjima duž</w:t>
      </w:r>
      <w:r w:rsidR="00394B11">
        <w:t>nika, povjerenika i vjerovnika. Citirano rješenje postalo je pravomoćno 29. lipnja 2017.</w:t>
      </w:r>
    </w:p>
    <w:p w:rsidR="00957260" w:rsidP="00957260" w:rsidRDefault="00957260">
      <w:pPr>
        <w:ind w:firstLine="708"/>
        <w:jc w:val="both"/>
      </w:pPr>
    </w:p>
    <w:p w:rsidR="00187028" w:rsidP="00957260" w:rsidRDefault="00957260">
      <w:pPr>
        <w:ind w:firstLine="708"/>
        <w:jc w:val="both"/>
      </w:pPr>
      <w:r>
        <w:t>Nakon pravomoćnosti rješenja o ispitanim tražbinama dužnik je podnio novi Plan financijskog i operativnog restrukturiranja (2016.-2021.) od 4.</w:t>
      </w:r>
      <w:r w:rsidR="00394B11">
        <w:t xml:space="preserve"> srpnja </w:t>
      </w:r>
      <w:r>
        <w:t>2017. u kojem podnosi novi i d</w:t>
      </w:r>
      <w:r w:rsidR="00187028">
        <w:t xml:space="preserve">rugačiji prijedlog vjerovnicima, u kojem navodi: "dug prema vjerovnicima sukladno utvrđenim tražbinama iznosi 122.032.138,60 kn. Predlaže se otpis tražbina za 70%. Preostalih 30% tražbina otplatiti će se na 36 mjeseci uz dodatnih 12 mjeseci počeka, bez kamata, u jednakim mjesečnim anuitetima počevši od pravomoćnosti rješenja o sklopljenom </w:t>
      </w:r>
      <w:proofErr w:type="spellStart"/>
      <w:r w:rsidR="00187028">
        <w:t>predstečajnom</w:t>
      </w:r>
      <w:proofErr w:type="spellEnd"/>
      <w:r w:rsidR="00187028">
        <w:t xml:space="preserve"> sporazumu, svakog 15.-tog u mjesecu, a na tražbine za koje se odnosi uvjetno ispunjenje primjenjuje se isti način namirenja, počevši od dana nastupa regresnog prava.". </w:t>
      </w:r>
    </w:p>
    <w:p w:rsidR="00187028" w:rsidP="00957260" w:rsidRDefault="00187028">
      <w:pPr>
        <w:ind w:firstLine="708"/>
        <w:jc w:val="both"/>
      </w:pPr>
    </w:p>
    <w:p w:rsidR="00957260" w:rsidP="00957260" w:rsidRDefault="00187028">
      <w:pPr>
        <w:ind w:firstLine="708"/>
        <w:jc w:val="both"/>
      </w:pP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je podnio izjavu od 13.</w:t>
      </w:r>
      <w:r w:rsidR="00394B11">
        <w:t xml:space="preserve"> veljače </w:t>
      </w:r>
      <w:r>
        <w:t xml:space="preserve">2017. da se odriče prava na odvojeno namirenje i da pristaje na odgodu namirenja, uz napomenu da vjerovnik daje pristanak na odgodu namirenja iz </w:t>
      </w:r>
      <w:proofErr w:type="spellStart"/>
      <w:r>
        <w:t>razlučnog</w:t>
      </w:r>
      <w:proofErr w:type="spellEnd"/>
      <w:r>
        <w:t xml:space="preserve"> prava sukladno objavljenom Planu financijskog i operativnog restrukturiranja od 24.12.2016.</w:t>
      </w:r>
    </w:p>
    <w:p w:rsidR="00187028" w:rsidP="00957260" w:rsidRDefault="00187028">
      <w:pPr>
        <w:ind w:firstLine="708"/>
        <w:jc w:val="both"/>
      </w:pPr>
    </w:p>
    <w:p w:rsidR="00187028" w:rsidP="00957260" w:rsidRDefault="00FF14D4">
      <w:pPr>
        <w:ind w:firstLine="708"/>
        <w:jc w:val="both"/>
      </w:pPr>
      <w:r>
        <w:t xml:space="preserve">U </w:t>
      </w:r>
      <w:proofErr w:type="spellStart"/>
      <w:r>
        <w:t>ukidnom</w:t>
      </w:r>
      <w:proofErr w:type="spellEnd"/>
      <w:r>
        <w:t xml:space="preserve"> rješenju Visokog trgovačkog suda RH broj 44 </w:t>
      </w:r>
      <w:proofErr w:type="spellStart"/>
      <w:r>
        <w:t>Pž</w:t>
      </w:r>
      <w:proofErr w:type="spellEnd"/>
      <w:r>
        <w:t xml:space="preserve">-2581/18-6 ukazuje se na to da iz odredaba stečajnog zakona ne proizlazi mogućnost dužnika proizvoljno izmijeniti </w:t>
      </w:r>
      <w:r w:rsidR="00A5290D">
        <w:t>p</w:t>
      </w:r>
      <w:r>
        <w:t>lan restrukturiranja, već, kako propisuje odredba članka 59. st. 1. Stečajnog zakona (</w:t>
      </w:r>
      <w:proofErr w:type="spellStart"/>
      <w:r>
        <w:t>N.N</w:t>
      </w:r>
      <w:proofErr w:type="spellEnd"/>
      <w:r>
        <w:t xml:space="preserve">. 71/15 i 104/17, dalje skraćeno: SZ-a), dužnost je </w:t>
      </w:r>
      <w:proofErr w:type="spellStart"/>
      <w:r>
        <w:t>predstečajnog</w:t>
      </w:r>
      <w:proofErr w:type="spellEnd"/>
      <w:r>
        <w:t xml:space="preserve"> dužnika u slučaju da plan restrukturiranja ne obuhvaća sve osporene tražbine, izmijeniti taj plan u smislu onih tražbina koje nisu obuhvaćene planom, a ne izmijeniti sadržaj plana u dijelu u kojem su vjerovnici čije su tražbine utvrđene već dali svoje izjave. </w:t>
      </w:r>
      <w:r w:rsidR="00A5290D">
        <w:t xml:space="preserve"> </w:t>
      </w:r>
    </w:p>
    <w:p w:rsidR="00FF14D4" w:rsidP="00957260" w:rsidRDefault="00FF14D4">
      <w:pPr>
        <w:ind w:firstLine="708"/>
        <w:jc w:val="both"/>
      </w:pPr>
    </w:p>
    <w:p w:rsidR="00FF14D4" w:rsidP="00A5290D" w:rsidRDefault="00FF14D4">
      <w:pPr>
        <w:ind w:firstLine="708"/>
        <w:jc w:val="both"/>
      </w:pPr>
      <w:r>
        <w:t xml:space="preserve">Ovaj sud u potpunosti prihvaća stav Visokog trgovačkog suda RH u </w:t>
      </w:r>
      <w:proofErr w:type="spellStart"/>
      <w:r>
        <w:t>ukidnom</w:t>
      </w:r>
      <w:proofErr w:type="spellEnd"/>
      <w:r>
        <w:t xml:space="preserve"> rješenju</w:t>
      </w:r>
      <w:r w:rsidR="00A5290D">
        <w:t xml:space="preserve"> broj 44 </w:t>
      </w:r>
      <w:proofErr w:type="spellStart"/>
      <w:r w:rsidR="00A5290D">
        <w:t>Pž</w:t>
      </w:r>
      <w:proofErr w:type="spellEnd"/>
      <w:r w:rsidR="00A5290D">
        <w:t>-2581/18-6,</w:t>
      </w:r>
      <w:r>
        <w:t xml:space="preserve"> da je smisao i cilj zakonske odredbe članka 52. st. 1. SZ-a, da dužnik može izmijeniti plan restrukturiranja samo u dijelu u kojem plan restrukturiranja koji je podnijet uz prijedlog ne obuhvaća sve utvrđene i osporene tražbine, </w:t>
      </w:r>
      <w:r w:rsidR="00A5290D">
        <w:t xml:space="preserve">pa je </w:t>
      </w:r>
      <w:r>
        <w:t xml:space="preserve">dužnik dužan isti uskladiti i izmijeniti i dostaviti sudu u roku od 8 dana od dana pravomoćnosti rješenja o utvrđenim i osporenim tražbinama koji će sud objaviti na mrežnoj stranici e-Oglasna ploča sudova. </w:t>
      </w:r>
    </w:p>
    <w:p w:rsidR="0079680C" w:rsidP="00A5290D" w:rsidRDefault="00FF14D4">
      <w:pPr>
        <w:ind w:firstLine="708"/>
        <w:jc w:val="both"/>
      </w:pPr>
      <w:r>
        <w:t xml:space="preserve">S tim u svezi valja prihvatiti da se odricanje od prava na odvojeno namirenje i pristanak na odgodu namirenja iz predmeta na koji se odnosi njegovo </w:t>
      </w:r>
      <w:proofErr w:type="spellStart"/>
      <w:r>
        <w:t>razlučno</w:t>
      </w:r>
      <w:proofErr w:type="spellEnd"/>
      <w:r>
        <w:t xml:space="preserve"> pravo radi provedbe plana restrukturiranja za </w:t>
      </w:r>
      <w:proofErr w:type="spellStart"/>
      <w:r>
        <w:t>razlučnog</w:t>
      </w:r>
      <w:proofErr w:type="spellEnd"/>
      <w:r>
        <w:t xml:space="preserve"> vjerovnika Erste &amp; </w:t>
      </w:r>
      <w:proofErr w:type="spellStart"/>
      <w:r>
        <w:t>Steiermärkische</w:t>
      </w:r>
      <w:proofErr w:type="spellEnd"/>
      <w:r>
        <w:t xml:space="preserve"> </w:t>
      </w:r>
      <w:proofErr w:type="spellStart"/>
      <w:r>
        <w:t>bank</w:t>
      </w:r>
      <w:proofErr w:type="spellEnd"/>
      <w:r>
        <w:t xml:space="preserve"> d.d. odnosi samo na Plan financijskog i operativnog restrukturiranja od 24.</w:t>
      </w:r>
      <w:r w:rsidR="00A5290D">
        <w:t xml:space="preserve"> prosinca </w:t>
      </w:r>
      <w:r>
        <w:t xml:space="preserve">2016. i da na novi potpuno izmijenjeni </w:t>
      </w:r>
      <w:r w:rsidR="00A5290D">
        <w:t>P</w:t>
      </w:r>
      <w:r>
        <w:t>lan financijskog restrukturiranja</w:t>
      </w:r>
      <w:r w:rsidR="00A5290D">
        <w:t xml:space="preserve"> od 4. srpnja 2017.</w:t>
      </w:r>
      <w:r>
        <w:t xml:space="preserve"> </w:t>
      </w: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nije dao takvu izjavu o odricanju</w:t>
      </w:r>
      <w:r w:rsidR="00A5290D">
        <w:t xml:space="preserve"> odnosno odgodi.</w:t>
      </w:r>
    </w:p>
    <w:p w:rsidR="00AE6DB2" w:rsidP="00AE6DB2" w:rsidRDefault="0079680C">
      <w:pPr>
        <w:ind w:firstLine="708"/>
        <w:jc w:val="both"/>
      </w:pPr>
      <w:r>
        <w:t xml:space="preserve">U ponovljenom postupku </w:t>
      </w: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podnio je podnesak od 5.</w:t>
      </w:r>
      <w:r w:rsidR="00A5290D">
        <w:t xml:space="preserve"> travnja </w:t>
      </w:r>
      <w:r>
        <w:t>2019. kojim navodi da je izvršio uvid u izmijenjeni Plan financijskog i operativnog restrukturiranja od 18.</w:t>
      </w:r>
      <w:r w:rsidR="00A5290D">
        <w:t xml:space="preserve">  ožujka </w:t>
      </w:r>
      <w:r>
        <w:t xml:space="preserve">2019. odnosno konkretno ponudu </w:t>
      </w:r>
      <w:proofErr w:type="spellStart"/>
      <w:r>
        <w:t>predstečajnog</w:t>
      </w:r>
      <w:proofErr w:type="spellEnd"/>
      <w:r>
        <w:t xml:space="preserve"> dužnika </w:t>
      </w:r>
      <w:proofErr w:type="spellStart"/>
      <w:r>
        <w:t>razlučnim</w:t>
      </w:r>
      <w:proofErr w:type="spellEnd"/>
      <w:r>
        <w:t xml:space="preserve"> vjerovnicima ukoliko se odreknu prava na odvojeno namirenje koja je sadržana u istom</w:t>
      </w:r>
      <w:r w:rsidR="00A5290D">
        <w:t>,</w:t>
      </w:r>
      <w:r>
        <w:t xml:space="preserve"> </w:t>
      </w:r>
      <w:r w:rsidR="00A5290D">
        <w:t>te</w:t>
      </w:r>
      <w:r>
        <w:t xml:space="preserve"> </w:t>
      </w:r>
      <w:proofErr w:type="spellStart"/>
      <w:r>
        <w:t>razlučni</w:t>
      </w:r>
      <w:proofErr w:type="spellEnd"/>
      <w:r>
        <w:t xml:space="preserve"> vjerovnik obavještava sud da želi zadržati pravo na odvojeno namirenje, odnosno </w:t>
      </w:r>
      <w:r w:rsidR="00A5290D">
        <w:t>da</w:t>
      </w:r>
      <w:r>
        <w:t xml:space="preserve"> se ne odriče prava na odvojeno namirenje i ne pristaje da se odgodi namirenje iz predmeta na koje se odnosi njegovo </w:t>
      </w:r>
      <w:proofErr w:type="spellStart"/>
      <w:r>
        <w:t>razlučno</w:t>
      </w:r>
      <w:proofErr w:type="spellEnd"/>
      <w:r>
        <w:t xml:space="preserve"> pravo radi provedbe plana restrukturiranja.</w:t>
      </w:r>
    </w:p>
    <w:p w:rsidR="0079680C" w:rsidP="00AE6DB2" w:rsidRDefault="0079680C">
      <w:pPr>
        <w:ind w:firstLine="708"/>
        <w:jc w:val="both"/>
      </w:pPr>
    </w:p>
    <w:p w:rsidR="0079680C" w:rsidP="0079680C" w:rsidRDefault="0079680C">
      <w:pPr>
        <w:ind w:firstLine="708"/>
        <w:jc w:val="both"/>
      </w:pPr>
      <w:r>
        <w:t xml:space="preserve">Naime, nakon dostave drugostupanjskog rješenja i vraćanja predmeta na ponovni postupak, ovaj sud je sukladno uputi drugostupanjskog suda donio rješenje broj 3 St-2/19-63 od 8. ožujka 2019. kojim je pozvao dužnika Armirač-montaža d.o.o., da u planu restrukturiranja koji predstavlja sadržaj </w:t>
      </w:r>
      <w:proofErr w:type="spellStart"/>
      <w:r>
        <w:t>predstečajnog</w:t>
      </w:r>
      <w:proofErr w:type="spellEnd"/>
      <w:r>
        <w:t xml:space="preserve"> sporazuma, određeno, sukladno odredbi članka 38. stavka 4. SZ-a, prema ponudi na temelju koje je </w:t>
      </w:r>
      <w:proofErr w:type="spellStart"/>
      <w:r>
        <w:t>razlučni</w:t>
      </w:r>
      <w:proofErr w:type="spellEnd"/>
      <w:r>
        <w:t xml:space="preserve"> vjerovnik dao određene izjave o odricanju odnosno odgodi ostvarenja svog prava na odvojeno namirenje, točno i decidirano navede posebno za </w:t>
      </w:r>
      <w:proofErr w:type="spellStart"/>
      <w:r>
        <w:t>razlučnog</w:t>
      </w:r>
      <w:proofErr w:type="spellEnd"/>
      <w:r>
        <w:t xml:space="preserve"> vjerovnika u kojem se dijelu njegova prava smanjuju, na koje se vrijeme odgađa namirenje i koje druge odredbe </w:t>
      </w:r>
      <w:proofErr w:type="spellStart"/>
      <w:r>
        <w:t>predstečajnog</w:t>
      </w:r>
      <w:proofErr w:type="spellEnd"/>
      <w:r>
        <w:t xml:space="preserve"> sporazuma prema njemu djeluju, u roku od 8 dana, te ukoliko dužnik ne postupi po ovom nalogu u zadanom roku, postupak će se obustaviti.</w:t>
      </w:r>
    </w:p>
    <w:p w:rsidR="00B7360E" w:rsidP="0079680C" w:rsidRDefault="00B7360E">
      <w:pPr>
        <w:ind w:firstLine="708"/>
        <w:jc w:val="both"/>
      </w:pPr>
    </w:p>
    <w:p w:rsidR="00B7360E" w:rsidP="0079680C" w:rsidRDefault="00B7360E">
      <w:pPr>
        <w:ind w:firstLine="708"/>
        <w:jc w:val="both"/>
      </w:pPr>
      <w:r>
        <w:t xml:space="preserve">Dužnik Armirač-Montaža d.o.o. dostavio je izmijenjeni Plan financijskog i operativnog restrukturiranja (2016.-2021.) od 18.3.2019. </w:t>
      </w:r>
      <w:r w:rsidR="00B314C8">
        <w:t>U</w:t>
      </w:r>
      <w:r>
        <w:t>vjetne tražbine (garancija, jamstva) ukupno</w:t>
      </w:r>
      <w:r w:rsidR="00B314C8">
        <w:t xml:space="preserve"> iznose</w:t>
      </w:r>
      <w:r>
        <w:t xml:space="preserve"> 89.726.974,41 kn. Prijedlog </w:t>
      </w:r>
      <w:proofErr w:type="spellStart"/>
      <w:r>
        <w:t>predstečajnog</w:t>
      </w:r>
      <w:proofErr w:type="spellEnd"/>
      <w:r>
        <w:t xml:space="preserve"> sporazuma u Planu financijskog i operativnog restrukturiranja od 18.</w:t>
      </w:r>
      <w:r w:rsidR="00B314C8">
        <w:t xml:space="preserve">  ožujka </w:t>
      </w:r>
      <w:r>
        <w:t xml:space="preserve">2019. glasi: "Dug prema grupi neosigurani vjerovnici, sukladno utvrđenim tražbinama iznosi 107.998.106,46 kn. Predlaže se otpis tražbina za 70%. Preostalih 30% tražbina otplatiti će se na 36 mjeseci uz dodatnih 12 mjeseci počeka, bez kamata, u jednakim mjesečnim anuitetima, počevši od pravomoćnosti rješenja Trgovačkog suda u Varaždinu o sklopljenom </w:t>
      </w:r>
      <w:proofErr w:type="spellStart"/>
      <w:r>
        <w:t>predstečajnom</w:t>
      </w:r>
      <w:proofErr w:type="spellEnd"/>
      <w:r>
        <w:t xml:space="preserve"> sporazumu, svako</w:t>
      </w:r>
      <w:r w:rsidR="00B314C8">
        <w:t>g</w:t>
      </w:r>
      <w:r>
        <w:t xml:space="preserve"> 15.-tog u mjesecu. Na tražbine za koje se odnosi uvjetno ispunjenje primjenjuje se isti način namirenja, počevši od dana nastupa regresnog prava.". Nadalje, dug prema grupi vjerovnici s </w:t>
      </w:r>
      <w:proofErr w:type="spellStart"/>
      <w:r>
        <w:t>razlučnim</w:t>
      </w:r>
      <w:proofErr w:type="spellEnd"/>
      <w:r>
        <w:t xml:space="preserve"> pravom, sukladno utvrđenim tražbinama iznosi 14.214.078,77 kn. U slučaju da se vjerovnik ne odrekne </w:t>
      </w:r>
      <w:proofErr w:type="spellStart"/>
      <w:r>
        <w:t>razlučnog</w:t>
      </w:r>
      <w:proofErr w:type="spellEnd"/>
      <w:r>
        <w:t xml:space="preserve"> prava, tražbine će se namiriti iz imovine na koje vjerovnik ima </w:t>
      </w:r>
      <w:proofErr w:type="spellStart"/>
      <w:r>
        <w:t>razlučno</w:t>
      </w:r>
      <w:proofErr w:type="spellEnd"/>
      <w:r>
        <w:t xml:space="preserve"> pravo i isti neće sudjelovati u </w:t>
      </w:r>
      <w:proofErr w:type="spellStart"/>
      <w:r>
        <w:t>predstečajnom</w:t>
      </w:r>
      <w:proofErr w:type="spellEnd"/>
      <w:r>
        <w:t xml:space="preserve"> postupku. U slučaju da se vjerovnik odrekne </w:t>
      </w:r>
      <w:proofErr w:type="spellStart"/>
      <w:r>
        <w:t>razlučnog</w:t>
      </w:r>
      <w:proofErr w:type="spellEnd"/>
      <w:r>
        <w:t xml:space="preserve"> prava, utvrđene tražbine će se otpisati za 70%. Preostalih 30% tražbina otplatiti će se na 36 mjeseci uz dodatnih 12 mjeseci počeka, bez kamata u jednakim mjesečnim anuitetima, počevši od pravomoćnosti rješenja trgovačkog suda o sklopljenom </w:t>
      </w:r>
      <w:proofErr w:type="spellStart"/>
      <w:r>
        <w:t>predstečajnom</w:t>
      </w:r>
      <w:proofErr w:type="spellEnd"/>
      <w:r>
        <w:t xml:space="preserve"> postupku, svakog 15.-tog u mjesecu.</w:t>
      </w:r>
      <w:r w:rsidR="002C1BE7">
        <w:t xml:space="preserve"> Za Erste &amp; </w:t>
      </w:r>
      <w:proofErr w:type="spellStart"/>
      <w:r w:rsidR="002C1BE7">
        <w:t>Steiermärkische</w:t>
      </w:r>
      <w:proofErr w:type="spellEnd"/>
      <w:r w:rsidR="002C1BE7">
        <w:t xml:space="preserve"> </w:t>
      </w:r>
      <w:proofErr w:type="spellStart"/>
      <w:r w:rsidR="002C1BE7">
        <w:t>bank</w:t>
      </w:r>
      <w:proofErr w:type="spellEnd"/>
      <w:r w:rsidR="002C1BE7">
        <w:t xml:space="preserve"> d.d. navedeno je da je utvrđeni iznos tražbine 14.034.032,14 kn od čega 10.596.768,82 kn predstavlja bezuvjetnu tražbinu, dok iznos od 3.437.263,32 kn predstavlja potencijalnu obvezu dužnika (uvjetnu tražbinu)</w:t>
      </w:r>
      <w:r w:rsidR="00B575FF">
        <w:t>.</w:t>
      </w:r>
    </w:p>
    <w:p w:rsidR="00B10A81" w:rsidP="0079680C" w:rsidRDefault="00B10A81">
      <w:pPr>
        <w:ind w:firstLine="708"/>
        <w:jc w:val="both"/>
      </w:pPr>
    </w:p>
    <w:p w:rsidR="00CF4B0B" w:rsidP="00472389" w:rsidRDefault="00B575FF">
      <w:pPr>
        <w:ind w:firstLine="708"/>
        <w:jc w:val="both"/>
      </w:pPr>
      <w:r>
        <w:t xml:space="preserve">Kao što je naprijed navedeno, </w:t>
      </w: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Rijeka iskazao je da se ne odriče prava na odvojeno namirenje i ne pristaje da se odgodi namirenje iz predmeta na koje se odnosi njegovo </w:t>
      </w:r>
      <w:proofErr w:type="spellStart"/>
      <w:r>
        <w:t>razlučno</w:t>
      </w:r>
      <w:proofErr w:type="spellEnd"/>
      <w:r>
        <w:t xml:space="preserve"> pravo radi provedbe Plana restrukturiranja od 18.</w:t>
      </w:r>
      <w:r w:rsidR="00B314C8">
        <w:t xml:space="preserve"> ožujka </w:t>
      </w:r>
      <w:r>
        <w:t>2019. podneskom od 8.</w:t>
      </w:r>
      <w:r w:rsidR="00B314C8">
        <w:t xml:space="preserve"> travnja </w:t>
      </w:r>
      <w:r>
        <w:t xml:space="preserve">2019., te sukladno uputi Visokog trgovačkog suda RH </w:t>
      </w:r>
      <w:proofErr w:type="spellStart"/>
      <w:r>
        <w:t>Pž</w:t>
      </w:r>
      <w:proofErr w:type="spellEnd"/>
      <w:r>
        <w:t xml:space="preserve">-2581/18-6 od 5. prosinca 2018., valja navedeno prihvatiti i smatrati da se </w:t>
      </w:r>
      <w:proofErr w:type="spellStart"/>
      <w:r>
        <w:t>razlučni</w:t>
      </w:r>
      <w:proofErr w:type="spellEnd"/>
      <w:r>
        <w:t xml:space="preserve"> vjerovnik Erste &amp; </w:t>
      </w:r>
      <w:proofErr w:type="spellStart"/>
      <w:r>
        <w:t>Steiermärkische</w:t>
      </w:r>
      <w:proofErr w:type="spellEnd"/>
      <w:r>
        <w:t xml:space="preserve"> </w:t>
      </w:r>
      <w:proofErr w:type="spellStart"/>
      <w:r>
        <w:t>bank</w:t>
      </w:r>
      <w:proofErr w:type="spellEnd"/>
      <w:r>
        <w:t xml:space="preserve"> d.d. nije odrekao prava na odvojeno namirenje i nije pristao na odgodu namirenja u odnosu na ponudu koju je dužnik </w:t>
      </w:r>
      <w:r w:rsidR="00B314C8">
        <w:t>dao u</w:t>
      </w:r>
      <w:r>
        <w:t xml:space="preserve"> kasnije podnesenom </w:t>
      </w:r>
      <w:r w:rsidR="00B314C8">
        <w:t>P</w:t>
      </w:r>
      <w:r>
        <w:t xml:space="preserve">lanu financijskog </w:t>
      </w:r>
      <w:r w:rsidR="00472389">
        <w:t>i operativnog restrukturiranja od 18. ožujka 2019.</w:t>
      </w:r>
    </w:p>
    <w:p w:rsidR="00CF4B0B" w:rsidP="0079680C" w:rsidRDefault="00CF4B0B">
      <w:pPr>
        <w:ind w:firstLine="708"/>
        <w:jc w:val="both"/>
      </w:pPr>
      <w:r>
        <w:t xml:space="preserve">Uz navedeno Visoki trgovački sud RH u rješenju broj </w:t>
      </w:r>
      <w:proofErr w:type="spellStart"/>
      <w:r>
        <w:t>Pž</w:t>
      </w:r>
      <w:proofErr w:type="spellEnd"/>
      <w:r>
        <w:t xml:space="preserve">-2581/18-6 od 5. prosinca 2018. daje uputu da će sud ponovo na ročištu za glasovanje o planu restrukturiranja raspraviti predloženi plan restrukturiranja, a u slučaju izglasavanja potrebnim većinama odlučiti postoje li pretpostavke za potvrdu </w:t>
      </w:r>
      <w:proofErr w:type="spellStart"/>
      <w:r>
        <w:t>predstečajnog</w:t>
      </w:r>
      <w:proofErr w:type="spellEnd"/>
      <w:r>
        <w:t xml:space="preserve"> sporazuma sukladno odredbi članka 61. SZ-a, uzimajući u obzir da odredbe kojima je dužniku u postupku donošenja </w:t>
      </w:r>
      <w:proofErr w:type="spellStart"/>
      <w:r>
        <w:t>predstečajnog</w:t>
      </w:r>
      <w:proofErr w:type="spellEnd"/>
      <w:r>
        <w:t xml:space="preserve"> sporazuma omogućena izmjena plana restrukturiranja ne daju mogućnost zlouporabe tih ovlaštenja na štetu </w:t>
      </w:r>
      <w:proofErr w:type="spellStart"/>
      <w:r>
        <w:t>razlučnih</w:t>
      </w:r>
      <w:proofErr w:type="spellEnd"/>
      <w:r>
        <w:t xml:space="preserve"> vjerovnika na način da se plan restrukturiranja odnosi na njih u drugačijem sadržaju od onog na što su pristali davanjem izjave o odricanju od svojih postojećih prava na odvojeno namirenje, odnosno od postojećeg prava da </w:t>
      </w:r>
      <w:proofErr w:type="spellStart"/>
      <w:r>
        <w:t>predstečajni</w:t>
      </w:r>
      <w:proofErr w:type="spellEnd"/>
      <w:r>
        <w:t xml:space="preserve"> sporazum na njihovo pravo n</w:t>
      </w:r>
      <w:r w:rsidR="00472389">
        <w:t>e</w:t>
      </w:r>
      <w:r>
        <w:t xml:space="preserve"> djeluje. </w:t>
      </w:r>
      <w:r w:rsidR="00181B0A">
        <w:t>Na temelju objavljenog Plana financijskog i operativnog restrukturiranja od 18.</w:t>
      </w:r>
      <w:r w:rsidR="00472389">
        <w:t xml:space="preserve"> ožujka </w:t>
      </w:r>
      <w:r w:rsidR="00181B0A">
        <w:t>2019. koji je objavljen na e-Oglasnoj ploči suda dana 26.</w:t>
      </w:r>
      <w:r w:rsidR="00472389">
        <w:t xml:space="preserve">  ožujka </w:t>
      </w:r>
      <w:r w:rsidR="00181B0A">
        <w:t>2019., sud je odredio ročište za glasovanje za dan 14. lipnja 2019.</w:t>
      </w:r>
    </w:p>
    <w:p w:rsidR="00181B0A" w:rsidP="0079680C" w:rsidRDefault="00181B0A">
      <w:pPr>
        <w:ind w:firstLine="708"/>
        <w:jc w:val="both"/>
      </w:pPr>
    </w:p>
    <w:p w:rsidR="00181B0A" w:rsidP="0079680C" w:rsidRDefault="00181B0A">
      <w:pPr>
        <w:ind w:firstLine="708"/>
        <w:jc w:val="both"/>
      </w:pPr>
      <w:r>
        <w:t>Dužnik Armirač-Montaža d.o.o. dostavio je podneskom koji je zaprimljen 13.</w:t>
      </w:r>
      <w:r w:rsidR="00472389">
        <w:t xml:space="preserve"> lipnja </w:t>
      </w:r>
      <w:r>
        <w:t>2019. 3</w:t>
      </w:r>
      <w:r w:rsidR="004D733F">
        <w:t>5</w:t>
      </w:r>
      <w:r>
        <w:t xml:space="preserve"> listića za glasovanje o </w:t>
      </w:r>
      <w:proofErr w:type="spellStart"/>
      <w:r>
        <w:t>predstečajnom</w:t>
      </w:r>
      <w:proofErr w:type="spellEnd"/>
      <w:r>
        <w:t xml:space="preserve"> sporazumu.</w:t>
      </w:r>
      <w:r w:rsidR="004D733F">
        <w:t xml:space="preserve"> Dužnik navodi da dostavlja 36 listića ali zapravo dostavlja 35 listić</w:t>
      </w:r>
      <w:r w:rsidR="00B10A81">
        <w:t>a</w:t>
      </w:r>
      <w:r w:rsidR="004D733F">
        <w:t xml:space="preserve"> jer listić Ivana </w:t>
      </w:r>
      <w:proofErr w:type="spellStart"/>
      <w:r w:rsidR="004D733F">
        <w:t>Burečić</w:t>
      </w:r>
      <w:proofErr w:type="spellEnd"/>
      <w:r w:rsidR="004D733F">
        <w:t xml:space="preserve"> ne </w:t>
      </w:r>
      <w:proofErr w:type="spellStart"/>
      <w:r w:rsidR="004D733F">
        <w:t>prileži</w:t>
      </w:r>
      <w:proofErr w:type="spellEnd"/>
      <w:r w:rsidR="004D733F">
        <w:t>.</w:t>
      </w:r>
      <w:r>
        <w:t xml:space="preserve"> Sud je ročište za glasovanje odgodio, budući da su glasački listići u plastičnoj foliji – fascikli zaprimljeni na Trgovačkom sudu u Varaždinu 13.6.2019. u 13,00 sati,</w:t>
      </w:r>
      <w:r w:rsidR="00B10A81">
        <w:t xml:space="preserve"> neposredno prije ročišta za glasovanje,</w:t>
      </w:r>
      <w:r>
        <w:t xml:space="preserve"> </w:t>
      </w:r>
      <w:r w:rsidR="00472389">
        <w:t xml:space="preserve">sve </w:t>
      </w:r>
      <w:r>
        <w:t xml:space="preserve">kako bi se provjerili glasački listići i utvrdio zbroj vjerovnika koji su glasovali za </w:t>
      </w:r>
      <w:proofErr w:type="spellStart"/>
      <w:r>
        <w:t>predstečajni</w:t>
      </w:r>
      <w:proofErr w:type="spellEnd"/>
      <w:r>
        <w:t xml:space="preserve"> sporazum kao i iznos tražbina vjerovnika koji su glasovali. Na ročištu od 17.7.2019. dužnik je dostavio još jedan glasački listić</w:t>
      </w:r>
      <w:r w:rsidR="004D733F">
        <w:t xml:space="preserve"> tvrtke </w:t>
      </w:r>
      <w:proofErr w:type="spellStart"/>
      <w:r w:rsidR="004D733F">
        <w:t>Euros</w:t>
      </w:r>
      <w:proofErr w:type="spellEnd"/>
      <w:r w:rsidR="004D733F">
        <w:t xml:space="preserve"> d.o.o. u stečaju, tako da je ukupni zbroj vjerovnika koji su glasali za </w:t>
      </w:r>
      <w:proofErr w:type="spellStart"/>
      <w:r w:rsidR="004D733F">
        <w:t>predstečajni</w:t>
      </w:r>
      <w:proofErr w:type="spellEnd"/>
      <w:r w:rsidR="004D733F">
        <w:t xml:space="preserve"> sporazum 36.</w:t>
      </w:r>
    </w:p>
    <w:p w:rsidR="00892885" w:rsidP="0079680C" w:rsidRDefault="00892885">
      <w:pPr>
        <w:ind w:firstLine="708"/>
        <w:jc w:val="both"/>
      </w:pPr>
    </w:p>
    <w:p w:rsidR="00181B0A" w:rsidP="0079680C" w:rsidRDefault="00181B0A">
      <w:pPr>
        <w:ind w:firstLine="708"/>
        <w:jc w:val="both"/>
      </w:pPr>
      <w:r>
        <w:t>Sud je raspravio Plan financijskog i operativnog restrukturiranja</w:t>
      </w:r>
      <w:r w:rsidR="001237F4">
        <w:t xml:space="preserve"> od 18. ožujka 2019.</w:t>
      </w:r>
      <w:r>
        <w:t xml:space="preserve"> na ročištu</w:t>
      </w:r>
      <w:r w:rsidR="001237F4">
        <w:t xml:space="preserve"> od 14. lipnja 2019.</w:t>
      </w:r>
      <w:r>
        <w:t xml:space="preserve">, te je povjerenica </w:t>
      </w:r>
      <w:proofErr w:type="spellStart"/>
      <w:r>
        <w:t>predstečajnog</w:t>
      </w:r>
      <w:proofErr w:type="spellEnd"/>
      <w:r>
        <w:t xml:space="preserve"> postupka iskazala da dužnik i dalje redovito posluje, da je dostavio izvješće Porezne uprave za isplatu plaća, da isplaćuje plaće, poreze i doprinose, te da je tijekom prethodnog postupku bez odobrenja povjerenice odlučio prodati jedan stroj koji je činio dugotrajnu imovinu s obrazloženjem da se vrijednost stroja nepovratno smanjila, da se pojavila </w:t>
      </w:r>
      <w:r w:rsidR="001237F4">
        <w:t>prilika</w:t>
      </w:r>
      <w:r>
        <w:t xml:space="preserve"> za njegovu prodaju, da </w:t>
      </w:r>
      <w:r w:rsidR="00892885">
        <w:t xml:space="preserve">ponuda </w:t>
      </w:r>
      <w:r>
        <w:t xml:space="preserve">vrijedi više od stvarne vrijednosti stroja, a stroj je prodan za iznos od 14.986,00 EUR-a koji iznos je uplaćen na žiro-račun dužnika. </w:t>
      </w:r>
    </w:p>
    <w:p w:rsidR="00907273" w:rsidP="0079680C" w:rsidRDefault="00907273">
      <w:pPr>
        <w:ind w:firstLine="708"/>
        <w:jc w:val="both"/>
      </w:pPr>
    </w:p>
    <w:p w:rsidR="00907273" w:rsidP="0079680C" w:rsidRDefault="00907273">
      <w:pPr>
        <w:ind w:firstLine="708"/>
        <w:jc w:val="both"/>
      </w:pPr>
      <w:r>
        <w:t xml:space="preserve">Punomoćnik Erste &amp; </w:t>
      </w:r>
      <w:proofErr w:type="spellStart"/>
      <w:r>
        <w:t>Steiermärkische</w:t>
      </w:r>
      <w:proofErr w:type="spellEnd"/>
      <w:r>
        <w:t xml:space="preserve"> </w:t>
      </w:r>
      <w:proofErr w:type="spellStart"/>
      <w:r>
        <w:t>bank</w:t>
      </w:r>
      <w:proofErr w:type="spellEnd"/>
      <w:r>
        <w:t xml:space="preserve"> d.d. iskazao je da kao </w:t>
      </w:r>
      <w:proofErr w:type="spellStart"/>
      <w:r>
        <w:t>razlučni</w:t>
      </w:r>
      <w:proofErr w:type="spellEnd"/>
      <w:r>
        <w:t xml:space="preserve"> vjerovnik neće glasovati o novom planu restrukturiranja. </w:t>
      </w:r>
    </w:p>
    <w:p w:rsidR="00892885" w:rsidP="0079680C" w:rsidRDefault="00892885">
      <w:pPr>
        <w:ind w:firstLine="708"/>
        <w:jc w:val="both"/>
      </w:pPr>
    </w:p>
    <w:p w:rsidR="00113CC0" w:rsidP="00113CC0" w:rsidRDefault="00892885">
      <w:pPr>
        <w:ind w:firstLine="708"/>
        <w:jc w:val="both"/>
      </w:pPr>
      <w:r>
        <w:t xml:space="preserve">Punomoćnik dužnika iskazao je da ostaje u cijelosti kod prijedloga za usvajanje </w:t>
      </w:r>
      <w:proofErr w:type="spellStart"/>
      <w:r>
        <w:t>predstečajnog</w:t>
      </w:r>
      <w:proofErr w:type="spellEnd"/>
      <w:r>
        <w:t xml:space="preserve"> sporazuma, a koji tekst </w:t>
      </w:r>
      <w:proofErr w:type="spellStart"/>
      <w:r>
        <w:t>predstečajnog</w:t>
      </w:r>
      <w:proofErr w:type="spellEnd"/>
      <w:r>
        <w:t xml:space="preserve"> sporazuma je sadržan u Planu financijskog i operativnog restrukturiranja od 18.</w:t>
      </w:r>
      <w:r w:rsidR="00113CC0">
        <w:t xml:space="preserve"> ožujka </w:t>
      </w:r>
      <w:r>
        <w:t xml:space="preserve">2019. Glede spornog dijela iz ranijeg postupka u odnosu na </w:t>
      </w:r>
      <w:proofErr w:type="spellStart"/>
      <w:r>
        <w:t>razlučnog</w:t>
      </w:r>
      <w:proofErr w:type="spellEnd"/>
      <w:r>
        <w:t xml:space="preserve"> vjerovnika Erste &amp; </w:t>
      </w:r>
      <w:proofErr w:type="spellStart"/>
      <w:r>
        <w:t>Steriermärkische</w:t>
      </w:r>
      <w:proofErr w:type="spellEnd"/>
      <w:r>
        <w:t xml:space="preserve"> </w:t>
      </w:r>
      <w:proofErr w:type="spellStart"/>
      <w:r>
        <w:t>bank</w:t>
      </w:r>
      <w:proofErr w:type="spellEnd"/>
      <w:r>
        <w:t xml:space="preserve"> d.d. izjavljuje da predmetni vjerovnik temeljem pravomoćnog rješenja ima utvrđenu tražbinu, te </w:t>
      </w:r>
      <w:r w:rsidR="004D733F">
        <w:t xml:space="preserve">je </w:t>
      </w:r>
      <w:r>
        <w:t xml:space="preserve">u odnosu na </w:t>
      </w:r>
      <w:r w:rsidR="004D733F">
        <w:t>tog</w:t>
      </w:r>
      <w:r>
        <w:t xml:space="preserve"> vjerovnika, a sukladno pravomoćnom rješenju o utvrđenim tražbinama u novom Planu financijskog i operativnog restrukturiranja, predložen način namirenja utvrđene tražbine, a koji prijedlog sadrži sve elemente ovršne isprave odnosno utvrđeni iznos te umanjeni iznos koji će se otplatiti, kao i rokove i uvjete otplate istog. To je sve navedeno na stranici 23 Plana financijskog i operativnog restrukturiranja. </w:t>
      </w:r>
      <w:r w:rsidR="00113CC0">
        <w:t xml:space="preserve">Nadalje je punomoćnik dužnika iskazao da se u Planu financijskog i operativnog restrukturiranja od 18. ožujka 2019. radi o greški u pisanju, da umjesto RH Ministarstva financija s iznosom utvrđene tražbine u iznosu od 1.571.217,08 kn treba stajati: Hrvatska banka za obnovu i razvoj – list 17 </w:t>
      </w:r>
      <w:proofErr w:type="spellStart"/>
      <w:r w:rsidR="00113CC0">
        <w:t>predstečajnog</w:t>
      </w:r>
      <w:proofErr w:type="spellEnd"/>
      <w:r w:rsidR="00113CC0">
        <w:t xml:space="preserve"> sporazuma, tablica 2, a RH Ministarstvo financija, Porezna uprava je navedena pod rednim brojem 47. tablice na listu 22 Plana financijskog restrukturiranja. </w:t>
      </w:r>
    </w:p>
    <w:p w:rsidR="00907273" w:rsidP="00892885" w:rsidRDefault="00907273">
      <w:pPr>
        <w:jc w:val="both"/>
      </w:pPr>
    </w:p>
    <w:p w:rsidR="00907273" w:rsidP="004D733F" w:rsidRDefault="00907273">
      <w:pPr>
        <w:ind w:firstLine="708"/>
        <w:jc w:val="both"/>
      </w:pPr>
      <w:r>
        <w:t>Direktor dužnika Roman Šimunović iskazao je da u tijeku vođenj</w:t>
      </w:r>
      <w:r w:rsidR="00892885">
        <w:t>a</w:t>
      </w:r>
      <w:r>
        <w:t xml:space="preserve"> ovog </w:t>
      </w:r>
      <w:proofErr w:type="spellStart"/>
      <w:r>
        <w:t>predstečajnog</w:t>
      </w:r>
      <w:proofErr w:type="spellEnd"/>
      <w:r>
        <w:t xml:space="preserve"> postupka jamci dužnika ništa nisu platili za dužnika, na raspravi od 17.</w:t>
      </w:r>
      <w:r w:rsidR="00892885">
        <w:t xml:space="preserve"> srpnja </w:t>
      </w:r>
      <w:r>
        <w:t xml:space="preserve">2019. direktor dužnika </w:t>
      </w:r>
      <w:r w:rsidR="00892885">
        <w:t>potvrdio je</w:t>
      </w:r>
      <w:r>
        <w:t xml:space="preserve"> da za sada jamci nisu ništa platili za dužnika. </w:t>
      </w:r>
      <w:r w:rsidR="004D733F">
        <w:t>Direktor dužnika podnio</w:t>
      </w:r>
      <w:r>
        <w:t xml:space="preserve"> je i objašnjenje vezano za uvjetn</w:t>
      </w:r>
      <w:r w:rsidR="00892885">
        <w:t>e</w:t>
      </w:r>
      <w:r>
        <w:t xml:space="preserve"> tražbin</w:t>
      </w:r>
      <w:r w:rsidR="00892885">
        <w:t>e</w:t>
      </w:r>
      <w:r>
        <w:t xml:space="preserve"> – jamstva, navodeći da je tvrtka </w:t>
      </w:r>
      <w:proofErr w:type="spellStart"/>
      <w:r>
        <w:t>Euros</w:t>
      </w:r>
      <w:proofErr w:type="spellEnd"/>
      <w:r>
        <w:t xml:space="preserve"> d.o.o. imala utvrđenu tražbinu 30.971.465,29 kn, da je 13.669.868,93 kn jamstvo</w:t>
      </w:r>
      <w:r w:rsidR="00113CC0">
        <w:t>,</w:t>
      </w:r>
      <w:r>
        <w:t xml:space="preserve"> </w:t>
      </w:r>
      <w:r w:rsidR="00113CC0">
        <w:t>a n</w:t>
      </w:r>
      <w:r>
        <w:t>a</w:t>
      </w:r>
      <w:r w:rsidR="00892885">
        <w:t xml:space="preserve"> upit</w:t>
      </w:r>
      <w:r w:rsidR="00113CC0">
        <w:t xml:space="preserve"> na</w:t>
      </w:r>
      <w:r>
        <w:t xml:space="preserve"> što se odnosi preostali iznos tražbine od 17.301.596,36 kn, kakva je to garancija za dobro izvršenje posla, da li je posao započet, da li je posao realiziran obzirom da je nad društvom </w:t>
      </w:r>
      <w:proofErr w:type="spellStart"/>
      <w:r>
        <w:t>Euros</w:t>
      </w:r>
      <w:proofErr w:type="spellEnd"/>
      <w:r>
        <w:t xml:space="preserve"> d.o.o. otvoren stečajni postupak, direktor društva dužnika i</w:t>
      </w:r>
      <w:r w:rsidR="00113CC0">
        <w:t>skazao je</w:t>
      </w:r>
      <w:r>
        <w:t xml:space="preserve"> da su to garancije-jamstva za međusobne poslove koji se nisu realizirali, da je </w:t>
      </w:r>
      <w:proofErr w:type="spellStart"/>
      <w:r>
        <w:t>Euros</w:t>
      </w:r>
      <w:proofErr w:type="spellEnd"/>
      <w:r>
        <w:t xml:space="preserve"> d.o.o. bio dobavljač betonskog željeza i armature za dužnika, te garancije i jamstva nisu se realizirale. </w:t>
      </w:r>
      <w:proofErr w:type="spellStart"/>
      <w:r>
        <w:t>Euros</w:t>
      </w:r>
      <w:proofErr w:type="spellEnd"/>
      <w:r>
        <w:t xml:space="preserve"> d.o.o. je bio povezano društvo s Armirač-Montaža d.o.o., bio je njegov dobavljač i partner i kada je Armirač-Montaža d.o.o. došao u probleme, u probleme je došao i </w:t>
      </w:r>
      <w:proofErr w:type="spellStart"/>
      <w:r>
        <w:t>Euros</w:t>
      </w:r>
      <w:proofErr w:type="spellEnd"/>
      <w:r>
        <w:t xml:space="preserve"> d.o.o., što je i rezultiralo stečajem </w:t>
      </w:r>
      <w:proofErr w:type="spellStart"/>
      <w:r>
        <w:t>Euros</w:t>
      </w:r>
      <w:proofErr w:type="spellEnd"/>
      <w:r>
        <w:t xml:space="preserve"> d.o.o. </w:t>
      </w:r>
      <w:r w:rsidR="00113CC0">
        <w:t xml:space="preserve">Tvrtka </w:t>
      </w:r>
      <w:proofErr w:type="spellStart"/>
      <w:r>
        <w:t>Euros</w:t>
      </w:r>
      <w:proofErr w:type="spellEnd"/>
      <w:r>
        <w:t xml:space="preserve"> d.o.o. je radi</w:t>
      </w:r>
      <w:r w:rsidR="00113CC0">
        <w:t>la</w:t>
      </w:r>
      <w:r>
        <w:t xml:space="preserve"> za Gredelj, </w:t>
      </w:r>
      <w:r w:rsidR="00113CC0">
        <w:t>te</w:t>
      </w:r>
      <w:r>
        <w:t xml:space="preserve"> kad je Gredelj došao u stečaj, onda su na neki način lančano došli problemi i za </w:t>
      </w:r>
      <w:r w:rsidR="00113CC0">
        <w:t xml:space="preserve">tvrtku </w:t>
      </w:r>
      <w:r>
        <w:t xml:space="preserve">Armirač-Montaža d.o.o., i za </w:t>
      </w:r>
      <w:proofErr w:type="spellStart"/>
      <w:r>
        <w:t>Euros</w:t>
      </w:r>
      <w:proofErr w:type="spellEnd"/>
      <w:r>
        <w:t xml:space="preserve"> d.o.o. i ostale partnere kao n</w:t>
      </w:r>
      <w:r w:rsidR="00113CC0">
        <w:t>a</w:t>
      </w:r>
      <w:r>
        <w:t xml:space="preserve"> primjer </w:t>
      </w:r>
      <w:r w:rsidR="00113CC0">
        <w:t xml:space="preserve">tvrtke </w:t>
      </w:r>
      <w:r>
        <w:t xml:space="preserve">Zagorje-Tehnobeton d.o.o., Vijadukt i slično. </w:t>
      </w:r>
    </w:p>
    <w:p w:rsidR="00907273" w:rsidP="00907273" w:rsidRDefault="00907273">
      <w:pPr>
        <w:ind w:firstLine="708"/>
        <w:jc w:val="both"/>
      </w:pPr>
      <w:r>
        <w:t xml:space="preserve">Na poseban upit povjerenice, da se dužnik još </w:t>
      </w:r>
      <w:r w:rsidR="00113CC0">
        <w:t xml:space="preserve">dodatno </w:t>
      </w:r>
      <w:r>
        <w:t xml:space="preserve">izjasni vezano za tražbine na koje je ukazalo i Županijsko državno odvjetništvo, a s obzirom da se odnosi </w:t>
      </w:r>
      <w:r w:rsidR="004D733F">
        <w:t>na</w:t>
      </w:r>
      <w:r>
        <w:t xml:space="preserve"> vjerovni</w:t>
      </w:r>
      <w:r w:rsidR="004D733F">
        <w:t>ke</w:t>
      </w:r>
      <w:r>
        <w:t xml:space="preserve"> koji sudjeluju u ovom </w:t>
      </w:r>
      <w:proofErr w:type="spellStart"/>
      <w:r>
        <w:t>predstečajnom</w:t>
      </w:r>
      <w:proofErr w:type="spellEnd"/>
      <w:r>
        <w:t xml:space="preserve"> postupku sa uvjetnim tražbinama</w:t>
      </w:r>
      <w:r w:rsidR="00B10A81">
        <w:t xml:space="preserve"> i to</w:t>
      </w:r>
      <w:r>
        <w:t xml:space="preserve"> vjerovni</w:t>
      </w:r>
      <w:r w:rsidR="00B10A81">
        <w:t>ka</w:t>
      </w:r>
      <w:r>
        <w:t xml:space="preserve"> Vitko </w:t>
      </w:r>
      <w:proofErr w:type="spellStart"/>
      <w:r>
        <w:t>Zovak</w:t>
      </w:r>
      <w:proofErr w:type="spellEnd"/>
      <w:r>
        <w:t xml:space="preserve"> koji ima tražbinu koja je nastala temeljem zadužnice izdane od tvrtke Armirač-Montaža d.o.o. koja služi kao garancija za ozbiljnost ponude na iznos od 2.000.000,00 EUR-a, direktor izjavljuje da su surađivali i radili projekte u Hrvatskoj i van Hrvatske, da je to jedan od projekata </w:t>
      </w:r>
      <w:r w:rsidR="00B10A81">
        <w:t xml:space="preserve">koji je </w:t>
      </w:r>
      <w:r>
        <w:t>ugovoren, a nije realiziran. Inače, Armirač-Montaža d.o.o. imao je veliki promet godišnje, oko 200.000</w:t>
      </w:r>
      <w:r w:rsidR="00113CC0">
        <w:t>.000,</w:t>
      </w:r>
      <w:r>
        <w:t>00 kn, ali ovaj posao nije realiziran, tražili s</w:t>
      </w:r>
      <w:r w:rsidR="00113CC0">
        <w:t>u</w:t>
      </w:r>
      <w:r>
        <w:t xml:space="preserve"> garancije banke koje nis</w:t>
      </w:r>
      <w:r w:rsidR="00113CC0">
        <w:t>u</w:t>
      </w:r>
      <w:r>
        <w:t xml:space="preserve"> mogli dobiti. Nadalje, na poseban upit povjerenice, vezano za vjerovnika SG Kristali</w:t>
      </w:r>
      <w:r w:rsidR="00113CC0">
        <w:t xml:space="preserve"> 1978</w:t>
      </w:r>
      <w:r>
        <w:t xml:space="preserve"> d.o.o. koji ima tražbinu nastalu temeljem zadužnice izdane od tvrtke Armirač-Montaža d.o.o. koja služi kao garancija za ozbiljnost ponude, odnosno da se cijena neće mijenjati na iznos od 15.000.000,00 kn, direktor </w:t>
      </w:r>
      <w:r w:rsidR="00113CC0">
        <w:t>je iskazao</w:t>
      </w:r>
      <w:r>
        <w:t xml:space="preserve"> da su svi ti projekti bili ugovoreni, za sada nisu realizirani, ali nije isključeno da još neće biti ugovoreni konačnim ugovorom. Taj posao nije realiziran iz razloga nastanka već naprijed navedenih problema. Nadalje, na poseban upit povjerenice, vezano za vjerovnika Romana Šimunović koji ima tražbinu temeljem mjenice koja služi kao garancija za ozbiljnost ponude prema tvrtki Dizala </w:t>
      </w:r>
      <w:proofErr w:type="spellStart"/>
      <w:r>
        <w:t>Optimus</w:t>
      </w:r>
      <w:proofErr w:type="spellEnd"/>
      <w:r>
        <w:t xml:space="preserve"> d.o.o., odnosno da će se posao i ugovoriti na iznos od 1.998.000,00 EUR-a, direktor </w:t>
      </w:r>
      <w:r w:rsidR="00113CC0">
        <w:t>je iskazao</w:t>
      </w:r>
      <w:r>
        <w:t xml:space="preserve"> da je taj posao ugovoren i djelomično odrađen, a za sada nisu nastali uvjeti za aktivaciju garancije jer se čeka ishod ovog postupka. Nadalje, na poseban upit povjerenice, vezano za vjerovnika Mariju Šimunović koja ima tražbinu nastalu s osnove jamca-platca prema tvrtki Ecos </w:t>
      </w:r>
      <w:proofErr w:type="spellStart"/>
      <w:r>
        <w:t>Invest</w:t>
      </w:r>
      <w:proofErr w:type="spellEnd"/>
      <w:r>
        <w:t xml:space="preserve"> d.o.o. u svrhu garancije za uredno izvršenje obveza u iznosu od 1.850.000,00 EUR-a, direktor izjavljuje da je za taj posao garancija izdana za kupnju </w:t>
      </w:r>
      <w:proofErr w:type="spellStart"/>
      <w:r>
        <w:t>bioplinskog</w:t>
      </w:r>
      <w:proofErr w:type="spellEnd"/>
      <w:r>
        <w:t xml:space="preserve"> postrojenja u </w:t>
      </w:r>
      <w:proofErr w:type="spellStart"/>
      <w:r>
        <w:t>Lendavi</w:t>
      </w:r>
      <w:proofErr w:type="spellEnd"/>
      <w:r>
        <w:t xml:space="preserve"> tvrtke Ecos iz </w:t>
      </w:r>
      <w:proofErr w:type="spellStart"/>
      <w:r>
        <w:t>Lendave</w:t>
      </w:r>
      <w:proofErr w:type="spellEnd"/>
      <w:r>
        <w:t xml:space="preserve">, ali taj posao nije realiziran jer se čeka ishod ovog </w:t>
      </w:r>
      <w:proofErr w:type="spellStart"/>
      <w:r>
        <w:t>predstečajnog</w:t>
      </w:r>
      <w:proofErr w:type="spellEnd"/>
      <w:r>
        <w:t xml:space="preserve"> postupka.</w:t>
      </w:r>
    </w:p>
    <w:p w:rsidR="00907273" w:rsidP="00907273" w:rsidRDefault="00907273">
      <w:pPr>
        <w:ind w:firstLine="708"/>
        <w:jc w:val="both"/>
      </w:pPr>
    </w:p>
    <w:p w:rsidR="00907273" w:rsidP="00907273" w:rsidRDefault="00EA5700">
      <w:pPr>
        <w:ind w:firstLine="708"/>
        <w:jc w:val="both"/>
      </w:pPr>
      <w:r>
        <w:t>D</w:t>
      </w:r>
      <w:r w:rsidR="00907273">
        <w:t xml:space="preserve">irektor </w:t>
      </w:r>
      <w:r>
        <w:t>je iskazao</w:t>
      </w:r>
      <w:r w:rsidR="00907273">
        <w:t xml:space="preserve"> da</w:t>
      </w:r>
      <w:r>
        <w:t xml:space="preserve"> tvrtka</w:t>
      </w:r>
      <w:r w:rsidR="004D733F">
        <w:t xml:space="preserve"> dužnika</w:t>
      </w:r>
      <w:r w:rsidR="00907273">
        <w:t xml:space="preserve"> ima 20 zaposlenika, djelatnost i dalje obavlja, redovito isplaćuje plaće, a stroj koji je spomenut na prošlom ročištu za izradu savijanja betonskog željeza prodan je tijekom ovog </w:t>
      </w:r>
      <w:proofErr w:type="spellStart"/>
      <w:r w:rsidR="00907273">
        <w:t>predstečajnog</w:t>
      </w:r>
      <w:proofErr w:type="spellEnd"/>
      <w:r w:rsidR="00907273">
        <w:t xml:space="preserve"> postupka kako bi se stroj prodao jer s</w:t>
      </w:r>
      <w:r w:rsidR="004D733F">
        <w:t>u</w:t>
      </w:r>
      <w:r w:rsidR="00907273">
        <w:t xml:space="preserve"> našli kupca a stroj je već stariji i sredstva su uplaćena na račun.</w:t>
      </w:r>
    </w:p>
    <w:p w:rsidR="00907273" w:rsidP="00907273" w:rsidRDefault="00907273">
      <w:pPr>
        <w:ind w:firstLine="708"/>
        <w:jc w:val="both"/>
      </w:pPr>
    </w:p>
    <w:p w:rsidR="00907273" w:rsidP="00907273" w:rsidRDefault="00907273">
      <w:pPr>
        <w:ind w:firstLine="708"/>
        <w:jc w:val="both"/>
      </w:pPr>
      <w:r>
        <w:t xml:space="preserve">Prema zbroju glasova utvrđenih iznosa tražbina prema pravomoćnom rješenju o ispitanim tražbinama, </w:t>
      </w:r>
      <w:r w:rsidR="004D733F">
        <w:t xml:space="preserve">zbroj </w:t>
      </w:r>
      <w:r>
        <w:t>utvrđeni</w:t>
      </w:r>
      <w:r w:rsidR="004D733F">
        <w:t>h</w:t>
      </w:r>
      <w:r>
        <w:t xml:space="preserve"> iznos</w:t>
      </w:r>
      <w:r w:rsidR="004D733F">
        <w:t>a</w:t>
      </w:r>
      <w:r>
        <w:t xml:space="preserve"> tražbine bez tražbine </w:t>
      </w:r>
      <w:proofErr w:type="spellStart"/>
      <w:r>
        <w:t>razlučnog</w:t>
      </w:r>
      <w:proofErr w:type="spellEnd"/>
      <w:r>
        <w:t xml:space="preserve"> vjerovnika Erste &amp; </w:t>
      </w:r>
      <w:proofErr w:type="spellStart"/>
      <w:r>
        <w:t>Steiermärkische</w:t>
      </w:r>
      <w:proofErr w:type="spellEnd"/>
      <w:r>
        <w:t xml:space="preserve"> </w:t>
      </w:r>
      <w:proofErr w:type="spellStart"/>
      <w:r>
        <w:t>bank</w:t>
      </w:r>
      <w:proofErr w:type="spellEnd"/>
      <w:r>
        <w:t xml:space="preserve"> d.d. iznosi 107.998.106,46 kn. Iznos se razlikuje u odnosu na rješenje o utvrđenim tražbinama za vjerovnika HEP-Opskrba</w:t>
      </w:r>
      <w:r w:rsidR="00EA5700">
        <w:t xml:space="preserve"> d.o.o.</w:t>
      </w:r>
      <w:r>
        <w:t xml:space="preserve"> koji je izostavljen jer mu je tražbina u cijelosti plaćena. Nadalje, razlikuje se u dijelu tražbine Erste &amp; </w:t>
      </w:r>
      <w:proofErr w:type="spellStart"/>
      <w:r>
        <w:t>Steiermärkische</w:t>
      </w:r>
      <w:proofErr w:type="spellEnd"/>
      <w:r>
        <w:t xml:space="preserve"> </w:t>
      </w:r>
      <w:proofErr w:type="spellStart"/>
      <w:r>
        <w:t>bank</w:t>
      </w:r>
      <w:proofErr w:type="spellEnd"/>
      <w:r>
        <w:t xml:space="preserve"> d.d. Glede prava glasa vjerovnika isti su usklađeni s pravomoćnim rješenjem o ispitanim tražbinama osim u dijelu vjerovnika </w:t>
      </w:r>
      <w:proofErr w:type="spellStart"/>
      <w:r>
        <w:t>Euros</w:t>
      </w:r>
      <w:proofErr w:type="spellEnd"/>
      <w:r w:rsidR="00F24E9C">
        <w:t xml:space="preserve"> d.o.o.</w:t>
      </w:r>
      <w:r>
        <w:t xml:space="preserve"> i Gordane Šimunović, obzirom da se prema podacima iz spisa njihove tražbine odnose na jamstva za kredit za Erste &amp; </w:t>
      </w:r>
      <w:proofErr w:type="spellStart"/>
      <w:r>
        <w:t>Steiermärkische</w:t>
      </w:r>
      <w:proofErr w:type="spellEnd"/>
      <w:r>
        <w:t xml:space="preserve"> </w:t>
      </w:r>
      <w:proofErr w:type="spellStart"/>
      <w:r>
        <w:t>bank</w:t>
      </w:r>
      <w:proofErr w:type="spellEnd"/>
      <w:r>
        <w:t xml:space="preserve"> d.d. u iznosu od </w:t>
      </w:r>
      <w:r w:rsidR="00F24E9C">
        <w:t xml:space="preserve">13.669.868,93 kn, pa u tom dijelu </w:t>
      </w:r>
      <w:proofErr w:type="spellStart"/>
      <w:r w:rsidR="00F24E9C">
        <w:t>Euros</w:t>
      </w:r>
      <w:proofErr w:type="spellEnd"/>
      <w:r w:rsidR="00F24E9C">
        <w:t xml:space="preserve"> d.o.o. ima priznatu tražbinu od 30.971.465,29 kn, iznos od 13.669.868,93 kn se odnosi na jamstvo za Erste &amp; </w:t>
      </w:r>
      <w:proofErr w:type="spellStart"/>
      <w:r w:rsidR="00F24E9C">
        <w:t>Steiermärkische</w:t>
      </w:r>
      <w:proofErr w:type="spellEnd"/>
      <w:r w:rsidR="00F24E9C">
        <w:t xml:space="preserve"> </w:t>
      </w:r>
      <w:proofErr w:type="spellStart"/>
      <w:r w:rsidR="00F24E9C">
        <w:t>bank</w:t>
      </w:r>
      <w:proofErr w:type="spellEnd"/>
      <w:r w:rsidR="00F24E9C">
        <w:t xml:space="preserve"> d.d., pa </w:t>
      </w:r>
      <w:r w:rsidR="00EA5700">
        <w:t>preostali iznos tražbine iznosi</w:t>
      </w:r>
      <w:r w:rsidR="00F24E9C">
        <w:t xml:space="preserve"> 17.</w:t>
      </w:r>
      <w:r w:rsidR="00EA5700">
        <w:t>301</w:t>
      </w:r>
      <w:r w:rsidR="00F24E9C">
        <w:t>.5</w:t>
      </w:r>
      <w:r w:rsidR="00EA5700">
        <w:t>96</w:t>
      </w:r>
      <w:r w:rsidR="00F24E9C">
        <w:t>,</w:t>
      </w:r>
      <w:r w:rsidR="00EA5700">
        <w:t>36</w:t>
      </w:r>
      <w:r w:rsidR="00F24E9C">
        <w:t xml:space="preserve"> kn, a Gordan</w:t>
      </w:r>
      <w:r w:rsidR="004D733F">
        <w:t>a</w:t>
      </w:r>
      <w:r w:rsidR="00F24E9C">
        <w:t xml:space="preserve"> Šimunović 362.709,22 kn</w:t>
      </w:r>
      <w:r w:rsidR="004D733F">
        <w:t xml:space="preserve">, obzirom da je ista također jamac za Erste &amp; </w:t>
      </w:r>
      <w:proofErr w:type="spellStart"/>
      <w:r w:rsidR="004D733F">
        <w:t>Steiermärkische</w:t>
      </w:r>
      <w:proofErr w:type="spellEnd"/>
      <w:r w:rsidR="004D733F">
        <w:t xml:space="preserve"> </w:t>
      </w:r>
      <w:proofErr w:type="spellStart"/>
      <w:r w:rsidR="004D733F">
        <w:t>bank</w:t>
      </w:r>
      <w:proofErr w:type="spellEnd"/>
      <w:r w:rsidR="004D733F">
        <w:t xml:space="preserve"> d.d.</w:t>
      </w:r>
      <w:r w:rsidR="00F24E9C">
        <w:t xml:space="preserve"> Navedeno je već utvrđeno i na prvom ročištu</w:t>
      </w:r>
      <w:r w:rsidR="00EA5700">
        <w:t xml:space="preserve"> za glasovanje</w:t>
      </w:r>
      <w:r w:rsidR="00F24E9C">
        <w:t>. Kada se zbroje</w:t>
      </w:r>
      <w:r w:rsidR="00EA5700">
        <w:t xml:space="preserve"> glasovi vjerovnika s utvrđenim pravom glasa prema naprijed navedenom</w:t>
      </w:r>
      <w:r w:rsidR="00F24E9C">
        <w:t>, zbroj vjerovnika koji su glasovali za prema tablici prava glasa iznos</w:t>
      </w:r>
      <w:r w:rsidR="00EA5700">
        <w:t>i</w:t>
      </w:r>
      <w:r w:rsidR="00F24E9C">
        <w:t xml:space="preserve"> 59.519.284,32 kn prema dostavljenim glasačkim listićima 13.6.2019., te plus glasački listić </w:t>
      </w:r>
      <w:proofErr w:type="spellStart"/>
      <w:r w:rsidR="00F24E9C">
        <w:t>Euros</w:t>
      </w:r>
      <w:proofErr w:type="spellEnd"/>
      <w:r w:rsidR="00F24E9C">
        <w:t xml:space="preserve"> d.o.o. s iznosom od 17.</w:t>
      </w:r>
      <w:r w:rsidR="00FC79BB">
        <w:t>301</w:t>
      </w:r>
      <w:r w:rsidR="00F24E9C">
        <w:t>.5</w:t>
      </w:r>
      <w:r w:rsidR="00FC79BB">
        <w:t>96</w:t>
      </w:r>
      <w:r w:rsidR="00F24E9C">
        <w:t>,</w:t>
      </w:r>
      <w:r w:rsidR="00FC79BB">
        <w:t>36</w:t>
      </w:r>
      <w:r w:rsidR="00F24E9C">
        <w:t xml:space="preserve"> kn, dobije se iznos od 7</w:t>
      </w:r>
      <w:r w:rsidR="004D733F">
        <w:t>7</w:t>
      </w:r>
      <w:r w:rsidR="00F24E9C">
        <w:t>.</w:t>
      </w:r>
      <w:r w:rsidR="004D733F">
        <w:t>251</w:t>
      </w:r>
      <w:r w:rsidR="00F24E9C">
        <w:t>.8</w:t>
      </w:r>
      <w:r w:rsidR="004D733F">
        <w:t>48</w:t>
      </w:r>
      <w:r w:rsidR="00F24E9C">
        <w:t>,</w:t>
      </w:r>
      <w:r w:rsidR="004D733F">
        <w:t>82</w:t>
      </w:r>
      <w:r w:rsidR="00F24E9C">
        <w:t xml:space="preserve"> kn</w:t>
      </w:r>
      <w:r w:rsidR="00FC79BB">
        <w:t>.</w:t>
      </w:r>
    </w:p>
    <w:p w:rsidR="00FC79BB" w:rsidP="00907273" w:rsidRDefault="00FC79BB">
      <w:pPr>
        <w:ind w:firstLine="708"/>
        <w:jc w:val="both"/>
      </w:pPr>
    </w:p>
    <w:p w:rsidR="00FC79BB" w:rsidP="00352241" w:rsidRDefault="00FC79BB">
      <w:pPr>
        <w:ind w:firstLine="708"/>
        <w:jc w:val="both"/>
      </w:pPr>
      <w:r>
        <w:t xml:space="preserve">Prema rješenju o utvrđenim tražbinama iznos utvrđenih tražbina iznosi 122.051.105,67 kn. Ako se od navedenog iznosa oduzme iznos od 14.034.032,14 kn, dobije se iznos od 108.017.073,53 kn. Kada se uzme u obzir zbroj svih vjerovnika koji su glasovali za, dobije se iznos od </w:t>
      </w:r>
      <w:r w:rsidR="004D733F">
        <w:t>77.251.848,82</w:t>
      </w:r>
      <w:r>
        <w:t xml:space="preserve"> kn. </w:t>
      </w:r>
      <w:r w:rsidR="004D733F">
        <w:t xml:space="preserve">Kada se taj iznos stavi u omjer s iznosom od 108.017.073,53 kn, dobije se iznos od 71,52%. </w:t>
      </w:r>
      <w:r w:rsidR="00B10A81">
        <w:t>Kada bi se uzelo u obzir da je sud vezan pravomoćnošću rješenja o utvrđenim tražbinama, te</w:t>
      </w:r>
      <w:r>
        <w:t xml:space="preserve"> ako se </w:t>
      </w:r>
      <w:r w:rsidR="00B10A81">
        <w:t>stavi u omjer</w:t>
      </w:r>
      <w:r>
        <w:t xml:space="preserve"> rješenje o utvrđenim tražbinama i njegova pravomoćnost u iznosu od 122.051.105,67 kn, </w:t>
      </w:r>
      <w:r w:rsidR="004D733F">
        <w:t>dobije se iznos od 63,29%</w:t>
      </w:r>
      <w:r>
        <w:t xml:space="preserve">. </w:t>
      </w:r>
    </w:p>
    <w:p w:rsidR="00EA5700" w:rsidP="00907273" w:rsidRDefault="00FC79BB">
      <w:pPr>
        <w:ind w:firstLine="708"/>
        <w:jc w:val="both"/>
      </w:pPr>
      <w:r>
        <w:t xml:space="preserve">Naime, mijenjanje statusa </w:t>
      </w:r>
      <w:proofErr w:type="spellStart"/>
      <w:r>
        <w:t>razlučnog</w:t>
      </w:r>
      <w:proofErr w:type="spellEnd"/>
      <w:r>
        <w:t xml:space="preserve"> vjerovnika tijekom ovog postupka i izbacivanje istog iz pravomoćno utvrđenih tražbina, mijenja i situaciju svih ostalih vjerovnika u ovom </w:t>
      </w:r>
      <w:proofErr w:type="spellStart"/>
      <w:r>
        <w:t>predstečajnom</w:t>
      </w:r>
      <w:proofErr w:type="spellEnd"/>
      <w:r>
        <w:t xml:space="preserve"> postupku. </w:t>
      </w:r>
    </w:p>
    <w:p w:rsidR="00EA5700" w:rsidP="00907273" w:rsidRDefault="00EA5700">
      <w:pPr>
        <w:ind w:firstLine="708"/>
        <w:jc w:val="both"/>
      </w:pPr>
    </w:p>
    <w:p w:rsidR="00FC79BB" w:rsidP="00173240" w:rsidRDefault="00FC79BB">
      <w:pPr>
        <w:pStyle w:val="Bezproreda"/>
        <w:ind w:firstLine="708"/>
        <w:jc w:val="both"/>
      </w:pPr>
      <w:r>
        <w:t xml:space="preserve">Međutim, analizom svih uvjetnih tražbina proizlazi da su </w:t>
      </w:r>
      <w:proofErr w:type="spellStart"/>
      <w:r>
        <w:t>Euros</w:t>
      </w:r>
      <w:proofErr w:type="spellEnd"/>
      <w:r>
        <w:t xml:space="preserve"> d.o.o. i Gordana Šimunović jamci za Erste &amp; </w:t>
      </w:r>
      <w:proofErr w:type="spellStart"/>
      <w:r>
        <w:t>Steiermärkische</w:t>
      </w:r>
      <w:proofErr w:type="spellEnd"/>
      <w:r>
        <w:t xml:space="preserve"> </w:t>
      </w:r>
      <w:proofErr w:type="spellStart"/>
      <w:r>
        <w:t>bank</w:t>
      </w:r>
      <w:proofErr w:type="spellEnd"/>
      <w:r>
        <w:t xml:space="preserve"> d.d., a </w:t>
      </w:r>
      <w:r w:rsidR="00EA5700">
        <w:t xml:space="preserve">ostali vjerovnici uvjetnih tražbina imaju uvjetne tražbine prema </w:t>
      </w:r>
      <w:proofErr w:type="spellStart"/>
      <w:r w:rsidR="00EA5700">
        <w:t>predstečajnom</w:t>
      </w:r>
      <w:proofErr w:type="spellEnd"/>
      <w:r w:rsidR="00EA5700">
        <w:t xml:space="preserve"> dužniku s osnova izdanih garancija</w:t>
      </w:r>
      <w:r w:rsidR="00601378">
        <w:t xml:space="preserve"> i</w:t>
      </w:r>
      <w:r w:rsidR="00EA5700">
        <w:t xml:space="preserve"> jamstava za poslove koji nisu realizirani.</w:t>
      </w:r>
      <w:r w:rsidR="00173240">
        <w:t xml:space="preserve"> </w:t>
      </w:r>
    </w:p>
    <w:p w:rsidR="00BB4E19" w:rsidP="00EA5700" w:rsidRDefault="00BB4E19">
      <w:pPr>
        <w:pStyle w:val="Bezproreda"/>
      </w:pPr>
    </w:p>
    <w:p w:rsidR="00BB4E19" w:rsidP="00EA5700" w:rsidRDefault="00BB4E19">
      <w:pPr>
        <w:pStyle w:val="Bezproreda"/>
        <w:ind w:firstLine="708"/>
        <w:jc w:val="both"/>
        <w:rPr>
          <w:color w:val="000000" w:themeColor="text1"/>
        </w:rPr>
      </w:pPr>
      <w:r w:rsidRPr="00BB4E19">
        <w:rPr>
          <w:color w:val="000000" w:themeColor="text1"/>
        </w:rPr>
        <w:t>V</w:t>
      </w:r>
      <w:r w:rsidR="00EA5700">
        <w:rPr>
          <w:color w:val="000000" w:themeColor="text1"/>
        </w:rPr>
        <w:t>itko</w:t>
      </w:r>
      <w:r w:rsidRPr="00BB4E19">
        <w:rPr>
          <w:color w:val="000000" w:themeColor="text1"/>
        </w:rPr>
        <w:t xml:space="preserve"> </w:t>
      </w:r>
      <w:proofErr w:type="spellStart"/>
      <w:r w:rsidRPr="00BB4E19">
        <w:rPr>
          <w:color w:val="000000" w:themeColor="text1"/>
        </w:rPr>
        <w:t>Z</w:t>
      </w:r>
      <w:r w:rsidR="00EA5700">
        <w:rPr>
          <w:color w:val="000000" w:themeColor="text1"/>
        </w:rPr>
        <w:t>ovak</w:t>
      </w:r>
      <w:proofErr w:type="spellEnd"/>
      <w:r w:rsidRPr="00BB4E19">
        <w:rPr>
          <w:color w:val="000000" w:themeColor="text1"/>
        </w:rPr>
        <w:t xml:space="preserve"> je tražbina koja je nastala temeljem zadužnice izdane od tvrtke Armirač-montaža d.o.o. broj OV-10965/16 koja služi kao garancija za ozbiljnost ponude, odnosno da će se posao i ugovoriti, na iznos od 2 milijuna eura (15.000.000 kn)</w:t>
      </w:r>
      <w:r w:rsidR="00AC3A87">
        <w:rPr>
          <w:color w:val="000000" w:themeColor="text1"/>
        </w:rPr>
        <w:t>.</w:t>
      </w:r>
    </w:p>
    <w:p w:rsidRPr="00BB4E19" w:rsidR="00AC3A87" w:rsidP="00EA5700" w:rsidRDefault="00AC3A87">
      <w:pPr>
        <w:pStyle w:val="Bezproreda"/>
        <w:ind w:firstLine="708"/>
        <w:jc w:val="both"/>
        <w:rPr>
          <w:color w:val="000000" w:themeColor="text1"/>
        </w:rPr>
      </w:pPr>
    </w:p>
    <w:p w:rsidR="00BB4E19" w:rsidP="00AC3A87" w:rsidRDefault="00BB4E19">
      <w:pPr>
        <w:pStyle w:val="Bezproreda"/>
        <w:ind w:firstLine="708"/>
        <w:jc w:val="both"/>
      </w:pPr>
      <w:r w:rsidRPr="00BB4E19">
        <w:t>SG K</w:t>
      </w:r>
      <w:r w:rsidR="00EA5700">
        <w:t>ristali 1978</w:t>
      </w:r>
      <w:r w:rsidRPr="00BB4E19">
        <w:t xml:space="preserve"> d.o.o. je tražbina koja je nastala temeljem zadužnice izdane od tvrtke Armirač-montaža d.o.o. OV-10966/16 koja služi kao garancija za ozbiljnost ponude, odnosno da se cijena neće m</w:t>
      </w:r>
      <w:r>
        <w:t>i</w:t>
      </w:r>
      <w:r w:rsidRPr="00BB4E19">
        <w:t>jenjati, na iznos od 15.000.000 kn</w:t>
      </w:r>
      <w:r w:rsidR="00AC3A87">
        <w:t>.</w:t>
      </w:r>
    </w:p>
    <w:p w:rsidRPr="00BB4E19" w:rsidR="00AC3A87" w:rsidP="00AC3A87" w:rsidRDefault="00AC3A87">
      <w:pPr>
        <w:pStyle w:val="Bezproreda"/>
      </w:pPr>
    </w:p>
    <w:p w:rsidR="00BB4E19" w:rsidP="00AC3A87" w:rsidRDefault="00BB4E19">
      <w:pPr>
        <w:pStyle w:val="Bezproreda"/>
        <w:ind w:firstLine="708"/>
        <w:jc w:val="both"/>
      </w:pPr>
      <w:r w:rsidRPr="00BB4E19">
        <w:t>R</w:t>
      </w:r>
      <w:r w:rsidR="00EA5700">
        <w:t>oman</w:t>
      </w:r>
      <w:r w:rsidRPr="00BB4E19">
        <w:t xml:space="preserve"> Š</w:t>
      </w:r>
      <w:r w:rsidR="00EA5700">
        <w:t>imunović</w:t>
      </w:r>
      <w:r w:rsidRPr="00BB4E19">
        <w:t xml:space="preserve"> je tražbina nastala temeljem mjenice SERIJA A 07134947 koja služi kao garancija za ozbiljnost ponude prema tvrtki D</w:t>
      </w:r>
      <w:r w:rsidR="00D414B2">
        <w:t>izala</w:t>
      </w:r>
      <w:r w:rsidRPr="00BB4E19">
        <w:t xml:space="preserve"> </w:t>
      </w:r>
      <w:proofErr w:type="spellStart"/>
      <w:r w:rsidRPr="00BB4E19">
        <w:t>O</w:t>
      </w:r>
      <w:r w:rsidR="00D414B2">
        <w:t>ptimus</w:t>
      </w:r>
      <w:proofErr w:type="spellEnd"/>
      <w:r w:rsidRPr="00BB4E19">
        <w:t xml:space="preserve"> d.o.o., odnosno a će se posao i ugovoriti, na iznos od 1.998.000 eura (14.133.380,43 kn)</w:t>
      </w:r>
      <w:r w:rsidR="00AC3A87">
        <w:t>.</w:t>
      </w:r>
    </w:p>
    <w:p w:rsidRPr="00BB4E19" w:rsidR="00BB4E19" w:rsidP="00AC3A87" w:rsidRDefault="00BB4E19">
      <w:pPr>
        <w:pStyle w:val="Bezproreda"/>
      </w:pPr>
    </w:p>
    <w:p w:rsidR="00BB4E19" w:rsidP="00AC3A87" w:rsidRDefault="00BB4E19">
      <w:pPr>
        <w:pStyle w:val="Bezproreda"/>
        <w:ind w:firstLine="708"/>
        <w:jc w:val="both"/>
      </w:pPr>
      <w:r w:rsidRPr="00BB4E19">
        <w:t>M</w:t>
      </w:r>
      <w:r w:rsidR="00AC3A87">
        <w:t>arija Šimunović</w:t>
      </w:r>
      <w:r w:rsidRPr="00BB4E19">
        <w:t xml:space="preserve"> je tražbina nastala s osnove</w:t>
      </w:r>
      <w:r w:rsidR="00B10A81">
        <w:t xml:space="preserve"> jamstva kao</w:t>
      </w:r>
      <w:r w:rsidRPr="00BB4E19">
        <w:t xml:space="preserve"> jamca platca prema tvrtci E</w:t>
      </w:r>
      <w:r w:rsidR="00D414B2">
        <w:t>cos</w:t>
      </w:r>
      <w:r w:rsidRPr="00BB4E19">
        <w:t xml:space="preserve"> </w:t>
      </w:r>
      <w:proofErr w:type="spellStart"/>
      <w:r w:rsidRPr="00BB4E19">
        <w:t>I</w:t>
      </w:r>
      <w:r w:rsidR="00D414B2">
        <w:t>nvest</w:t>
      </w:r>
      <w:proofErr w:type="spellEnd"/>
      <w:r w:rsidRPr="00BB4E19">
        <w:t xml:space="preserve"> d.o.o. mjenica SERIJA A 07457498 u svrhu garancije za uredno izvršenje obveza, u iznosu od 1.850.000 </w:t>
      </w:r>
      <w:proofErr w:type="spellStart"/>
      <w:r w:rsidRPr="00BB4E19">
        <w:t>eur</w:t>
      </w:r>
      <w:proofErr w:type="spellEnd"/>
      <w:r w:rsidRPr="00BB4E19">
        <w:t xml:space="preserve"> (13.669.868,93 kn)</w:t>
      </w:r>
      <w:r w:rsidR="00AC3A87">
        <w:t>.</w:t>
      </w:r>
    </w:p>
    <w:p w:rsidR="00BB4E19" w:rsidP="00BB4E19" w:rsidRDefault="00BB4E19">
      <w:pPr>
        <w:pStyle w:val="Bezproreda"/>
      </w:pPr>
    </w:p>
    <w:p w:rsidR="000A64DA" w:rsidP="00BB4E19" w:rsidRDefault="00BB4E19">
      <w:pPr>
        <w:pStyle w:val="Bezproreda"/>
        <w:jc w:val="both"/>
      </w:pPr>
      <w:r>
        <w:tab/>
        <w:t xml:space="preserve">Uvidom u povijesni izvadak iz sudskog registra za tvrtku </w:t>
      </w:r>
      <w:proofErr w:type="spellStart"/>
      <w:r>
        <w:t>Euros</w:t>
      </w:r>
      <w:proofErr w:type="spellEnd"/>
      <w:r>
        <w:t xml:space="preserve"> d.o.o., proizlazi da je nad </w:t>
      </w:r>
      <w:r w:rsidR="00AC3A87">
        <w:t>tv</w:t>
      </w:r>
      <w:r>
        <w:t xml:space="preserve">rtkom </w:t>
      </w:r>
      <w:proofErr w:type="spellStart"/>
      <w:r>
        <w:t>Euros</w:t>
      </w:r>
      <w:proofErr w:type="spellEnd"/>
      <w:r>
        <w:t xml:space="preserve"> d.o.o. čiji je jedini osnivač Gordana Šimunović iz Zagreba, otvoren stečajni postupak rješenjem Trgovačkog suda u Zagrebu broj St-4376/2016 od 12.4.2018., te da je za novog stečajnog upravitelja imenovana Marija </w:t>
      </w:r>
      <w:proofErr w:type="spellStart"/>
      <w:r>
        <w:t>Tomeš</w:t>
      </w:r>
      <w:proofErr w:type="spellEnd"/>
      <w:r>
        <w:t xml:space="preserve"> iz Ivanić Grada, OIB: 55542209293. Uvidom u dokumentaciju koja je tijekom </w:t>
      </w:r>
      <w:proofErr w:type="spellStart"/>
      <w:r>
        <w:t>predstečajnog</w:t>
      </w:r>
      <w:proofErr w:type="spellEnd"/>
      <w:r>
        <w:t xml:space="preserve"> postupka dostavljena, razvidno je da su </w:t>
      </w:r>
      <w:r w:rsidR="00D414B2">
        <w:t>uvjetne tražbine</w:t>
      </w:r>
      <w:r>
        <w:t xml:space="preserve"> garancije za poslove koji nisu zaključeni, dakle</w:t>
      </w:r>
      <w:r w:rsidR="00601378">
        <w:t xml:space="preserve"> Vitko </w:t>
      </w:r>
      <w:proofErr w:type="spellStart"/>
      <w:r w:rsidR="00601378">
        <w:t>Zovak</w:t>
      </w:r>
      <w:proofErr w:type="spellEnd"/>
      <w:r w:rsidR="00601378">
        <w:t xml:space="preserve">, </w:t>
      </w:r>
      <w:r>
        <w:t>SG Kristali 1978 d.o.o.</w:t>
      </w:r>
      <w:r w:rsidR="00601378">
        <w:t>,</w:t>
      </w:r>
      <w:r>
        <w:t xml:space="preserve"> Roman Šimunović i Marija Šimunović, te </w:t>
      </w:r>
      <w:proofErr w:type="spellStart"/>
      <w:r>
        <w:t>Euros</w:t>
      </w:r>
      <w:proofErr w:type="spellEnd"/>
      <w:r>
        <w:t xml:space="preserve"> d.o.o.</w:t>
      </w:r>
      <w:r w:rsidR="00601378">
        <w:t xml:space="preserve"> sada u stečaju,</w:t>
      </w:r>
      <w:r>
        <w:t xml:space="preserve"> imaju tražbine s osnova mjenica i zadužnica za poslove koji su</w:t>
      </w:r>
      <w:r w:rsidR="00D414B2">
        <w:t xml:space="preserve"> prije podnošenja prijedloga za otvaranje </w:t>
      </w:r>
      <w:proofErr w:type="spellStart"/>
      <w:r w:rsidR="00D414B2">
        <w:t>predstečajnog</w:t>
      </w:r>
      <w:proofErr w:type="spellEnd"/>
      <w:r w:rsidR="00D414B2">
        <w:t xml:space="preserve"> postupka bili</w:t>
      </w:r>
      <w:r>
        <w:t xml:space="preserve"> u fazi pregovora te nisu realizirani. Ukupni iznos uvjetnih tražbina iznosi </w:t>
      </w:r>
      <w:r w:rsidR="00601378">
        <w:t>75</w:t>
      </w:r>
      <w:r>
        <w:t>.</w:t>
      </w:r>
      <w:r w:rsidR="00B10A81">
        <w:t>362</w:t>
      </w:r>
      <w:r>
        <w:t>.</w:t>
      </w:r>
      <w:r w:rsidR="00601378">
        <w:t>0</w:t>
      </w:r>
      <w:r w:rsidR="00B10A81">
        <w:t>50</w:t>
      </w:r>
      <w:r>
        <w:t>,</w:t>
      </w:r>
      <w:r w:rsidR="00B10A81">
        <w:t>33</w:t>
      </w:r>
      <w:r>
        <w:t xml:space="preserve"> kn</w:t>
      </w:r>
      <w:r w:rsidR="00B06F44">
        <w:t xml:space="preserve"> (Vitko </w:t>
      </w:r>
      <w:proofErr w:type="spellStart"/>
      <w:r w:rsidR="00B06F44">
        <w:t>Zovak</w:t>
      </w:r>
      <w:proofErr w:type="spellEnd"/>
      <w:r w:rsidR="00B06F44">
        <w:t xml:space="preserve"> 15.083.570,00 + SG Kristali 1978 d.o.o. 15.000.000,00 kn + Roman Šimunović 14.307.015,04 kn + Marija Šimunović 13.669.868,93 kn + </w:t>
      </w:r>
      <w:proofErr w:type="spellStart"/>
      <w:r w:rsidR="00B06F44">
        <w:t>Euros</w:t>
      </w:r>
      <w:proofErr w:type="spellEnd"/>
      <w:r w:rsidR="00B06F44">
        <w:t xml:space="preserve"> d.o.o. 17.301.596,36 kn)</w:t>
      </w:r>
      <w:r>
        <w:t>, pa proizlazi da se najveći broj glasova odnosi upravo na te</w:t>
      </w:r>
      <w:r w:rsidR="00601378">
        <w:t>,</w:t>
      </w:r>
      <w:r w:rsidR="00D414B2">
        <w:t xml:space="preserve"> za sada</w:t>
      </w:r>
      <w:r>
        <w:t xml:space="preserve"> nepostojeće tražbine. Dakle, za plan</w:t>
      </w:r>
      <w:r w:rsidR="00D414B2">
        <w:t xml:space="preserve"> financijskog i operativnog restrukturiranja</w:t>
      </w:r>
      <w:r>
        <w:t xml:space="preserve"> su glasovali Vitko </w:t>
      </w:r>
      <w:proofErr w:type="spellStart"/>
      <w:r>
        <w:t>Zovak</w:t>
      </w:r>
      <w:proofErr w:type="spellEnd"/>
      <w:r>
        <w:t xml:space="preserve"> s iznosom od 15.083.570,00 kn koji ima uvjetnu tražbinu – garanciju za ozbiljnost ponude 216-26 odnosno da će se posao i ugovoriti – zadužnicu koju je izdala tvrtka Armirač-Montaža d.o.o. radi naplate tražbine Vitku </w:t>
      </w:r>
      <w:proofErr w:type="spellStart"/>
      <w:r>
        <w:t>Zovak</w:t>
      </w:r>
      <w:proofErr w:type="spellEnd"/>
      <w:r>
        <w:t xml:space="preserve"> </w:t>
      </w:r>
      <w:r w:rsidR="009853C3">
        <w:t>dana 19.12.2016.</w:t>
      </w:r>
      <w:r w:rsidR="00D414B2">
        <w:t xml:space="preserve"> na iznos od 15.000.000,00 kn</w:t>
      </w:r>
      <w:r w:rsidR="009853C3">
        <w:t xml:space="preserve"> </w:t>
      </w:r>
      <w:r>
        <w:t>a posao nije realiziran, SG Kristali 1978 d.o.o. glasovao je</w:t>
      </w:r>
      <w:r w:rsidR="009853C3">
        <w:t xml:space="preserve"> </w:t>
      </w:r>
      <w:r>
        <w:t xml:space="preserve">s iznosom tražbine od 15.000.000,00 kn koju tražbinu ima kao garanciju za ozbiljnost ponude od 8.7.2016. odnosno da se cijena neće mijenjati </w:t>
      </w:r>
      <w:r w:rsidR="00D414B2">
        <w:t xml:space="preserve">i to </w:t>
      </w:r>
      <w:r>
        <w:t>temeljem zadužnice koju je izdala tvrtka Armirač-Montaža d.o.o.</w:t>
      </w:r>
      <w:r w:rsidR="009853C3">
        <w:t xml:space="preserve"> Zagreb</w:t>
      </w:r>
      <w:r>
        <w:t xml:space="preserve"> tvrtki SG Kristali 1978 d.o.o. dana 19.12.2016.</w:t>
      </w:r>
      <w:r w:rsidR="009853C3">
        <w:t xml:space="preserve"> Nadalje, tražbina Romana Šimunović od 14.307.015,04 kn odnosi se na bjanko mjenicu</w:t>
      </w:r>
      <w:r w:rsidR="00D414B2">
        <w:t xml:space="preserve"> koju je izdala Armirač-Montaža d.o.o. 26. rujna 2016. na iznos od 14.133.380,00 kn</w:t>
      </w:r>
      <w:r w:rsidR="009853C3">
        <w:t xml:space="preserve"> kao garanciju za ozbiljnost ponude i ugovor o solidarnom jamstvu od 23.9.2016. sa Dizala </w:t>
      </w:r>
      <w:proofErr w:type="spellStart"/>
      <w:r w:rsidR="009853C3">
        <w:t>optimus</w:t>
      </w:r>
      <w:proofErr w:type="spellEnd"/>
      <w:r w:rsidR="009853C3">
        <w:t xml:space="preserve"> d.o.o., koji posao također nije realiziran, već je u fazi pregovora. Roman Šimunović je direktor dužnika, tvrtka </w:t>
      </w:r>
      <w:proofErr w:type="spellStart"/>
      <w:r w:rsidR="009853C3">
        <w:t>Euros</w:t>
      </w:r>
      <w:proofErr w:type="spellEnd"/>
      <w:r w:rsidR="009853C3">
        <w:t xml:space="preserve"> d.o.o. je </w:t>
      </w:r>
      <w:r w:rsidR="00D414B2">
        <w:t>povezano društvo</w:t>
      </w:r>
      <w:r w:rsidR="009853C3">
        <w:t xml:space="preserve"> iz razloga što je osnivač i jedini član društva Gordana Šimunović, bliska osoba direktoru. Marija Šimunović ima tražbinu </w:t>
      </w:r>
      <w:r w:rsidR="000A64DA">
        <w:t>s osnova ugovora o solidarnom jamstvu broj 4-11-15 i mjenice izdane za osiguranje plaćanja</w:t>
      </w:r>
      <w:r w:rsidR="00D414B2">
        <w:t xml:space="preserve"> u iznosu od 1.850.000,00 EUR-a</w:t>
      </w:r>
      <w:r w:rsidR="000A64DA">
        <w:t xml:space="preserve"> te garancije za daljnje vođenje pregovora o kupnji udjela</w:t>
      </w:r>
      <w:r w:rsidR="00D414B2">
        <w:t xml:space="preserve"> tvrtke Ecos </w:t>
      </w:r>
      <w:proofErr w:type="spellStart"/>
      <w:r w:rsidR="00D414B2">
        <w:t>Invest</w:t>
      </w:r>
      <w:proofErr w:type="spellEnd"/>
      <w:r w:rsidR="00D414B2">
        <w:t xml:space="preserve"> d.o.o.</w:t>
      </w:r>
      <w:r w:rsidR="000A64DA">
        <w:t xml:space="preserve"> dok se ne dobije konačni odgovor</w:t>
      </w:r>
      <w:r w:rsidR="00B06F44">
        <w:t xml:space="preserve"> od poslovnih banaka, a glasovala je s iznosom od 13.669.868,93 kn.</w:t>
      </w:r>
    </w:p>
    <w:p w:rsidR="000A64DA" w:rsidP="00BB4E19" w:rsidRDefault="000A64DA">
      <w:pPr>
        <w:pStyle w:val="Bezproreda"/>
        <w:jc w:val="both"/>
      </w:pPr>
    </w:p>
    <w:p w:rsidR="00B424FA" w:rsidP="00BB4E19" w:rsidRDefault="000A64DA">
      <w:pPr>
        <w:pStyle w:val="Bezproreda"/>
        <w:jc w:val="both"/>
      </w:pPr>
      <w:r>
        <w:tab/>
        <w:t xml:space="preserve">Razvidno je iz svih ovih uvjetnih tražbina koje prije donošenja rješenja o ispitanim tražbinama nisu osporili vjerovnici i povjerenik, da se radi o tražbinama koje je dužnik stvarao upravo u svrhu umjetnog stvaranja uvjeta za dobivanje potrebne većine glasova za usvajanje </w:t>
      </w:r>
      <w:proofErr w:type="spellStart"/>
      <w:r>
        <w:t>predstečajnog</w:t>
      </w:r>
      <w:proofErr w:type="spellEnd"/>
      <w:r>
        <w:t xml:space="preserve"> sporazuma</w:t>
      </w:r>
      <w:r w:rsidR="00601378">
        <w:t xml:space="preserve"> i to vremenski neposredno prije podnošenja prijedloga za otvaranje </w:t>
      </w:r>
      <w:proofErr w:type="spellStart"/>
      <w:r w:rsidR="00601378">
        <w:t>predstečajnog</w:t>
      </w:r>
      <w:proofErr w:type="spellEnd"/>
      <w:r w:rsidR="00601378">
        <w:t xml:space="preserve"> postupka</w:t>
      </w:r>
      <w:r>
        <w:t xml:space="preserve">, da se većina odnosi na tražbine koje su vrlo upitne odnosno moglo bi se reći da uopće ne postoje, jer ne samo da </w:t>
      </w:r>
      <w:r w:rsidR="00D414B2">
        <w:t xml:space="preserve">ti vjerovnici </w:t>
      </w:r>
      <w:r>
        <w:t xml:space="preserve">ništa nisu platili za stečajnog dužnika, već se uvjet neće ni ostvariti zbog toga što posao nije ni ugovoren, </w:t>
      </w:r>
      <w:r w:rsidR="00D414B2">
        <w:t xml:space="preserve">svi su poslovi bili u fazi pregovora neposredno prije podnošenja prijedloga za </w:t>
      </w:r>
      <w:r w:rsidR="00B06F44">
        <w:t xml:space="preserve">otvaranje </w:t>
      </w:r>
      <w:proofErr w:type="spellStart"/>
      <w:r w:rsidR="00D414B2">
        <w:t>predstečajn</w:t>
      </w:r>
      <w:r w:rsidR="00B06F44">
        <w:t>og</w:t>
      </w:r>
      <w:proofErr w:type="spellEnd"/>
      <w:r w:rsidR="00D414B2">
        <w:t xml:space="preserve"> postup</w:t>
      </w:r>
      <w:r w:rsidR="00B06F44">
        <w:t>ka</w:t>
      </w:r>
      <w:r w:rsidR="00D414B2">
        <w:t xml:space="preserve">, </w:t>
      </w:r>
      <w:r w:rsidR="00B06F44">
        <w:t xml:space="preserve">te se </w:t>
      </w:r>
      <w:r w:rsidR="001E4DBF">
        <w:t xml:space="preserve">radi </w:t>
      </w:r>
      <w:r>
        <w:t>o povezanim trgovačkim društvima i članovima obitelji osnivača i direktora društva dužnika</w:t>
      </w:r>
      <w:r w:rsidR="00601378">
        <w:t>.</w:t>
      </w:r>
      <w:r>
        <w:t xml:space="preserve"> </w:t>
      </w:r>
      <w:r w:rsidR="00601378">
        <w:t>S</w:t>
      </w:r>
      <w:r>
        <w:t xml:space="preserve">ve </w:t>
      </w:r>
      <w:r w:rsidR="00601378">
        <w:t>navedeno</w:t>
      </w:r>
      <w:r>
        <w:t xml:space="preserve"> ukazuje na moguće zlouporabe od strane dužnika u ovom </w:t>
      </w:r>
      <w:proofErr w:type="spellStart"/>
      <w:r>
        <w:t>predstečajnom</w:t>
      </w:r>
      <w:proofErr w:type="spellEnd"/>
      <w:r>
        <w:t xml:space="preserve"> postupku</w:t>
      </w:r>
      <w:r w:rsidR="00EF3679">
        <w:t xml:space="preserve">. </w:t>
      </w:r>
      <w:r w:rsidR="00AB5A00">
        <w:t xml:space="preserve">Nadalje, tijekom rujna i listopada 2016. dužniku Armirač-Montaža d.o.o. Varaždin pripojena su četiri društva i to Armirač-Inženjering d.o.o. Sesvete, </w:t>
      </w:r>
      <w:proofErr w:type="spellStart"/>
      <w:r w:rsidR="00AB5A00">
        <w:t>Euros</w:t>
      </w:r>
      <w:proofErr w:type="spellEnd"/>
      <w:r w:rsidR="00AB5A00">
        <w:t xml:space="preserve">-Gradnja d.o.o. Dvor, Vidikovac d.o.o. Dvor i </w:t>
      </w:r>
      <w:proofErr w:type="spellStart"/>
      <w:r w:rsidR="00AB5A00">
        <w:t>Velved</w:t>
      </w:r>
      <w:proofErr w:type="spellEnd"/>
      <w:r w:rsidR="00AB5A00">
        <w:t xml:space="preserve"> d.o.o. Sesvete, u kojim društvima su iste osobe bili osnivači i direktori društva. Prije pokretanja </w:t>
      </w:r>
      <w:proofErr w:type="spellStart"/>
      <w:r w:rsidR="00AB5A00">
        <w:t>predstečajnog</w:t>
      </w:r>
      <w:proofErr w:type="spellEnd"/>
      <w:r w:rsidR="00AB5A00">
        <w:t xml:space="preserve"> postupka dužnik je promijenio sjedište društva, pa je tako rješenjem </w:t>
      </w:r>
      <w:proofErr w:type="spellStart"/>
      <w:r w:rsidR="00AB5A00">
        <w:t>Tt</w:t>
      </w:r>
      <w:proofErr w:type="spellEnd"/>
      <w:r w:rsidR="00AB5A00">
        <w:t xml:space="preserve">-16/5903-4 od 23.12.2016. promijenio sjedište iz Zagreba u Varaždin, Trakošćanska 2b, a sada je tijekom ovog </w:t>
      </w:r>
      <w:proofErr w:type="spellStart"/>
      <w:r w:rsidR="00AB5A00">
        <w:t>predstečajnog</w:t>
      </w:r>
      <w:proofErr w:type="spellEnd"/>
      <w:r w:rsidR="00AB5A00">
        <w:t xml:space="preserve"> postupk</w:t>
      </w:r>
      <w:r w:rsidR="00B424FA">
        <w:t xml:space="preserve">a promijenio sjedište u Sesvete, </w:t>
      </w:r>
      <w:proofErr w:type="spellStart"/>
      <w:r w:rsidR="00B424FA">
        <w:t>Jalkovečka</w:t>
      </w:r>
      <w:proofErr w:type="spellEnd"/>
      <w:r w:rsidR="00B424FA">
        <w:t xml:space="preserve"> 5b.</w:t>
      </w:r>
    </w:p>
    <w:p w:rsidR="00A42580" w:rsidP="00BB4E19" w:rsidRDefault="00A42580">
      <w:pPr>
        <w:pStyle w:val="Bezproreda"/>
        <w:jc w:val="both"/>
      </w:pPr>
    </w:p>
    <w:p w:rsidR="009853C3" w:rsidP="00BB4E19" w:rsidRDefault="00A42580">
      <w:pPr>
        <w:pStyle w:val="Bezproreda"/>
        <w:jc w:val="both"/>
      </w:pPr>
      <w:r>
        <w:tab/>
        <w:t xml:space="preserve">Dopisom broj KR-DO-197/17 od 11. rujna 2017. </w:t>
      </w:r>
      <w:r w:rsidR="00A616F1">
        <w:t xml:space="preserve">je Županijsko državno odvjetništvo u Varaždinu tražilo na uvid cjelokupni spis predmeta, navodeći da im je isti potreban radi provjere eventualnih nezakonitosti u postupku </w:t>
      </w:r>
      <w:proofErr w:type="spellStart"/>
      <w:r w:rsidR="00A616F1">
        <w:t>predstečajne</w:t>
      </w:r>
      <w:proofErr w:type="spellEnd"/>
      <w:r w:rsidR="00A616F1">
        <w:t xml:space="preserve"> nagodbe temeljem članka 206.g stavak 2. Zakona o kaznenom postupku, obzirom na vrlo visoki iznos </w:t>
      </w:r>
      <w:r w:rsidR="00B06F44">
        <w:t>uvjetnih</w:t>
      </w:r>
      <w:r w:rsidR="00A616F1">
        <w:t xml:space="preserve"> tražbina u odnosu na ukupno utvrđene tražbine, a vjerovnici</w:t>
      </w:r>
      <w:r w:rsidR="00B06F44">
        <w:t xml:space="preserve"> uvjetnih tražbina</w:t>
      </w:r>
      <w:r w:rsidR="00A616F1">
        <w:t xml:space="preserve"> povezani su s trgovačkim društvima koja su prije pokretanja </w:t>
      </w:r>
      <w:proofErr w:type="spellStart"/>
      <w:r w:rsidR="00A616F1">
        <w:t>predstečajnog</w:t>
      </w:r>
      <w:proofErr w:type="spellEnd"/>
      <w:r w:rsidR="00A616F1">
        <w:t xml:space="preserve"> postupka pripojena trgovačkom društvu Armirač-Montaža d.o.o.</w:t>
      </w:r>
    </w:p>
    <w:p w:rsidR="00B06F44" w:rsidP="00BB4E19" w:rsidRDefault="00B06F44">
      <w:pPr>
        <w:pStyle w:val="Bezproreda"/>
        <w:jc w:val="both"/>
      </w:pPr>
    </w:p>
    <w:p w:rsidR="00AB5A00" w:rsidP="00601378" w:rsidRDefault="00AB5A00">
      <w:pPr>
        <w:jc w:val="both"/>
      </w:pPr>
      <w:r>
        <w:tab/>
      </w:r>
      <w:r w:rsidR="00B424FA">
        <w:t>Slijedom svega navedenog</w:t>
      </w:r>
      <w:r>
        <w:t xml:space="preserve">, jamci koji nisu </w:t>
      </w:r>
      <w:r w:rsidR="00B424FA">
        <w:t xml:space="preserve">stvarni </w:t>
      </w:r>
      <w:r>
        <w:t>vjerovnici dužnika</w:t>
      </w:r>
      <w:r w:rsidR="00B424FA">
        <w:t xml:space="preserve"> i čije regresno pravo nije nastupilo i izvjesno je da neće nastupiti,</w:t>
      </w:r>
      <w:r>
        <w:t xml:space="preserve"> odlučuju o planu restrukturiranja, </w:t>
      </w:r>
      <w:r w:rsidR="00601378">
        <w:t xml:space="preserve">čine većinu, </w:t>
      </w:r>
      <w:r>
        <w:t>preglasaju vjerovnike prilikom odlučivanja o planu restrukturiranja, te</w:t>
      </w:r>
      <w:r w:rsidR="00B424FA">
        <w:t xml:space="preserve"> stoga</w:t>
      </w:r>
      <w:r>
        <w:t xml:space="preserve"> sve navedeno, analizirajući cjelokupni ovaj </w:t>
      </w:r>
      <w:proofErr w:type="spellStart"/>
      <w:r>
        <w:t>predstečajni</w:t>
      </w:r>
      <w:proofErr w:type="spellEnd"/>
      <w:r>
        <w:t xml:space="preserve"> postupak, upućuje</w:t>
      </w:r>
      <w:r w:rsidR="00B424FA">
        <w:t xml:space="preserve"> na zaključak</w:t>
      </w:r>
      <w:r>
        <w:t xml:space="preserve"> da je dužnik raspolagao pravima kojima ne može raspolagati, da je prije podnošenja prijedloga </w:t>
      </w:r>
      <w:proofErr w:type="spellStart"/>
      <w:r>
        <w:t>predstečajnog</w:t>
      </w:r>
      <w:proofErr w:type="spellEnd"/>
      <w:r>
        <w:t xml:space="preserve"> postupka i tijekom ovog </w:t>
      </w:r>
      <w:proofErr w:type="spellStart"/>
      <w:r>
        <w:t>predstečajnog</w:t>
      </w:r>
      <w:proofErr w:type="spellEnd"/>
      <w:r>
        <w:t xml:space="preserve"> postupka umjetno stvarao uvjete kako bi dobio potrebnu većinu</w:t>
      </w:r>
      <w:r w:rsidR="00B06F44">
        <w:t xml:space="preserve"> glasova</w:t>
      </w:r>
      <w:r w:rsidR="00601378">
        <w:t>.</w:t>
      </w:r>
      <w:r>
        <w:t xml:space="preserve"> </w:t>
      </w:r>
      <w:r w:rsidR="00601378">
        <w:t>Stoga</w:t>
      </w:r>
      <w:r w:rsidR="00B06F44">
        <w:t>,</w:t>
      </w:r>
      <w:r>
        <w:t xml:space="preserve"> primjenom članka 10. SZ-a u svezi sa člankom 3. st. 3. Zakona o parničnom postupku</w:t>
      </w:r>
      <w:r w:rsidR="00601378">
        <w:t xml:space="preserve"> (</w:t>
      </w:r>
      <w:proofErr w:type="spellStart"/>
      <w:r w:rsidR="00601378">
        <w:t>N.N</w:t>
      </w:r>
      <w:proofErr w:type="spellEnd"/>
      <w:r w:rsidR="00601378">
        <w:t>. 53/91, 91/92, 112/99, 88/01, 117/03, 88/05, 2/07, 84/08, 123/08, 57/11, 25/13 i 89/14, dalje u tekstu: ZPP-a)</w:t>
      </w:r>
      <w:r>
        <w:t>, valja utvrditi</w:t>
      </w:r>
      <w:r w:rsidR="00601378">
        <w:t xml:space="preserve"> nedopuštenima</w:t>
      </w:r>
      <w:r>
        <w:t xml:space="preserve"> raspolaganja dužnika u smislu glasovanja bliskih osoba i priznavanja tražbina jamcima koji nemaju</w:t>
      </w:r>
      <w:r w:rsidR="00B424FA">
        <w:t xml:space="preserve"> stvarnu</w:t>
      </w:r>
      <w:r>
        <w:t xml:space="preserve"> tražbinu prema dužniku, kao raspolaganja koja nisu dopustiva i imaju nedopušten cilj i kao takav se ne može prihvatiti u ovom </w:t>
      </w:r>
      <w:proofErr w:type="spellStart"/>
      <w:r>
        <w:t>predstečajnom</w:t>
      </w:r>
      <w:proofErr w:type="spellEnd"/>
      <w:r>
        <w:t xml:space="preserve"> postupku, pa se tako izglasan </w:t>
      </w:r>
      <w:proofErr w:type="spellStart"/>
      <w:r>
        <w:t>predstečajni</w:t>
      </w:r>
      <w:proofErr w:type="spellEnd"/>
      <w:r>
        <w:t xml:space="preserve"> sporazum ne može odobriti u smislu članka 61. SZ-a.</w:t>
      </w:r>
    </w:p>
    <w:p w:rsidR="00AB5A00" w:rsidP="00BB4E19" w:rsidRDefault="00AB5A00">
      <w:pPr>
        <w:pStyle w:val="Bezproreda"/>
        <w:jc w:val="both"/>
      </w:pPr>
    </w:p>
    <w:p w:rsidR="00AB5A00" w:rsidP="00472340" w:rsidRDefault="00AB5A00">
      <w:pPr>
        <w:ind w:firstLine="708"/>
        <w:jc w:val="both"/>
      </w:pPr>
      <w:r>
        <w:t xml:space="preserve">Stoga je sud, primjenjujući naprijed navedeno ovlaštenje iz članka 3. st. 3. ZPP-a koji propisuje da sud neće uvažiti raspolaganja stranaka koja su u suprotnosti s prisilnim propisima i pravilima javnog morala, donio odluku kojom uskraćuje potvrdu </w:t>
      </w:r>
      <w:proofErr w:type="spellStart"/>
      <w:r>
        <w:t>predstečajnog</w:t>
      </w:r>
      <w:proofErr w:type="spellEnd"/>
      <w:r>
        <w:t xml:space="preserve"> sporazuma, </w:t>
      </w:r>
      <w:r w:rsidRPr="00D33AFC">
        <w:t xml:space="preserve">te se </w:t>
      </w:r>
      <w:proofErr w:type="spellStart"/>
      <w:r w:rsidRPr="00D33AFC">
        <w:t>predstečajni</w:t>
      </w:r>
      <w:proofErr w:type="spellEnd"/>
      <w:r w:rsidRPr="00D33AFC">
        <w:t xml:space="preserve"> postupak nad društvom </w:t>
      </w:r>
      <w:r>
        <w:t>Armirač-Montaža d.o.o. Varaždin, Trakošćanska 9b, OIB: 32506593096</w:t>
      </w:r>
      <w:r w:rsidRPr="00D33AFC">
        <w:t xml:space="preserve">, obustavlja. </w:t>
      </w:r>
    </w:p>
    <w:p w:rsidR="00601378" w:rsidP="00472340" w:rsidRDefault="00601378">
      <w:pPr>
        <w:ind w:firstLine="708"/>
        <w:jc w:val="both"/>
      </w:pPr>
    </w:p>
    <w:p w:rsidRPr="00D33AFC" w:rsidR="00715C24" w:rsidP="00715C24" w:rsidRDefault="00AB5A00">
      <w:pPr>
        <w:ind w:firstLine="708"/>
        <w:jc w:val="both"/>
      </w:pPr>
      <w:r>
        <w:t>Obzirom da se postupak vodi po odredbama Stečajnog zakona (</w:t>
      </w:r>
      <w:proofErr w:type="spellStart"/>
      <w:r>
        <w:t>N.N</w:t>
      </w:r>
      <w:proofErr w:type="spellEnd"/>
      <w:r>
        <w:t>. 71/15) u smislu članka 37. st. 1. Zakona o izmjenama i dopunama Stečajnog zakona (</w:t>
      </w:r>
      <w:proofErr w:type="spellStart"/>
      <w:r>
        <w:t>N.N</w:t>
      </w:r>
      <w:proofErr w:type="spellEnd"/>
      <w:r>
        <w:t>. 104/17), postupci u tijeku dovršit će se prema odredbama zakona koji je bio na snazi u vrijeme njihova pokretanja, osim ako je ovim člankom drukčije propisano</w:t>
      </w:r>
      <w:r w:rsidR="00715C24">
        <w:t>. Stoga</w:t>
      </w:r>
      <w:r w:rsidR="00B06F44">
        <w:t>,</w:t>
      </w:r>
      <w:r w:rsidR="00715C24">
        <w:t xml:space="preserve"> valja primijeniti odredbu članka </w:t>
      </w:r>
      <w:r w:rsidRPr="00D33AFC" w:rsidR="00715C24">
        <w:t>61. i 64.</w:t>
      </w:r>
      <w:r w:rsidR="00B06F44">
        <w:t xml:space="preserve"> stavak 2.</w:t>
      </w:r>
      <w:r w:rsidRPr="00D33AFC" w:rsidR="00715C24">
        <w:t xml:space="preserve"> SZ-a </w:t>
      </w:r>
      <w:r w:rsidR="00715C24">
        <w:t>kojom je sud</w:t>
      </w:r>
      <w:r w:rsidRPr="00D33AFC" w:rsidR="00715C24">
        <w:t xml:space="preserve"> odredio da se postupak nastavi kao da je pokrenut prijedlog za otvaranje stečajnog postupka.</w:t>
      </w:r>
    </w:p>
    <w:p w:rsidRPr="00715C24" w:rsidR="008A00D4" w:rsidP="00715C24" w:rsidRDefault="008A00D4">
      <w:pPr>
        <w:pStyle w:val="Bezproreda"/>
        <w:jc w:val="both"/>
      </w:pPr>
    </w:p>
    <w:p w:rsidRPr="00D33AFC" w:rsidR="00944A19" w:rsidP="001D7C1D" w:rsidRDefault="00944A19">
      <w:pPr>
        <w:jc w:val="center"/>
      </w:pPr>
    </w:p>
    <w:p w:rsidRPr="00D33AFC" w:rsidR="00BA1820" w:rsidP="00BC027C" w:rsidRDefault="00944A19">
      <w:pPr>
        <w:jc w:val="center"/>
      </w:pPr>
      <w:r w:rsidRPr="00D33AFC">
        <w:t>Varaždin</w:t>
      </w:r>
      <w:r w:rsidRPr="00D33AFC" w:rsidR="00CF725D">
        <w:t>,</w:t>
      </w:r>
      <w:r w:rsidRPr="00D33AFC" w:rsidR="001D7C1D">
        <w:t xml:space="preserve"> </w:t>
      </w:r>
      <w:r w:rsidR="00F852BA">
        <w:t>22</w:t>
      </w:r>
      <w:r w:rsidRPr="00D33AFC" w:rsidR="001D7C1D">
        <w:t>.</w:t>
      </w:r>
      <w:r w:rsidRPr="00D33AFC">
        <w:t xml:space="preserve"> </w:t>
      </w:r>
      <w:r w:rsidRPr="00D33AFC" w:rsidR="00CF725D">
        <w:t>s</w:t>
      </w:r>
      <w:r w:rsidR="00AE6DB2">
        <w:t>rpnja</w:t>
      </w:r>
      <w:r w:rsidRPr="00D33AFC">
        <w:t xml:space="preserve"> 201</w:t>
      </w:r>
      <w:r w:rsidR="00AE6DB2">
        <w:t>9</w:t>
      </w:r>
      <w:r w:rsidRPr="00D33AFC" w:rsidR="001D7C1D">
        <w:t>.</w:t>
      </w:r>
    </w:p>
    <w:p w:rsidRPr="00D33AFC" w:rsidR="008A00D4" w:rsidP="001D7C1D" w:rsidRDefault="00BC027C">
      <w:pPr>
        <w:pStyle w:val="Podnaslov"/>
        <w:ind w:left="5664"/>
        <w:rPr>
          <w:color w:val="auto"/>
        </w:rPr>
      </w:pPr>
      <w:r w:rsidRPr="00D33AFC">
        <w:rPr>
          <w:color w:val="auto"/>
        </w:rPr>
        <w:t xml:space="preserve">        </w:t>
      </w:r>
    </w:p>
    <w:p w:rsidRPr="00D33AFC" w:rsidR="00494008" w:rsidP="001D7C1D" w:rsidRDefault="00BC027C">
      <w:pPr>
        <w:pStyle w:val="Podnaslov"/>
        <w:ind w:left="5664"/>
        <w:rPr>
          <w:color w:val="auto"/>
        </w:rPr>
      </w:pPr>
      <w:r w:rsidRPr="00D33AFC">
        <w:rPr>
          <w:color w:val="auto"/>
        </w:rPr>
        <w:t xml:space="preserve">        </w:t>
      </w:r>
      <w:r w:rsidRPr="00D33AFC" w:rsidR="001D7C1D">
        <w:rPr>
          <w:color w:val="auto"/>
        </w:rPr>
        <w:t xml:space="preserve">                                                                                                          </w:t>
      </w:r>
    </w:p>
    <w:p w:rsidRPr="00D33AFC" w:rsidR="008D31F8" w:rsidP="00014AC5" w:rsidRDefault="00FD147B">
      <w:pPr>
        <w:pStyle w:val="Podnaslov"/>
        <w:ind w:left="4956" w:firstLine="708"/>
        <w:rPr>
          <w:rFonts w:ascii="Times New Roman" w:hAnsi="Times New Roman"/>
          <w:b w:val="false"/>
          <w:color w:val="auto"/>
          <w:szCs w:val="24"/>
        </w:rPr>
      </w:pPr>
      <w:r w:rsidRPr="00D33AFC">
        <w:rPr>
          <w:rFonts w:ascii="Times New Roman" w:hAnsi="Times New Roman"/>
          <w:b w:val="false"/>
          <w:color w:val="auto"/>
          <w:szCs w:val="24"/>
        </w:rPr>
        <w:t xml:space="preserve"> </w:t>
      </w:r>
      <w:r w:rsidRPr="00D33AFC" w:rsidR="00BA1820">
        <w:rPr>
          <w:rFonts w:ascii="Times New Roman" w:hAnsi="Times New Roman"/>
          <w:b w:val="false"/>
          <w:color w:val="auto"/>
          <w:szCs w:val="24"/>
        </w:rPr>
        <w:t xml:space="preserve">       </w:t>
      </w:r>
      <w:r w:rsidRPr="00D33AFC">
        <w:rPr>
          <w:rFonts w:ascii="Times New Roman" w:hAnsi="Times New Roman"/>
          <w:b w:val="false"/>
          <w:color w:val="auto"/>
          <w:szCs w:val="24"/>
        </w:rPr>
        <w:t xml:space="preserve">  </w:t>
      </w:r>
      <w:r w:rsidRPr="00D33AFC" w:rsidR="00014AC5">
        <w:rPr>
          <w:rFonts w:ascii="Times New Roman" w:hAnsi="Times New Roman"/>
          <w:b w:val="false"/>
          <w:color w:val="auto"/>
          <w:szCs w:val="24"/>
        </w:rPr>
        <w:t xml:space="preserve">     </w:t>
      </w:r>
      <w:r w:rsidRPr="00D33AFC">
        <w:rPr>
          <w:rFonts w:ascii="Times New Roman" w:hAnsi="Times New Roman"/>
          <w:b w:val="false"/>
          <w:color w:val="auto"/>
          <w:szCs w:val="24"/>
        </w:rPr>
        <w:t xml:space="preserve">  SUDAC</w:t>
      </w:r>
      <w:r w:rsidRPr="00D33AFC" w:rsidR="00873C16">
        <w:rPr>
          <w:rFonts w:ascii="Times New Roman" w:hAnsi="Times New Roman"/>
          <w:b w:val="false"/>
          <w:color w:val="auto"/>
          <w:szCs w:val="24"/>
        </w:rPr>
        <w:t>:</w:t>
      </w:r>
    </w:p>
    <w:p w:rsidRPr="00D33AFC" w:rsidR="00BA1820" w:rsidP="00014AC5" w:rsidRDefault="00BA1820">
      <w:pPr>
        <w:pStyle w:val="Podnaslov"/>
        <w:ind w:left="4956" w:firstLine="708"/>
        <w:rPr>
          <w:color w:val="auto"/>
        </w:rPr>
      </w:pPr>
    </w:p>
    <w:p w:rsidRPr="00D33AFC" w:rsidR="008D31F8" w:rsidP="001D7C1D" w:rsidRDefault="00944A19">
      <w:r w:rsidRPr="00D33AFC">
        <w:tab/>
      </w:r>
      <w:r w:rsidRPr="00D33AFC">
        <w:tab/>
      </w:r>
      <w:r w:rsidRPr="00D33AFC">
        <w:tab/>
      </w:r>
      <w:r w:rsidRPr="00D33AFC">
        <w:tab/>
      </w:r>
      <w:r w:rsidRPr="00D33AFC">
        <w:tab/>
      </w:r>
      <w:r w:rsidRPr="00D33AFC">
        <w:tab/>
      </w:r>
      <w:r w:rsidRPr="00D33AFC">
        <w:tab/>
        <w:t xml:space="preserve">    </w:t>
      </w:r>
      <w:r w:rsidRPr="00D33AFC" w:rsidR="00014AC5">
        <w:t xml:space="preserve">   </w:t>
      </w:r>
      <w:r w:rsidRPr="00D33AFC">
        <w:t xml:space="preserve"> </w:t>
      </w:r>
      <w:r w:rsidRPr="00D33AFC" w:rsidR="00E9727E">
        <w:t xml:space="preserve"> </w:t>
      </w:r>
      <w:r w:rsidRPr="00D33AFC" w:rsidR="00CF725D">
        <w:t xml:space="preserve">      </w:t>
      </w:r>
      <w:r w:rsidRPr="00D33AFC" w:rsidR="00BA1820">
        <w:t xml:space="preserve"> </w:t>
      </w:r>
      <w:r w:rsidRPr="00D33AFC" w:rsidR="00CF725D">
        <w:t xml:space="preserve"> </w:t>
      </w:r>
      <w:r w:rsidRPr="00D33AFC" w:rsidR="00BA1820">
        <w:t xml:space="preserve">  </w:t>
      </w:r>
      <w:r w:rsidRPr="00D33AFC" w:rsidR="00E9727E">
        <w:t xml:space="preserve">   </w:t>
      </w:r>
      <w:r w:rsidRPr="00D33AFC" w:rsidR="00BA1820">
        <w:t>Jasna Lekić</w:t>
      </w:r>
      <w:r w:rsidRPr="00D33AFC" w:rsidR="008472F3">
        <w:t>,</w:t>
      </w:r>
      <w:r w:rsidRPr="00D33AFC" w:rsidR="00CF725D">
        <w:t xml:space="preserve"> </w:t>
      </w:r>
      <w:r w:rsidRPr="00D33AFC" w:rsidR="008472F3">
        <w:t>v.</w:t>
      </w:r>
      <w:r w:rsidRPr="00D33AFC" w:rsidR="00CF725D">
        <w:t xml:space="preserve"> </w:t>
      </w:r>
      <w:r w:rsidRPr="00D33AFC" w:rsidR="008472F3">
        <w:t>r.</w:t>
      </w:r>
    </w:p>
    <w:p w:rsidRPr="00D33AFC" w:rsidR="00BA1820" w:rsidP="001D7C1D" w:rsidRDefault="00BA1820"/>
    <w:p w:rsidRPr="00D33AFC" w:rsidR="008472F3" w:rsidP="001D7C1D" w:rsidRDefault="008472F3"/>
    <w:p w:rsidRPr="00D33AFC" w:rsidR="008472F3" w:rsidP="001D7C1D" w:rsidRDefault="008472F3">
      <w:r w:rsidRPr="00D33AFC">
        <w:tab/>
      </w:r>
      <w:r w:rsidRPr="00D33AFC">
        <w:tab/>
      </w:r>
      <w:r w:rsidRPr="00D33AFC">
        <w:tab/>
      </w:r>
      <w:r w:rsidRPr="00D33AFC">
        <w:tab/>
      </w:r>
      <w:r w:rsidRPr="00D33AFC">
        <w:tab/>
      </w:r>
      <w:r w:rsidRPr="00D33AFC">
        <w:tab/>
      </w:r>
      <w:r w:rsidRPr="00D33AFC">
        <w:tab/>
        <w:t xml:space="preserve">  Za točnost otpravka-ovlašteni službenik:</w:t>
      </w:r>
    </w:p>
    <w:p w:rsidRPr="00D33AFC" w:rsidR="00BA1820" w:rsidP="001D7C1D" w:rsidRDefault="00BA1820"/>
    <w:p w:rsidRPr="00D33AFC" w:rsidR="00944A19" w:rsidP="001D7C1D" w:rsidRDefault="008D31F8">
      <w:r w:rsidRPr="00D33AFC">
        <w:tab/>
      </w:r>
      <w:r w:rsidRPr="00D33AFC">
        <w:tab/>
      </w:r>
      <w:r w:rsidRPr="00D33AFC">
        <w:tab/>
      </w:r>
      <w:r w:rsidRPr="00D33AFC">
        <w:tab/>
      </w:r>
      <w:r w:rsidRPr="00D33AFC">
        <w:tab/>
      </w:r>
      <w:r w:rsidRPr="00D33AFC">
        <w:tab/>
      </w:r>
      <w:r w:rsidRPr="00D33AFC" w:rsidR="00014AC5">
        <w:tab/>
      </w:r>
      <w:r w:rsidRPr="00D33AFC" w:rsidR="00014AC5">
        <w:tab/>
        <w:t xml:space="preserve"> </w:t>
      </w:r>
      <w:r w:rsidRPr="00D33AFC" w:rsidR="00014AC5">
        <w:tab/>
      </w:r>
      <w:r w:rsidRPr="00D33AFC" w:rsidR="00014AC5">
        <w:tab/>
      </w:r>
      <w:r w:rsidRPr="00D33AFC" w:rsidR="00014AC5">
        <w:tab/>
      </w:r>
      <w:r w:rsidRPr="00D33AFC" w:rsidR="00014AC5">
        <w:tab/>
        <w:t xml:space="preserve">              </w:t>
      </w:r>
    </w:p>
    <w:p w:rsidR="004A3EEA" w:rsidP="001D7C1D" w:rsidRDefault="004A3EEA"/>
    <w:p w:rsidRPr="00D33AFC" w:rsidR="00AE6DB2" w:rsidP="001D7C1D" w:rsidRDefault="00AE6DB2"/>
    <w:p w:rsidRPr="00D33AFC" w:rsidR="001D7C1D" w:rsidP="00BA1820" w:rsidRDefault="001D7C1D">
      <w:r w:rsidRPr="00D33AFC">
        <w:t>UPUTA O PRAVNOM LIJEKU:</w:t>
      </w:r>
    </w:p>
    <w:p w:rsidRPr="00D33AFC" w:rsidR="008A2913" w:rsidP="008A2913" w:rsidRDefault="008A2913">
      <w:pPr>
        <w:jc w:val="both"/>
      </w:pPr>
    </w:p>
    <w:p w:rsidRPr="00D33AFC" w:rsidR="00B20EB5" w:rsidP="00B20EB5" w:rsidRDefault="008A2913">
      <w:pPr>
        <w:ind w:firstLine="708"/>
        <w:jc w:val="both"/>
      </w:pPr>
      <w:r w:rsidRPr="00D33AFC">
        <w:t xml:space="preserve">Protiv ovog rješenja </w:t>
      </w:r>
      <w:r w:rsidRPr="00D33AFC" w:rsidR="00B20EB5">
        <w:t xml:space="preserve">može se izjaviti žalba u roku od 8 (osam) dana od proteka osmog dana od objave rješenja na e-Oglasnoj ploči ovoga suda, u 3 primjerka, putem ovog suda, a o žalbi odlučuje Visoki trgovački sud Republike Hrvatske u Zagrebu. </w:t>
      </w:r>
    </w:p>
    <w:p w:rsidRPr="00D33AFC" w:rsidR="008A2913" w:rsidP="008A2913" w:rsidRDefault="008A2913">
      <w:pPr>
        <w:ind w:firstLine="708"/>
        <w:jc w:val="both"/>
      </w:pPr>
    </w:p>
    <w:p w:rsidR="00FD24B4" w:rsidP="001D7C1D" w:rsidRDefault="00FD24B4"/>
    <w:p w:rsidRPr="00D33AFC" w:rsidR="00BE6175" w:rsidP="001D7C1D" w:rsidRDefault="00BE6175"/>
    <w:p w:rsidRPr="00D33AFC" w:rsidR="004A3EEA" w:rsidP="009F6F19" w:rsidRDefault="004A3EEA"/>
    <w:p w:rsidRPr="00D33AFC" w:rsidR="00043B54" w:rsidP="00B06F44" w:rsidRDefault="009F6F19">
      <w:pPr>
        <w:jc w:val="both"/>
      </w:pPr>
      <w:r w:rsidRPr="00D33AFC">
        <w:t>DNA:</w:t>
      </w:r>
      <w:r w:rsidRPr="00D33AFC" w:rsidR="00BA1820">
        <w:t xml:space="preserve"> 1. </w:t>
      </w:r>
      <w:r w:rsidRPr="00D33AFC" w:rsidR="00043B54">
        <w:t>Fina, Regionalni centar Zagreb, nakon pravomoćnosti</w:t>
      </w:r>
    </w:p>
    <w:p w:rsidRPr="00D33AFC" w:rsidR="00B06F44" w:rsidP="00017C0E" w:rsidRDefault="00043B54">
      <w:r w:rsidRPr="00D33AFC">
        <w:t xml:space="preserve">           </w:t>
      </w:r>
      <w:r w:rsidR="00B06F44">
        <w:t>2</w:t>
      </w:r>
      <w:r w:rsidRPr="00D33AFC">
        <w:t xml:space="preserve">. Sudski registar ovoga suda, </w:t>
      </w:r>
      <w:r w:rsidR="00352241">
        <w:t xml:space="preserve">uz zabilježbu rješenja </w:t>
      </w:r>
      <w:r w:rsidR="00352241">
        <w:t xml:space="preserve">44 </w:t>
      </w:r>
      <w:proofErr w:type="spellStart"/>
      <w:r w:rsidR="00352241">
        <w:t>Pž</w:t>
      </w:r>
      <w:proofErr w:type="spellEnd"/>
      <w:r w:rsidR="00352241">
        <w:t>-2581/18-6 od 5.</w:t>
      </w:r>
      <w:r w:rsidR="00352241">
        <w:t>12.</w:t>
      </w:r>
      <w:r w:rsidR="00352241">
        <w:t>2018.</w:t>
      </w:r>
    </w:p>
    <w:p w:rsidRPr="00D33AFC" w:rsidR="008A2913" w:rsidP="008A2913" w:rsidRDefault="008A2913">
      <w:r w:rsidRPr="00D33AFC">
        <w:t xml:space="preserve">           </w:t>
      </w:r>
      <w:r w:rsidR="00B56459">
        <w:t>3</w:t>
      </w:r>
      <w:r w:rsidR="00A340FF">
        <w:t>. E-Oglasna ploča suda</w:t>
      </w:r>
      <w:bookmarkStart w:name="_GoBack" w:id="0"/>
      <w:bookmarkEnd w:id="0"/>
    </w:p>
    <w:sectPr w:rsidRPr="00D33AFC" w:rsidR="008A2913" w:rsidSect="00585191">
      <w:headerReference w:type="even" r:id="rId9"/>
      <w:headerReference w:type="default" r:id="rId10"/>
      <w:headerReference w:type="first" r:id="rId11"/>
      <w:pgSz w:w="12240" w:h="15840"/>
      <w:pgMar w:top="1440" w:right="1622" w:bottom="719" w:left="1622"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46C9E" w:rsidRDefault="00846C9E">
      <w:r>
        <w:separator/>
      </w:r>
    </w:p>
  </w:endnote>
  <w:endnote w:type="continuationSeparator" w:id="0">
    <w:p w:rsidR="00846C9E" w:rsidRDefault="00846C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46C9E" w:rsidRDefault="00846C9E">
      <w:r>
        <w:separator/>
      </w:r>
    </w:p>
  </w:footnote>
  <w:footnote w:type="continuationSeparator" w:id="0">
    <w:p w:rsidR="00846C9E" w:rsidRDefault="00846C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4E9C" w:rsidP="00585191" w:rsidRDefault="00F24E9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24E9C" w:rsidRDefault="00F24E9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4E9C" w:rsidP="00585191" w:rsidRDefault="00F24E9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52241">
      <w:rPr>
        <w:rStyle w:val="Brojstranice"/>
        <w:noProof/>
      </w:rPr>
      <w:t>9</w:t>
    </w:r>
    <w:r>
      <w:rPr>
        <w:rStyle w:val="Brojstranice"/>
      </w:rPr>
      <w:fldChar w:fldCharType="end"/>
    </w:r>
  </w:p>
  <w:p w:rsidR="00F24E9C" w:rsidP="00E9727E" w:rsidRDefault="00F24E9C">
    <w:pPr>
      <w:pStyle w:val="Zaglavlje"/>
      <w:jc w:val="right"/>
    </w:pPr>
    <w:r>
      <w:tab/>
    </w:r>
    <w:r>
      <w:tab/>
      <w:t>Poslovni broj: 3 St-2/2019-73</w:t>
    </w:r>
  </w:p>
  <w:p w:rsidR="00F24E9C" w:rsidP="00E9727E" w:rsidRDefault="00F24E9C">
    <w:pPr>
      <w:pStyle w:val="Zaglavlje"/>
      <w:jc w:val="right"/>
    </w:pPr>
    <w:r>
      <w:tab/>
    </w:r>
    <w:r>
      <w:tab/>
    </w:r>
    <w:r>
      <w:tab/>
    </w:r>
    <w:r>
      <w:tab/>
    </w:r>
    <w:r>
      <w:tab/>
    </w:r>
    <w:r>
      <w:tab/>
    </w:r>
    <w:r>
      <w:tab/>
    </w:r>
    <w:r>
      <w:tab/>
      <w:t>Poslovni broj: 7 St-1184/15-3</w:t>
    </w:r>
  </w:p>
  <w:p w:rsidR="00F24E9C" w:rsidP="00585191" w:rsidRDefault="00F24E9C"/>
  <w:p w:rsidR="00F24E9C" w:rsidRDefault="00F24E9C">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4E9C" w:rsidP="00814CEB" w:rsidRDefault="00F24E9C">
    <w:pPr>
      <w:pStyle w:val="Zaglavlje"/>
      <w:jc w:val="right"/>
    </w:pPr>
    <w:r>
      <w:t>Poslovni broj: 3 St-2/2019-73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ilvl="0" w:tplc="D6E21F1C">
      <w:start w:val="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FDE5D5C"/>
    <w:multiLevelType w:val="hybridMultilevel"/>
    <w:tmpl w:val="61AC79F6"/>
    <w:lvl w:ilvl="0" w:tplc="B4047EA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5F63BCD"/>
    <w:multiLevelType w:val="hybridMultilevel"/>
    <w:tmpl w:val="3FAAA8D8"/>
    <w:lvl w:ilvl="0" w:tplc="83F4C9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
    <w:nsid w:val="433F02FF"/>
    <w:multiLevelType w:val="hybridMultilevel"/>
    <w:tmpl w:val="08F26C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BEA105A"/>
    <w:multiLevelType w:val="hybridMultilevel"/>
    <w:tmpl w:val="7F848386"/>
    <w:lvl w:ilvl="0" w:tplc="755CC4E8">
      <w:start w:val="2"/>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07B"/>
    <w:rsid w:val="000149C1"/>
    <w:rsid w:val="00014AC5"/>
    <w:rsid w:val="00017C0E"/>
    <w:rsid w:val="00043B54"/>
    <w:rsid w:val="000470EB"/>
    <w:rsid w:val="00054479"/>
    <w:rsid w:val="00056293"/>
    <w:rsid w:val="000653A5"/>
    <w:rsid w:val="00065FA4"/>
    <w:rsid w:val="00082D64"/>
    <w:rsid w:val="000846DF"/>
    <w:rsid w:val="000A64DA"/>
    <w:rsid w:val="000D49E8"/>
    <w:rsid w:val="000E7A01"/>
    <w:rsid w:val="000F2DD1"/>
    <w:rsid w:val="001052CF"/>
    <w:rsid w:val="00113CC0"/>
    <w:rsid w:val="001210F2"/>
    <w:rsid w:val="001237F4"/>
    <w:rsid w:val="0014699A"/>
    <w:rsid w:val="00153D80"/>
    <w:rsid w:val="00153E0D"/>
    <w:rsid w:val="00173240"/>
    <w:rsid w:val="00181B0A"/>
    <w:rsid w:val="00187028"/>
    <w:rsid w:val="001A2C04"/>
    <w:rsid w:val="001A7D40"/>
    <w:rsid w:val="001B37E5"/>
    <w:rsid w:val="001C1442"/>
    <w:rsid w:val="001D7C1D"/>
    <w:rsid w:val="001E4DBF"/>
    <w:rsid w:val="001F66B6"/>
    <w:rsid w:val="00220063"/>
    <w:rsid w:val="0022030B"/>
    <w:rsid w:val="0024145D"/>
    <w:rsid w:val="00257CB3"/>
    <w:rsid w:val="002738FC"/>
    <w:rsid w:val="002C1B18"/>
    <w:rsid w:val="002C1BE7"/>
    <w:rsid w:val="002C4A56"/>
    <w:rsid w:val="00311D3C"/>
    <w:rsid w:val="00352241"/>
    <w:rsid w:val="00371132"/>
    <w:rsid w:val="003773F6"/>
    <w:rsid w:val="00377ACC"/>
    <w:rsid w:val="003906FE"/>
    <w:rsid w:val="00394B11"/>
    <w:rsid w:val="003C18A0"/>
    <w:rsid w:val="003C3805"/>
    <w:rsid w:val="003C6A50"/>
    <w:rsid w:val="00413BAD"/>
    <w:rsid w:val="00413E00"/>
    <w:rsid w:val="004149ED"/>
    <w:rsid w:val="0042407B"/>
    <w:rsid w:val="004400D9"/>
    <w:rsid w:val="00444245"/>
    <w:rsid w:val="00456425"/>
    <w:rsid w:val="004647D0"/>
    <w:rsid w:val="00472340"/>
    <w:rsid w:val="00472389"/>
    <w:rsid w:val="00477F1E"/>
    <w:rsid w:val="00481F41"/>
    <w:rsid w:val="00494008"/>
    <w:rsid w:val="004A3EEA"/>
    <w:rsid w:val="004B6C67"/>
    <w:rsid w:val="004D51BB"/>
    <w:rsid w:val="004D733F"/>
    <w:rsid w:val="004E7824"/>
    <w:rsid w:val="00503716"/>
    <w:rsid w:val="00504CDF"/>
    <w:rsid w:val="00525A5B"/>
    <w:rsid w:val="00535AB3"/>
    <w:rsid w:val="00552AAE"/>
    <w:rsid w:val="00554285"/>
    <w:rsid w:val="005568C9"/>
    <w:rsid w:val="00585191"/>
    <w:rsid w:val="005854AB"/>
    <w:rsid w:val="005924F8"/>
    <w:rsid w:val="005A3656"/>
    <w:rsid w:val="005B2FFD"/>
    <w:rsid w:val="005B4DE4"/>
    <w:rsid w:val="005C34BA"/>
    <w:rsid w:val="005C5DB0"/>
    <w:rsid w:val="005C6314"/>
    <w:rsid w:val="005E1F9B"/>
    <w:rsid w:val="005E4D14"/>
    <w:rsid w:val="00601378"/>
    <w:rsid w:val="00607392"/>
    <w:rsid w:val="00637B8F"/>
    <w:rsid w:val="0064150E"/>
    <w:rsid w:val="00656AB1"/>
    <w:rsid w:val="0066718C"/>
    <w:rsid w:val="00673481"/>
    <w:rsid w:val="00683220"/>
    <w:rsid w:val="006A7A40"/>
    <w:rsid w:val="006B709F"/>
    <w:rsid w:val="006C17E9"/>
    <w:rsid w:val="006C6D31"/>
    <w:rsid w:val="006C7720"/>
    <w:rsid w:val="006C7C07"/>
    <w:rsid w:val="006E34BE"/>
    <w:rsid w:val="006F18AD"/>
    <w:rsid w:val="006F2E2D"/>
    <w:rsid w:val="00700590"/>
    <w:rsid w:val="00700702"/>
    <w:rsid w:val="00715C24"/>
    <w:rsid w:val="007905F5"/>
    <w:rsid w:val="0079680C"/>
    <w:rsid w:val="00814CEB"/>
    <w:rsid w:val="00833454"/>
    <w:rsid w:val="00835F22"/>
    <w:rsid w:val="0084501F"/>
    <w:rsid w:val="00846C9E"/>
    <w:rsid w:val="008472F3"/>
    <w:rsid w:val="008512CD"/>
    <w:rsid w:val="0085489D"/>
    <w:rsid w:val="00873338"/>
    <w:rsid w:val="00873C16"/>
    <w:rsid w:val="008764CA"/>
    <w:rsid w:val="00876CB8"/>
    <w:rsid w:val="00892885"/>
    <w:rsid w:val="00893D07"/>
    <w:rsid w:val="00894787"/>
    <w:rsid w:val="008A00D4"/>
    <w:rsid w:val="008A2913"/>
    <w:rsid w:val="008D31F8"/>
    <w:rsid w:val="008E4A51"/>
    <w:rsid w:val="008E7A75"/>
    <w:rsid w:val="00907273"/>
    <w:rsid w:val="009376C9"/>
    <w:rsid w:val="00944A19"/>
    <w:rsid w:val="009536C4"/>
    <w:rsid w:val="00957260"/>
    <w:rsid w:val="00962919"/>
    <w:rsid w:val="009853C3"/>
    <w:rsid w:val="009903DB"/>
    <w:rsid w:val="009927CF"/>
    <w:rsid w:val="009A4C10"/>
    <w:rsid w:val="009C3707"/>
    <w:rsid w:val="009F6F19"/>
    <w:rsid w:val="00A20CD2"/>
    <w:rsid w:val="00A338C7"/>
    <w:rsid w:val="00A340FF"/>
    <w:rsid w:val="00A42580"/>
    <w:rsid w:val="00A5290D"/>
    <w:rsid w:val="00A545CD"/>
    <w:rsid w:val="00A616F1"/>
    <w:rsid w:val="00A73B0F"/>
    <w:rsid w:val="00A85063"/>
    <w:rsid w:val="00AA7DCB"/>
    <w:rsid w:val="00AB0F21"/>
    <w:rsid w:val="00AB5A00"/>
    <w:rsid w:val="00AB6953"/>
    <w:rsid w:val="00AC3A87"/>
    <w:rsid w:val="00AD6AED"/>
    <w:rsid w:val="00AE1B18"/>
    <w:rsid w:val="00AE6DB2"/>
    <w:rsid w:val="00B06F44"/>
    <w:rsid w:val="00B10A81"/>
    <w:rsid w:val="00B13F51"/>
    <w:rsid w:val="00B20EB5"/>
    <w:rsid w:val="00B314C8"/>
    <w:rsid w:val="00B34D1C"/>
    <w:rsid w:val="00B42369"/>
    <w:rsid w:val="00B424FA"/>
    <w:rsid w:val="00B45CA4"/>
    <w:rsid w:val="00B56459"/>
    <w:rsid w:val="00B575FF"/>
    <w:rsid w:val="00B7360E"/>
    <w:rsid w:val="00B86AA5"/>
    <w:rsid w:val="00B873B2"/>
    <w:rsid w:val="00B87F45"/>
    <w:rsid w:val="00BA1820"/>
    <w:rsid w:val="00BB4E19"/>
    <w:rsid w:val="00BB5BD2"/>
    <w:rsid w:val="00BC027C"/>
    <w:rsid w:val="00BC21E9"/>
    <w:rsid w:val="00BC72A8"/>
    <w:rsid w:val="00BE0472"/>
    <w:rsid w:val="00BE6175"/>
    <w:rsid w:val="00BE7CD3"/>
    <w:rsid w:val="00BE7FFA"/>
    <w:rsid w:val="00BF15A9"/>
    <w:rsid w:val="00C11395"/>
    <w:rsid w:val="00C22FB5"/>
    <w:rsid w:val="00C25555"/>
    <w:rsid w:val="00C73C08"/>
    <w:rsid w:val="00C75BFA"/>
    <w:rsid w:val="00CC069D"/>
    <w:rsid w:val="00CD09E2"/>
    <w:rsid w:val="00CF093C"/>
    <w:rsid w:val="00CF4B0B"/>
    <w:rsid w:val="00CF725D"/>
    <w:rsid w:val="00D03905"/>
    <w:rsid w:val="00D103BD"/>
    <w:rsid w:val="00D2196B"/>
    <w:rsid w:val="00D23170"/>
    <w:rsid w:val="00D33AFC"/>
    <w:rsid w:val="00D414B2"/>
    <w:rsid w:val="00D7353D"/>
    <w:rsid w:val="00D7543F"/>
    <w:rsid w:val="00D851B0"/>
    <w:rsid w:val="00D91CEA"/>
    <w:rsid w:val="00DC0494"/>
    <w:rsid w:val="00DC2243"/>
    <w:rsid w:val="00DC684C"/>
    <w:rsid w:val="00E3002E"/>
    <w:rsid w:val="00E309E0"/>
    <w:rsid w:val="00E37683"/>
    <w:rsid w:val="00E9727E"/>
    <w:rsid w:val="00E97B27"/>
    <w:rsid w:val="00EA5700"/>
    <w:rsid w:val="00EA751C"/>
    <w:rsid w:val="00EB0FA7"/>
    <w:rsid w:val="00EC2FAB"/>
    <w:rsid w:val="00ED17D9"/>
    <w:rsid w:val="00ED3B98"/>
    <w:rsid w:val="00ED4F9C"/>
    <w:rsid w:val="00EF3679"/>
    <w:rsid w:val="00F11FB7"/>
    <w:rsid w:val="00F16C57"/>
    <w:rsid w:val="00F225A6"/>
    <w:rsid w:val="00F24E9C"/>
    <w:rsid w:val="00F311B6"/>
    <w:rsid w:val="00F43A62"/>
    <w:rsid w:val="00F53708"/>
    <w:rsid w:val="00F6358A"/>
    <w:rsid w:val="00F70A23"/>
    <w:rsid w:val="00F753F1"/>
    <w:rsid w:val="00F852BA"/>
    <w:rsid w:val="00F92BCF"/>
    <w:rsid w:val="00FB5039"/>
    <w:rsid w:val="00FC79BB"/>
    <w:rsid w:val="00FD147B"/>
    <w:rsid w:val="00FD24B4"/>
    <w:rsid w:val="00FE5EA9"/>
    <w:rsid w:val="00FF0F00"/>
    <w:rsid w:val="00FF1206"/>
    <w:rsid w:val="00FF14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FollowedHyperlink" w:uiPriority="99"/>
    <w:lsdException w:name="Strong" w:qFormat="true"/>
    <w:lsdException w:name="Emphasis" w:qFormat="true"/>
    <w:lsdException w:name="Normal (Web)" w:uiPriority="99"/>
    <w:lsdException w:name="No Lis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42407B"/>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42407B"/>
    <w:pPr>
      <w:jc w:val="both"/>
    </w:pPr>
    <w:rPr>
      <w:lang w:eastAsia="hr-HR"/>
    </w:rPr>
  </w:style>
  <w:style w:type="paragraph" w:styleId="Zaglavlje">
    <w:name w:val="header"/>
    <w:basedOn w:val="Normal"/>
    <w:rsid w:val="0042407B"/>
    <w:pPr>
      <w:tabs>
        <w:tab w:val="center" w:pos="4536"/>
        <w:tab w:val="right" w:pos="9072"/>
      </w:tabs>
    </w:pPr>
  </w:style>
  <w:style w:type="character" w:styleId="Brojstranice">
    <w:name w:val="page number"/>
    <w:basedOn w:val="Zadanifontodlomka"/>
    <w:rsid w:val="0042407B"/>
  </w:style>
  <w:style w:type="paragraph" w:styleId="Podnoje">
    <w:name w:val="footer"/>
    <w:basedOn w:val="Normal"/>
    <w:rsid w:val="00A545CD"/>
    <w:pPr>
      <w:tabs>
        <w:tab w:val="center" w:pos="4536"/>
        <w:tab w:val="right" w:pos="9072"/>
      </w:tabs>
    </w:pPr>
  </w:style>
  <w:style w:type="character" w:styleId="TijelotekstaChar" w:customStyle="true">
    <w:name w:val="Tijelo teksta Char"/>
    <w:link w:val="Tijeloteksta"/>
    <w:rsid w:val="00ED3B98"/>
    <w:rPr>
      <w:sz w:val="24"/>
      <w:szCs w:val="24"/>
    </w:rPr>
  </w:style>
  <w:style w:type="paragraph" w:styleId="Podnaslov">
    <w:name w:val="Subtitle"/>
    <w:basedOn w:val="Normal"/>
    <w:link w:val="PodnaslovChar"/>
    <w:qFormat/>
    <w:rsid w:val="00554285"/>
    <w:pPr>
      <w:jc w:val="both"/>
    </w:pPr>
    <w:rPr>
      <w:rFonts w:ascii="Tahoma" w:hAnsi="Tahoma"/>
      <w:b/>
      <w:color w:val="0000FF"/>
      <w:szCs w:val="20"/>
      <w:lang w:eastAsia="hr-HR"/>
    </w:rPr>
  </w:style>
  <w:style w:type="character" w:styleId="PodnaslovChar" w:customStyle="true">
    <w:name w:val="Podnaslov Char"/>
    <w:basedOn w:val="Zadanifontodlomka"/>
    <w:link w:val="Podnaslov"/>
    <w:rsid w:val="00554285"/>
    <w:rPr>
      <w:rFonts w:ascii="Tahoma" w:hAnsi="Tahoma"/>
      <w:b/>
      <w:color w:val="0000FF"/>
      <w:sz w:val="24"/>
    </w:rPr>
  </w:style>
  <w:style w:type="paragraph" w:styleId="Tekstbalonia">
    <w:name w:val="Balloon Text"/>
    <w:basedOn w:val="Normal"/>
    <w:link w:val="TekstbaloniaChar"/>
    <w:rsid w:val="001D7C1D"/>
    <w:rPr>
      <w:rFonts w:ascii="Tahoma" w:hAnsi="Tahoma" w:cs="Tahoma"/>
      <w:sz w:val="16"/>
      <w:szCs w:val="16"/>
    </w:rPr>
  </w:style>
  <w:style w:type="character" w:styleId="TekstbaloniaChar" w:customStyle="true">
    <w:name w:val="Tekst balončića Char"/>
    <w:basedOn w:val="Zadanifontodlomka"/>
    <w:link w:val="Tekstbalonia"/>
    <w:rsid w:val="001D7C1D"/>
    <w:rPr>
      <w:rFonts w:ascii="Tahoma" w:hAnsi="Tahoma" w:cs="Tahoma"/>
      <w:sz w:val="16"/>
      <w:szCs w:val="16"/>
      <w:lang w:eastAsia="en-US"/>
    </w:rPr>
  </w:style>
  <w:style w:type="character" w:styleId="Hiperveza">
    <w:name w:val="Hyperlink"/>
    <w:uiPriority w:val="99"/>
    <w:unhideWhenUsed/>
    <w:rsid w:val="001D7C1D"/>
    <w:rPr>
      <w:color w:val="0000FF"/>
      <w:u w:val="single"/>
    </w:rPr>
  </w:style>
  <w:style w:type="paragraph" w:styleId="Odlomakpopisa">
    <w:name w:val="List Paragraph"/>
    <w:basedOn w:val="Normal"/>
    <w:uiPriority w:val="34"/>
    <w:qFormat/>
    <w:rsid w:val="005C5DB0"/>
    <w:pPr>
      <w:ind w:left="720"/>
      <w:contextualSpacing/>
    </w:pPr>
  </w:style>
  <w:style w:type="character" w:styleId="SlijeenaHiperveza">
    <w:name w:val="FollowedHyperlink"/>
    <w:basedOn w:val="Zadanifontodlomka"/>
    <w:uiPriority w:val="99"/>
    <w:unhideWhenUsed/>
    <w:rsid w:val="0084501F"/>
    <w:rPr>
      <w:color w:val="954F72"/>
      <w:u w:val="single"/>
    </w:rPr>
  </w:style>
  <w:style w:type="paragraph" w:styleId="msonormal0" w:customStyle="true">
    <w:name w:val="msonormal"/>
    <w:basedOn w:val="Normal"/>
    <w:rsid w:val="0084501F"/>
    <w:pPr>
      <w:spacing w:before="100" w:beforeAutospacing="true" w:after="100" w:afterAutospacing="true"/>
    </w:pPr>
    <w:rPr>
      <w:lang w:eastAsia="hr-HR"/>
    </w:rPr>
  </w:style>
  <w:style w:type="paragraph" w:styleId="xl66" w:customStyle="true">
    <w:name w:val="xl66"/>
    <w:basedOn w:val="Normal"/>
    <w:rsid w:val="0084501F"/>
    <w:pPr>
      <w:spacing w:before="100" w:beforeAutospacing="true" w:after="100" w:afterAutospacing="true"/>
    </w:pPr>
    <w:rPr>
      <w:b/>
      <w:bCs/>
      <w:lang w:eastAsia="hr-HR"/>
    </w:rPr>
  </w:style>
  <w:style w:type="paragraph" w:styleId="xl67" w:customStyle="true">
    <w:name w:val="xl67"/>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jc w:val="center"/>
      <w:textAlignment w:val="center"/>
    </w:pPr>
    <w:rPr>
      <w:b/>
      <w:bCs/>
      <w:sz w:val="20"/>
      <w:szCs w:val="20"/>
      <w:lang w:eastAsia="hr-HR"/>
    </w:rPr>
  </w:style>
  <w:style w:type="paragraph" w:styleId="xl68" w:customStyle="true">
    <w:name w:val="xl68"/>
    <w:basedOn w:val="Normal"/>
    <w:rsid w:val="0084501F"/>
    <w:pPr>
      <w:spacing w:before="100" w:beforeAutospacing="true" w:after="100" w:afterAutospacing="true"/>
    </w:pPr>
    <w:rPr>
      <w:lang w:eastAsia="hr-HR"/>
    </w:rPr>
  </w:style>
  <w:style w:type="paragraph" w:styleId="xl69" w:customStyle="true">
    <w:name w:val="xl69"/>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jc w:val="center"/>
      <w:textAlignment w:val="center"/>
    </w:pPr>
    <w:rPr>
      <w:b/>
      <w:bCs/>
      <w:sz w:val="20"/>
      <w:szCs w:val="20"/>
      <w:lang w:eastAsia="hr-HR"/>
    </w:rPr>
  </w:style>
  <w:style w:type="paragraph" w:styleId="xl70" w:customStyle="true">
    <w:name w:val="xl70"/>
    <w:basedOn w:val="Normal"/>
    <w:rsid w:val="0084501F"/>
    <w:pPr>
      <w:spacing w:before="100" w:beforeAutospacing="true" w:after="100" w:afterAutospacing="true"/>
    </w:pPr>
    <w:rPr>
      <w:lang w:eastAsia="hr-HR"/>
    </w:rPr>
  </w:style>
  <w:style w:type="paragraph" w:styleId="xl71" w:customStyle="true">
    <w:name w:val="xl71"/>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72" w:customStyle="true">
    <w:name w:val="xl72"/>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lang w:eastAsia="hr-HR"/>
    </w:rPr>
  </w:style>
  <w:style w:type="paragraph" w:styleId="xl73" w:customStyle="true">
    <w:name w:val="xl73"/>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lang w:eastAsia="hr-HR"/>
    </w:rPr>
  </w:style>
  <w:style w:type="paragraph" w:styleId="xl74" w:customStyle="true">
    <w:name w:val="xl74"/>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lang w:eastAsia="hr-HR"/>
    </w:rPr>
  </w:style>
  <w:style w:type="paragraph" w:styleId="xl75" w:customStyle="true">
    <w:name w:val="xl75"/>
    <w:basedOn w:val="Normal"/>
    <w:rsid w:val="0084501F"/>
    <w:pPr>
      <w:spacing w:before="100" w:beforeAutospacing="true" w:after="100" w:afterAutospacing="true"/>
    </w:pPr>
    <w:rPr>
      <w:sz w:val="20"/>
      <w:szCs w:val="20"/>
      <w:lang w:eastAsia="hr-HR"/>
    </w:rPr>
  </w:style>
  <w:style w:type="paragraph" w:styleId="xl76" w:customStyle="true">
    <w:name w:val="xl76"/>
    <w:basedOn w:val="Normal"/>
    <w:rsid w:val="0084501F"/>
    <w:pPr>
      <w:spacing w:before="100" w:beforeAutospacing="true" w:after="100" w:afterAutospacing="true"/>
    </w:pPr>
    <w:rPr>
      <w:sz w:val="20"/>
      <w:szCs w:val="20"/>
      <w:lang w:eastAsia="hr-HR"/>
    </w:rPr>
  </w:style>
  <w:style w:type="paragraph" w:styleId="xl77" w:customStyle="true">
    <w:name w:val="xl77"/>
    <w:basedOn w:val="Normal"/>
    <w:rsid w:val="0084501F"/>
    <w:pPr>
      <w:spacing w:before="100" w:beforeAutospacing="true" w:after="100" w:afterAutospacing="true"/>
      <w:textAlignment w:val="center"/>
    </w:pPr>
    <w:rPr>
      <w:lang w:eastAsia="hr-HR"/>
    </w:rPr>
  </w:style>
  <w:style w:type="paragraph" w:styleId="xl78" w:customStyle="true">
    <w:name w:val="xl78"/>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textAlignment w:val="center"/>
    </w:pPr>
    <w:rPr>
      <w:b/>
      <w:bCs/>
      <w:sz w:val="20"/>
      <w:szCs w:val="20"/>
      <w:lang w:eastAsia="hr-HR"/>
    </w:rPr>
  </w:style>
  <w:style w:type="paragraph" w:styleId="xl79" w:customStyle="true">
    <w:name w:val="xl79"/>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pPr>
    <w:rPr>
      <w:b/>
      <w:bCs/>
      <w:lang w:eastAsia="hr-HR"/>
    </w:rPr>
  </w:style>
  <w:style w:type="paragraph" w:styleId="xl80" w:customStyle="true">
    <w:name w:val="xl80"/>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jc w:val="center"/>
      <w:textAlignment w:val="center"/>
    </w:pPr>
    <w:rPr>
      <w:b/>
      <w:bCs/>
      <w:sz w:val="20"/>
      <w:szCs w:val="20"/>
      <w:lang w:eastAsia="hr-HR"/>
    </w:rPr>
  </w:style>
  <w:style w:type="paragraph" w:styleId="xl81" w:customStyle="true">
    <w:name w:val="xl81"/>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pPr>
    <w:rPr>
      <w:b/>
      <w:bCs/>
      <w:lang w:eastAsia="hr-HR"/>
    </w:rPr>
  </w:style>
  <w:style w:type="paragraph" w:styleId="xl82" w:customStyle="true">
    <w:name w:val="xl82"/>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83" w:customStyle="true">
    <w:name w:val="xl83"/>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jc w:val="center"/>
      <w:textAlignment w:val="center"/>
    </w:pPr>
    <w:rPr>
      <w:b/>
      <w:bCs/>
      <w:sz w:val="20"/>
      <w:szCs w:val="20"/>
      <w:lang w:eastAsia="hr-HR"/>
    </w:rPr>
  </w:style>
  <w:style w:type="paragraph" w:styleId="xl84" w:customStyle="true">
    <w:name w:val="xl84"/>
    <w:basedOn w:val="Normal"/>
    <w:rsid w:val="0084501F"/>
    <w:pPr>
      <w:pBdr>
        <w:top w:val="single" w:color="auto" w:sz="4" w:space="0"/>
        <w:left w:val="single" w:color="auto" w:sz="4" w:space="0"/>
        <w:bottom w:val="single" w:color="auto" w:sz="4" w:space="0"/>
        <w:right w:val="single" w:color="auto" w:sz="4" w:space="0"/>
      </w:pBdr>
      <w:shd w:val="clear" w:color="000000" w:fill="9BC2E6"/>
      <w:spacing w:before="100" w:beforeAutospacing="true" w:after="100" w:afterAutospacing="true"/>
    </w:pPr>
    <w:rPr>
      <w:b/>
      <w:bCs/>
      <w:lang w:eastAsia="hr-HR"/>
    </w:rPr>
  </w:style>
  <w:style w:type="paragraph" w:styleId="xl85" w:customStyle="true">
    <w:name w:val="xl85"/>
    <w:basedOn w:val="Normal"/>
    <w:rsid w:val="0084501F"/>
    <w:pPr>
      <w:pBdr>
        <w:bottom w:val="single" w:color="auto" w:sz="4" w:space="0"/>
        <w:right w:val="single" w:color="auto" w:sz="4" w:space="0"/>
      </w:pBdr>
      <w:spacing w:before="100" w:beforeAutospacing="true" w:after="100" w:afterAutospacing="true"/>
    </w:pPr>
    <w:rPr>
      <w:rFonts w:ascii="Arial" w:hAnsi="Arial" w:cs="Arial"/>
      <w:color w:val="000000"/>
      <w:sz w:val="20"/>
      <w:szCs w:val="20"/>
      <w:lang w:eastAsia="hr-HR"/>
    </w:rPr>
  </w:style>
  <w:style w:type="paragraph" w:styleId="xl86" w:customStyle="true">
    <w:name w:val="xl86"/>
    <w:basedOn w:val="Normal"/>
    <w:rsid w:val="0084501F"/>
    <w:pPr>
      <w:pBdr>
        <w:bottom w:val="single" w:color="auto" w:sz="4" w:space="0"/>
        <w:right w:val="single" w:color="auto" w:sz="4" w:space="0"/>
      </w:pBdr>
      <w:spacing w:before="100" w:beforeAutospacing="true" w:after="100" w:afterAutospacing="true"/>
    </w:pPr>
    <w:rPr>
      <w:color w:val="000000"/>
      <w:lang w:eastAsia="hr-HR"/>
    </w:rPr>
  </w:style>
  <w:style w:type="paragraph" w:styleId="xl87" w:customStyle="true">
    <w:name w:val="xl87"/>
    <w:basedOn w:val="Normal"/>
    <w:rsid w:val="0084501F"/>
    <w:pPr>
      <w:pBdr>
        <w:top w:val="single" w:color="auto" w:sz="8" w:space="0"/>
        <w:left w:val="single" w:color="auto" w:sz="8" w:space="0"/>
        <w:bottom w:val="single" w:color="auto" w:sz="8" w:space="0"/>
        <w:right w:val="single" w:color="auto" w:sz="8" w:space="0"/>
      </w:pBdr>
      <w:shd w:val="clear" w:color="000000" w:fill="BDD7EE"/>
      <w:spacing w:before="100" w:beforeAutospacing="true" w:after="100" w:afterAutospacing="true"/>
      <w:textAlignment w:val="center"/>
    </w:pPr>
    <w:rPr>
      <w:b/>
      <w:bCs/>
      <w:color w:val="000000"/>
      <w:lang w:eastAsia="hr-HR"/>
    </w:rPr>
  </w:style>
  <w:style w:type="paragraph" w:styleId="xl88" w:customStyle="true">
    <w:name w:val="xl88"/>
    <w:basedOn w:val="Normal"/>
    <w:rsid w:val="0084501F"/>
    <w:pPr>
      <w:pBdr>
        <w:top w:val="single" w:color="auto" w:sz="8" w:space="0"/>
        <w:bottom w:val="single" w:color="auto" w:sz="8" w:space="0"/>
        <w:right w:val="single" w:color="auto" w:sz="8" w:space="0"/>
      </w:pBdr>
      <w:shd w:val="clear" w:color="000000" w:fill="BDD7EE"/>
      <w:spacing w:before="100" w:beforeAutospacing="true" w:after="100" w:afterAutospacing="true"/>
      <w:jc w:val="right"/>
      <w:textAlignment w:val="center"/>
    </w:pPr>
    <w:rPr>
      <w:b/>
      <w:bCs/>
      <w:color w:val="000000"/>
      <w:lang w:eastAsia="hr-HR"/>
    </w:rPr>
  </w:style>
  <w:style w:type="paragraph" w:styleId="xl89" w:customStyle="true">
    <w:name w:val="xl89"/>
    <w:basedOn w:val="Normal"/>
    <w:rsid w:val="0084501F"/>
    <w:pPr>
      <w:pBdr>
        <w:top w:val="single" w:color="auto" w:sz="8" w:space="0"/>
        <w:bottom w:val="single" w:color="auto" w:sz="8" w:space="0"/>
        <w:right w:val="single" w:color="auto" w:sz="8" w:space="0"/>
      </w:pBdr>
      <w:shd w:val="clear" w:color="000000" w:fill="BDD7EE"/>
      <w:spacing w:before="100" w:beforeAutospacing="true" w:after="100" w:afterAutospacing="true"/>
      <w:jc w:val="right"/>
      <w:textAlignment w:val="center"/>
    </w:pPr>
    <w:rPr>
      <w:b/>
      <w:bCs/>
      <w:color w:val="000000"/>
      <w:lang w:eastAsia="hr-HR"/>
    </w:rPr>
  </w:style>
  <w:style w:type="paragraph" w:styleId="xl90" w:customStyle="true">
    <w:name w:val="xl90"/>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lang w:eastAsia="hr-HR"/>
    </w:rPr>
  </w:style>
  <w:style w:type="paragraph" w:styleId="xl91" w:customStyle="true">
    <w:name w:val="xl91"/>
    <w:basedOn w:val="Normal"/>
    <w:rsid w:val="0084501F"/>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pPr>
    <w:rPr>
      <w:b/>
      <w:bCs/>
      <w:lang w:eastAsia="hr-HR"/>
    </w:rPr>
  </w:style>
  <w:style w:type="paragraph" w:styleId="xl92" w:customStyle="true">
    <w:name w:val="xl92"/>
    <w:basedOn w:val="Normal"/>
    <w:rsid w:val="0084501F"/>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textAlignment w:val="center"/>
    </w:pPr>
    <w:rPr>
      <w:b/>
      <w:bCs/>
      <w:lang w:eastAsia="hr-HR"/>
    </w:rPr>
  </w:style>
  <w:style w:type="paragraph" w:styleId="xl93" w:customStyle="true">
    <w:name w:val="xl93"/>
    <w:basedOn w:val="Normal"/>
    <w:rsid w:val="0084501F"/>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jc w:val="center"/>
      <w:textAlignment w:val="center"/>
    </w:pPr>
    <w:rPr>
      <w:b/>
      <w:bCs/>
      <w:lang w:eastAsia="hr-HR"/>
    </w:rPr>
  </w:style>
  <w:style w:type="paragraph" w:styleId="xl94" w:customStyle="true">
    <w:name w:val="xl94"/>
    <w:basedOn w:val="Normal"/>
    <w:rsid w:val="0084501F"/>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lang w:eastAsia="hr-HR"/>
    </w:rPr>
  </w:style>
  <w:style w:type="paragraph" w:styleId="xl95" w:customStyle="true">
    <w:name w:val="xl95"/>
    <w:basedOn w:val="Normal"/>
    <w:rsid w:val="0084501F"/>
    <w:pPr>
      <w:spacing w:before="100" w:beforeAutospacing="true" w:after="100" w:afterAutospacing="true"/>
      <w:textAlignment w:val="center"/>
    </w:pPr>
    <w:rPr>
      <w:lang w:eastAsia="hr-HR"/>
    </w:rPr>
  </w:style>
  <w:style w:type="paragraph" w:styleId="xl96" w:customStyle="true">
    <w:name w:val="xl96"/>
    <w:basedOn w:val="Normal"/>
    <w:rsid w:val="0084501F"/>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textAlignment w:val="center"/>
    </w:pPr>
    <w:rPr>
      <w:b/>
      <w:bCs/>
      <w:lang w:eastAsia="hr-HR"/>
    </w:rPr>
  </w:style>
  <w:style w:type="paragraph" w:styleId="xl97" w:customStyle="true">
    <w:name w:val="xl97"/>
    <w:basedOn w:val="Normal"/>
    <w:rsid w:val="0084501F"/>
    <w:pPr>
      <w:pBdr>
        <w:top w:val="single" w:color="auto" w:sz="8" w:space="0"/>
        <w:left w:val="single" w:color="auto" w:sz="8" w:space="0"/>
        <w:bottom w:val="single" w:color="auto" w:sz="8" w:space="0"/>
        <w:right w:val="single" w:color="auto" w:sz="8" w:space="0"/>
      </w:pBdr>
      <w:shd w:val="clear" w:color="000000" w:fill="9BC2E6"/>
      <w:spacing w:before="100" w:beforeAutospacing="true" w:after="100" w:afterAutospacing="true"/>
      <w:jc w:val="center"/>
      <w:textAlignment w:val="center"/>
    </w:pPr>
    <w:rPr>
      <w:b/>
      <w:bCs/>
      <w:sz w:val="20"/>
      <w:szCs w:val="20"/>
      <w:lang w:eastAsia="hr-HR"/>
    </w:rPr>
  </w:style>
  <w:style w:type="paragraph" w:styleId="xl98" w:customStyle="true">
    <w:name w:val="xl98"/>
    <w:basedOn w:val="Normal"/>
    <w:rsid w:val="0084501F"/>
    <w:pPr>
      <w:pBdr>
        <w:top w:val="single" w:color="auto" w:sz="8" w:space="0"/>
        <w:bottom w:val="single" w:color="auto" w:sz="8" w:space="0"/>
        <w:right w:val="single" w:color="auto" w:sz="8" w:space="0"/>
      </w:pBdr>
      <w:shd w:val="clear" w:color="000000" w:fill="9BC2E6"/>
      <w:spacing w:before="100" w:beforeAutospacing="true" w:after="100" w:afterAutospacing="true"/>
      <w:textAlignment w:val="center"/>
    </w:pPr>
    <w:rPr>
      <w:b/>
      <w:bCs/>
      <w:sz w:val="20"/>
      <w:szCs w:val="20"/>
      <w:lang w:eastAsia="hr-HR"/>
    </w:rPr>
  </w:style>
  <w:style w:type="paragraph" w:styleId="xl99" w:customStyle="true">
    <w:name w:val="xl99"/>
    <w:basedOn w:val="Normal"/>
    <w:rsid w:val="0084501F"/>
    <w:pPr>
      <w:pBdr>
        <w:top w:val="single" w:color="auto" w:sz="8" w:space="0"/>
        <w:bottom w:val="single" w:color="auto" w:sz="8" w:space="0"/>
        <w:right w:val="single" w:color="auto" w:sz="8" w:space="0"/>
      </w:pBdr>
      <w:shd w:val="clear" w:color="000000" w:fill="9BC2E6"/>
      <w:spacing w:before="100" w:beforeAutospacing="true" w:after="100" w:afterAutospacing="true"/>
      <w:jc w:val="center"/>
      <w:textAlignment w:val="center"/>
    </w:pPr>
    <w:rPr>
      <w:b/>
      <w:bCs/>
      <w:sz w:val="20"/>
      <w:szCs w:val="20"/>
      <w:lang w:eastAsia="hr-HR"/>
    </w:rPr>
  </w:style>
  <w:style w:type="paragraph" w:styleId="xl100" w:customStyle="true">
    <w:name w:val="xl100"/>
    <w:basedOn w:val="Normal"/>
    <w:rsid w:val="0084501F"/>
    <w:pPr>
      <w:pBdr>
        <w:top w:val="single" w:color="auto" w:sz="8" w:space="0"/>
        <w:bottom w:val="single" w:color="auto" w:sz="8" w:space="0"/>
        <w:right w:val="single" w:color="auto" w:sz="8" w:space="0"/>
      </w:pBdr>
      <w:shd w:val="clear" w:color="000000" w:fill="9BC2E6"/>
      <w:spacing w:before="100" w:beforeAutospacing="true" w:after="100" w:afterAutospacing="true"/>
      <w:jc w:val="center"/>
      <w:textAlignment w:val="center"/>
    </w:pPr>
    <w:rPr>
      <w:b/>
      <w:bCs/>
      <w:color w:val="000000"/>
      <w:sz w:val="20"/>
      <w:szCs w:val="20"/>
      <w:lang w:eastAsia="hr-HR"/>
    </w:rPr>
  </w:style>
  <w:style w:type="paragraph" w:styleId="xl101" w:customStyle="true">
    <w:name w:val="xl101"/>
    <w:basedOn w:val="Normal"/>
    <w:rsid w:val="0084501F"/>
    <w:pPr>
      <w:pBdr>
        <w:top w:val="single" w:color="auto" w:sz="8" w:space="0"/>
        <w:left w:val="single" w:color="auto" w:sz="8" w:space="0"/>
        <w:bottom w:val="single" w:color="auto" w:sz="8" w:space="0"/>
        <w:right w:val="single" w:color="auto" w:sz="8" w:space="0"/>
      </w:pBdr>
      <w:shd w:val="clear" w:color="000000" w:fill="BDD7EE"/>
      <w:spacing w:before="100" w:beforeAutospacing="true" w:after="100" w:afterAutospacing="true"/>
      <w:textAlignment w:val="center"/>
    </w:pPr>
    <w:rPr>
      <w:b/>
      <w:bCs/>
      <w:color w:val="000000"/>
      <w:lang w:eastAsia="hr-HR"/>
    </w:rPr>
  </w:style>
  <w:style w:type="paragraph" w:styleId="xl102" w:customStyle="true">
    <w:name w:val="xl102"/>
    <w:basedOn w:val="Normal"/>
    <w:rsid w:val="0084501F"/>
    <w:pPr>
      <w:pBdr>
        <w:top w:val="single" w:color="auto" w:sz="8" w:space="0"/>
        <w:bottom w:val="single" w:color="auto" w:sz="8" w:space="0"/>
        <w:right w:val="single" w:color="auto" w:sz="8" w:space="0"/>
      </w:pBdr>
      <w:shd w:val="clear" w:color="000000" w:fill="BDD7EE"/>
      <w:spacing w:before="100" w:beforeAutospacing="true" w:after="100" w:afterAutospacing="true"/>
      <w:jc w:val="right"/>
      <w:textAlignment w:val="center"/>
    </w:pPr>
    <w:rPr>
      <w:b/>
      <w:bCs/>
      <w:color w:val="000000"/>
      <w:lang w:eastAsia="hr-HR"/>
    </w:rPr>
  </w:style>
  <w:style w:type="paragraph" w:styleId="xl103" w:customStyle="true">
    <w:name w:val="xl103"/>
    <w:basedOn w:val="Normal"/>
    <w:rsid w:val="0084501F"/>
    <w:pPr>
      <w:pBdr>
        <w:top w:val="single" w:color="auto" w:sz="4" w:space="0"/>
        <w:left w:val="single" w:color="auto" w:sz="4" w:space="0"/>
        <w:bottom w:val="single" w:color="auto" w:sz="4" w:space="0"/>
        <w:right w:val="single" w:color="auto" w:sz="4" w:space="0"/>
      </w:pBdr>
      <w:shd w:val="clear" w:color="000000" w:fill="BDD7EE"/>
      <w:spacing w:before="100" w:beforeAutospacing="true" w:after="100" w:afterAutospacing="true"/>
      <w:textAlignment w:val="center"/>
    </w:pPr>
    <w:rPr>
      <w:b/>
      <w:bCs/>
      <w:color w:val="000000"/>
      <w:lang w:eastAsia="hr-HR"/>
    </w:rPr>
  </w:style>
  <w:style w:type="paragraph" w:styleId="xl104" w:customStyle="true">
    <w:name w:val="xl104"/>
    <w:basedOn w:val="Normal"/>
    <w:rsid w:val="0084501F"/>
    <w:pPr>
      <w:pBdr>
        <w:top w:val="single" w:color="auto" w:sz="4" w:space="0"/>
        <w:left w:val="single" w:color="auto" w:sz="4" w:space="0"/>
        <w:bottom w:val="single" w:color="auto" w:sz="4" w:space="0"/>
        <w:right w:val="single" w:color="auto" w:sz="4" w:space="0"/>
      </w:pBdr>
      <w:shd w:val="clear" w:color="000000" w:fill="BDD7EE"/>
      <w:spacing w:before="100" w:beforeAutospacing="true" w:after="100" w:afterAutospacing="true"/>
      <w:jc w:val="right"/>
      <w:textAlignment w:val="center"/>
    </w:pPr>
    <w:rPr>
      <w:b/>
      <w:bCs/>
      <w:color w:val="000000"/>
      <w:lang w:eastAsia="hr-HR"/>
    </w:rPr>
  </w:style>
  <w:style w:type="paragraph" w:styleId="xl105" w:customStyle="true">
    <w:name w:val="xl105"/>
    <w:basedOn w:val="Normal"/>
    <w:rsid w:val="0084501F"/>
    <w:pPr>
      <w:pBdr>
        <w:top w:val="single" w:color="auto" w:sz="4" w:space="0"/>
        <w:left w:val="single" w:color="auto" w:sz="4" w:space="0"/>
        <w:bottom w:val="single" w:color="auto" w:sz="4" w:space="0"/>
        <w:right w:val="single" w:color="auto" w:sz="4" w:space="0"/>
      </w:pBdr>
      <w:shd w:val="clear" w:color="000000" w:fill="BDD7EE"/>
      <w:spacing w:before="100" w:beforeAutospacing="true" w:after="100" w:afterAutospacing="true"/>
      <w:jc w:val="right"/>
      <w:textAlignment w:val="center"/>
    </w:pPr>
    <w:rPr>
      <w:b/>
      <w:bCs/>
      <w:color w:val="000000"/>
      <w:lang w:eastAsia="hr-HR"/>
    </w:rPr>
  </w:style>
  <w:style w:type="paragraph" w:styleId="xl106" w:customStyle="true">
    <w:name w:val="xl106"/>
    <w:basedOn w:val="Normal"/>
    <w:rsid w:val="0084501F"/>
    <w:pPr>
      <w:pBdr>
        <w:top w:val="single" w:color="auto" w:sz="4" w:space="0"/>
        <w:left w:val="single" w:color="auto" w:sz="4" w:space="0"/>
        <w:bottom w:val="single" w:color="auto" w:sz="4" w:space="0"/>
        <w:right w:val="single" w:color="auto" w:sz="4" w:space="0"/>
      </w:pBdr>
      <w:shd w:val="clear" w:color="000000" w:fill="BDD7EE"/>
      <w:spacing w:before="100" w:beforeAutospacing="true" w:after="100" w:afterAutospacing="true"/>
      <w:jc w:val="right"/>
      <w:textAlignment w:val="center"/>
    </w:pPr>
    <w:rPr>
      <w:b/>
      <w:bCs/>
      <w:color w:val="000000"/>
      <w:lang w:eastAsia="hr-HR"/>
    </w:rPr>
  </w:style>
  <w:style w:type="paragraph" w:styleId="xl107" w:customStyle="true">
    <w:name w:val="xl107"/>
    <w:basedOn w:val="Normal"/>
    <w:rsid w:val="0084501F"/>
    <w:pPr>
      <w:pBdr>
        <w:top w:val="single" w:color="auto" w:sz="8" w:space="0"/>
        <w:left w:val="single" w:color="auto" w:sz="8" w:space="0"/>
        <w:bottom w:val="single" w:color="auto" w:sz="8" w:space="0"/>
        <w:right w:val="single" w:color="auto" w:sz="8" w:space="0"/>
      </w:pBdr>
      <w:shd w:val="clear" w:color="000000" w:fill="C5D9F1"/>
      <w:spacing w:before="100" w:beforeAutospacing="true" w:after="100" w:afterAutospacing="true"/>
      <w:jc w:val="center"/>
      <w:textAlignment w:val="center"/>
    </w:pPr>
    <w:rPr>
      <w:color w:val="000000"/>
      <w:lang w:eastAsia="hr-HR"/>
    </w:rPr>
  </w:style>
  <w:style w:type="paragraph" w:styleId="xl108" w:customStyle="true">
    <w:name w:val="xl108"/>
    <w:basedOn w:val="Normal"/>
    <w:rsid w:val="0084501F"/>
    <w:pPr>
      <w:pBdr>
        <w:top w:val="single" w:color="auto" w:sz="8" w:space="0"/>
        <w:bottom w:val="single" w:color="auto" w:sz="8" w:space="0"/>
        <w:right w:val="single" w:color="auto" w:sz="8" w:space="0"/>
      </w:pBdr>
      <w:shd w:val="clear" w:color="000000" w:fill="C5D9F1"/>
      <w:spacing w:before="100" w:beforeAutospacing="true" w:after="100" w:afterAutospacing="true"/>
      <w:jc w:val="center"/>
      <w:textAlignment w:val="center"/>
    </w:pPr>
    <w:rPr>
      <w:color w:val="000000"/>
      <w:lang w:eastAsia="hr-HR"/>
    </w:rPr>
  </w:style>
  <w:style w:type="paragraph" w:styleId="xl109" w:customStyle="true">
    <w:name w:val="xl109"/>
    <w:basedOn w:val="Normal"/>
    <w:rsid w:val="0084501F"/>
    <w:pPr>
      <w:pBdr>
        <w:left w:val="single" w:color="auto" w:sz="8" w:space="0"/>
        <w:bottom w:val="single" w:color="auto" w:sz="8" w:space="0"/>
        <w:right w:val="single" w:color="auto" w:sz="8" w:space="0"/>
      </w:pBdr>
      <w:spacing w:before="100" w:beforeAutospacing="true" w:after="100" w:afterAutospacing="true"/>
      <w:jc w:val="center"/>
      <w:textAlignment w:val="center"/>
    </w:pPr>
    <w:rPr>
      <w:color w:val="000000"/>
      <w:lang w:eastAsia="hr-HR"/>
    </w:rPr>
  </w:style>
  <w:style w:type="paragraph" w:styleId="xl110" w:customStyle="true">
    <w:name w:val="xl110"/>
    <w:basedOn w:val="Normal"/>
    <w:rsid w:val="0084501F"/>
    <w:pPr>
      <w:pBdr>
        <w:bottom w:val="single" w:color="auto" w:sz="8" w:space="0"/>
        <w:right w:val="single" w:color="auto" w:sz="8" w:space="0"/>
      </w:pBdr>
      <w:spacing w:before="100" w:beforeAutospacing="true" w:after="100" w:afterAutospacing="true"/>
      <w:textAlignment w:val="center"/>
    </w:pPr>
    <w:rPr>
      <w:rFonts w:ascii="Arial" w:hAnsi="Arial" w:cs="Arial"/>
      <w:color w:val="000000"/>
      <w:sz w:val="20"/>
      <w:szCs w:val="20"/>
      <w:lang w:eastAsia="hr-HR"/>
    </w:rPr>
  </w:style>
  <w:style w:type="paragraph" w:styleId="xl111" w:customStyle="true">
    <w:name w:val="xl111"/>
    <w:basedOn w:val="Normal"/>
    <w:rsid w:val="0084501F"/>
    <w:pPr>
      <w:pBdr>
        <w:bottom w:val="single" w:color="auto" w:sz="8" w:space="0"/>
        <w:right w:val="single" w:color="auto" w:sz="8" w:space="0"/>
      </w:pBdr>
      <w:spacing w:before="100" w:beforeAutospacing="true" w:after="100" w:afterAutospacing="true"/>
      <w:textAlignment w:val="center"/>
    </w:pPr>
    <w:rPr>
      <w:color w:val="000000"/>
      <w:lang w:eastAsia="hr-HR"/>
    </w:rPr>
  </w:style>
  <w:style w:type="paragraph" w:styleId="xl112" w:customStyle="true">
    <w:name w:val="xl112"/>
    <w:basedOn w:val="Normal"/>
    <w:rsid w:val="0084501F"/>
    <w:pPr>
      <w:pBdr>
        <w:left w:val="single" w:color="auto" w:sz="8" w:space="0"/>
        <w:bottom w:val="single" w:color="auto" w:sz="8" w:space="0"/>
        <w:right w:val="single" w:color="auto" w:sz="8" w:space="0"/>
      </w:pBdr>
      <w:shd w:val="clear" w:color="000000" w:fill="C5D9F1"/>
      <w:spacing w:before="100" w:beforeAutospacing="true" w:after="100" w:afterAutospacing="true"/>
      <w:jc w:val="center"/>
      <w:textAlignment w:val="center"/>
    </w:pPr>
    <w:rPr>
      <w:color w:val="000000"/>
      <w:lang w:eastAsia="hr-HR"/>
    </w:rPr>
  </w:style>
  <w:style w:type="paragraph" w:styleId="xl113" w:customStyle="true">
    <w:name w:val="xl113"/>
    <w:basedOn w:val="Normal"/>
    <w:rsid w:val="0084501F"/>
    <w:pPr>
      <w:pBdr>
        <w:bottom w:val="single" w:color="auto" w:sz="8" w:space="0"/>
        <w:right w:val="single" w:color="auto" w:sz="8" w:space="0"/>
      </w:pBdr>
      <w:shd w:val="clear" w:color="000000" w:fill="C5D9F1"/>
      <w:spacing w:before="100" w:beforeAutospacing="true" w:after="100" w:afterAutospacing="true"/>
      <w:textAlignment w:val="center"/>
    </w:pPr>
    <w:rPr>
      <w:color w:val="000000"/>
      <w:lang w:eastAsia="hr-HR"/>
    </w:rPr>
  </w:style>
  <w:style w:type="paragraph" w:styleId="xl114" w:customStyle="true">
    <w:name w:val="xl114"/>
    <w:basedOn w:val="Normal"/>
    <w:rsid w:val="0084501F"/>
    <w:pPr>
      <w:pBdr>
        <w:top w:val="single" w:color="auto" w:sz="8" w:space="0"/>
        <w:bottom w:val="single" w:color="auto" w:sz="8" w:space="0"/>
      </w:pBdr>
      <w:shd w:val="clear" w:color="000000" w:fill="C5D9F1"/>
      <w:spacing w:before="100" w:beforeAutospacing="true" w:after="100" w:afterAutospacing="true"/>
      <w:jc w:val="center"/>
      <w:textAlignment w:val="center"/>
    </w:pPr>
    <w:rPr>
      <w:color w:val="000000"/>
      <w:lang w:eastAsia="hr-HR"/>
    </w:rPr>
  </w:style>
  <w:style w:type="paragraph" w:styleId="xl115" w:customStyle="true">
    <w:name w:val="xl115"/>
    <w:basedOn w:val="Normal"/>
    <w:rsid w:val="0084501F"/>
    <w:pPr>
      <w:pBdr>
        <w:bottom w:val="single" w:color="auto" w:sz="8" w:space="0"/>
      </w:pBdr>
      <w:spacing w:before="100" w:beforeAutospacing="true" w:after="100" w:afterAutospacing="true"/>
      <w:jc w:val="right"/>
      <w:textAlignment w:val="center"/>
    </w:pPr>
    <w:rPr>
      <w:color w:val="000000"/>
      <w:lang w:eastAsia="hr-HR"/>
    </w:rPr>
  </w:style>
  <w:style w:type="paragraph" w:styleId="xl116" w:customStyle="true">
    <w:name w:val="xl116"/>
    <w:basedOn w:val="Normal"/>
    <w:rsid w:val="0084501F"/>
    <w:pPr>
      <w:pBdr>
        <w:bottom w:val="single" w:color="auto" w:sz="8" w:space="0"/>
      </w:pBdr>
      <w:shd w:val="clear" w:color="000000" w:fill="C5D9F1"/>
      <w:spacing w:before="100" w:beforeAutospacing="true" w:after="100" w:afterAutospacing="true"/>
      <w:jc w:val="right"/>
      <w:textAlignment w:val="center"/>
    </w:pPr>
    <w:rPr>
      <w:color w:val="000000"/>
      <w:lang w:eastAsia="hr-HR"/>
    </w:rPr>
  </w:style>
  <w:style w:type="paragraph" w:styleId="xl117" w:customStyle="true">
    <w:name w:val="xl117"/>
    <w:basedOn w:val="Normal"/>
    <w:rsid w:val="0084501F"/>
    <w:pPr>
      <w:pBdr>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118" w:customStyle="true">
    <w:name w:val="xl118"/>
    <w:basedOn w:val="Normal"/>
    <w:rsid w:val="0084501F"/>
    <w:pPr>
      <w:pBdr>
        <w:top w:val="single" w:color="auto" w:sz="8" w:space="0"/>
        <w:left w:val="single" w:color="auto" w:sz="8" w:space="0"/>
        <w:bottom w:val="single" w:color="auto" w:sz="8" w:space="0"/>
        <w:right w:val="single" w:color="auto" w:sz="8" w:space="0"/>
      </w:pBdr>
      <w:shd w:val="clear" w:color="000000" w:fill="BDD7EE"/>
      <w:spacing w:before="100" w:beforeAutospacing="true" w:after="100" w:afterAutospacing="true"/>
      <w:jc w:val="center"/>
      <w:textAlignment w:val="center"/>
    </w:pPr>
    <w:rPr>
      <w:lang w:eastAsia="hr-HR"/>
    </w:rPr>
  </w:style>
  <w:style w:type="table" w:styleId="Reetkatablice">
    <w:name w:val="Table Grid"/>
    <w:basedOn w:val="Obinatablica"/>
    <w:rsid w:val="006F18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uiPriority w:val="99"/>
    <w:unhideWhenUsed/>
    <w:rsid w:val="00BB4E19"/>
    <w:pPr>
      <w:spacing w:before="100" w:beforeAutospacing="true" w:after="100" w:afterAutospacing="true"/>
    </w:pPr>
    <w:rPr>
      <w:rFonts w:eastAsiaTheme="minorHAnsi"/>
      <w:lang w:eastAsia="hr-HR"/>
    </w:rPr>
  </w:style>
  <w:style w:type="paragraph" w:styleId="Bezproreda">
    <w:name w:val="No Spacing"/>
    <w:uiPriority w:val="1"/>
    <w:qFormat/>
    <w:rsid w:val="00BB4E19"/>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SlijeenaHiperveza" w:type="character">
    <w:name w:val="FollowedHyperlink"/>
    <w:basedOn w:val="Zadanifontodlomka"/>
    <w:uiPriority w:val="99"/>
    <w:unhideWhenUsed/>
    <w:rsid w:val="0084501F"/>
    <w:rPr>
      <w:color w:val="954F72"/>
      <w:u w:val="single"/>
    </w:rPr>
  </w:style>
  <w:style w:customStyle="1" w:styleId="msonormal0" w:type="paragraph">
    <w:name w:val="msonormal"/>
    <w:basedOn w:val="Normal"/>
    <w:rsid w:val="0084501F"/>
    <w:pPr>
      <w:spacing w:after="100" w:afterAutospacing="1" w:before="100" w:beforeAutospacing="1"/>
    </w:pPr>
    <w:rPr>
      <w:lang w:eastAsia="hr-HR"/>
    </w:rPr>
  </w:style>
  <w:style w:customStyle="1" w:styleId="xl66" w:type="paragraph">
    <w:name w:val="xl66"/>
    <w:basedOn w:val="Normal"/>
    <w:rsid w:val="0084501F"/>
    <w:pPr>
      <w:spacing w:after="100" w:afterAutospacing="1" w:before="100" w:beforeAutospacing="1"/>
    </w:pPr>
    <w:rPr>
      <w:b/>
      <w:bCs/>
      <w:lang w:eastAsia="hr-HR"/>
    </w:rPr>
  </w:style>
  <w:style w:customStyle="1" w:styleId="xl67" w:type="paragraph">
    <w:name w:val="xl67"/>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jc w:val="center"/>
      <w:textAlignment w:val="center"/>
    </w:pPr>
    <w:rPr>
      <w:b/>
      <w:bCs/>
      <w:sz w:val="20"/>
      <w:szCs w:val="20"/>
      <w:lang w:eastAsia="hr-HR"/>
    </w:rPr>
  </w:style>
  <w:style w:customStyle="1" w:styleId="xl68" w:type="paragraph">
    <w:name w:val="xl68"/>
    <w:basedOn w:val="Normal"/>
    <w:rsid w:val="0084501F"/>
    <w:pPr>
      <w:spacing w:after="100" w:afterAutospacing="1" w:before="100" w:beforeAutospacing="1"/>
    </w:pPr>
    <w:rPr>
      <w:lang w:eastAsia="hr-HR"/>
    </w:rPr>
  </w:style>
  <w:style w:customStyle="1" w:styleId="xl69" w:type="paragraph">
    <w:name w:val="xl69"/>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jc w:val="center"/>
      <w:textAlignment w:val="center"/>
    </w:pPr>
    <w:rPr>
      <w:b/>
      <w:bCs/>
      <w:sz w:val="20"/>
      <w:szCs w:val="20"/>
      <w:lang w:eastAsia="hr-HR"/>
    </w:rPr>
  </w:style>
  <w:style w:customStyle="1" w:styleId="xl70" w:type="paragraph">
    <w:name w:val="xl70"/>
    <w:basedOn w:val="Normal"/>
    <w:rsid w:val="0084501F"/>
    <w:pPr>
      <w:spacing w:after="100" w:afterAutospacing="1" w:before="100" w:beforeAutospacing="1"/>
    </w:pPr>
    <w:rPr>
      <w:lang w:eastAsia="hr-HR"/>
    </w:rPr>
  </w:style>
  <w:style w:customStyle="1" w:styleId="xl71" w:type="paragraph">
    <w:name w:val="xl71"/>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2" w:type="paragraph">
    <w:name w:val="xl72"/>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lang w:eastAsia="hr-HR"/>
    </w:rPr>
  </w:style>
  <w:style w:customStyle="1" w:styleId="xl73" w:type="paragraph">
    <w:name w:val="xl73"/>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lang w:eastAsia="hr-HR"/>
    </w:rPr>
  </w:style>
  <w:style w:customStyle="1" w:styleId="xl74" w:type="paragraph">
    <w:name w:val="xl74"/>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lang w:eastAsia="hr-HR"/>
    </w:rPr>
  </w:style>
  <w:style w:customStyle="1" w:styleId="xl75" w:type="paragraph">
    <w:name w:val="xl75"/>
    <w:basedOn w:val="Normal"/>
    <w:rsid w:val="0084501F"/>
    <w:pPr>
      <w:spacing w:after="100" w:afterAutospacing="1" w:before="100" w:beforeAutospacing="1"/>
    </w:pPr>
    <w:rPr>
      <w:sz w:val="20"/>
      <w:szCs w:val="20"/>
      <w:lang w:eastAsia="hr-HR"/>
    </w:rPr>
  </w:style>
  <w:style w:customStyle="1" w:styleId="xl76" w:type="paragraph">
    <w:name w:val="xl76"/>
    <w:basedOn w:val="Normal"/>
    <w:rsid w:val="0084501F"/>
    <w:pPr>
      <w:spacing w:after="100" w:afterAutospacing="1" w:before="100" w:beforeAutospacing="1"/>
    </w:pPr>
    <w:rPr>
      <w:sz w:val="20"/>
      <w:szCs w:val="20"/>
      <w:lang w:eastAsia="hr-HR"/>
    </w:rPr>
  </w:style>
  <w:style w:customStyle="1" w:styleId="xl77" w:type="paragraph">
    <w:name w:val="xl77"/>
    <w:basedOn w:val="Normal"/>
    <w:rsid w:val="0084501F"/>
    <w:pPr>
      <w:spacing w:after="100" w:afterAutospacing="1" w:before="100" w:beforeAutospacing="1"/>
      <w:textAlignment w:val="center"/>
    </w:pPr>
    <w:rPr>
      <w:lang w:eastAsia="hr-HR"/>
    </w:rPr>
  </w:style>
  <w:style w:customStyle="1" w:styleId="xl78" w:type="paragraph">
    <w:name w:val="xl78"/>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textAlignment w:val="center"/>
    </w:pPr>
    <w:rPr>
      <w:b/>
      <w:bCs/>
      <w:sz w:val="20"/>
      <w:szCs w:val="20"/>
      <w:lang w:eastAsia="hr-HR"/>
    </w:rPr>
  </w:style>
  <w:style w:customStyle="1" w:styleId="xl79" w:type="paragraph">
    <w:name w:val="xl79"/>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pPr>
    <w:rPr>
      <w:b/>
      <w:bCs/>
      <w:lang w:eastAsia="hr-HR"/>
    </w:rPr>
  </w:style>
  <w:style w:customStyle="1" w:styleId="xl80" w:type="paragraph">
    <w:name w:val="xl80"/>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jc w:val="center"/>
      <w:textAlignment w:val="center"/>
    </w:pPr>
    <w:rPr>
      <w:b/>
      <w:bCs/>
      <w:sz w:val="20"/>
      <w:szCs w:val="20"/>
      <w:lang w:eastAsia="hr-HR"/>
    </w:rPr>
  </w:style>
  <w:style w:customStyle="1" w:styleId="xl81" w:type="paragraph">
    <w:name w:val="xl81"/>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pPr>
    <w:rPr>
      <w:b/>
      <w:bCs/>
      <w:lang w:eastAsia="hr-HR"/>
    </w:rPr>
  </w:style>
  <w:style w:customStyle="1" w:styleId="xl82" w:type="paragraph">
    <w:name w:val="xl82"/>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3" w:type="paragraph">
    <w:name w:val="xl83"/>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jc w:val="center"/>
      <w:textAlignment w:val="center"/>
    </w:pPr>
    <w:rPr>
      <w:b/>
      <w:bCs/>
      <w:sz w:val="20"/>
      <w:szCs w:val="20"/>
      <w:lang w:eastAsia="hr-HR"/>
    </w:rPr>
  </w:style>
  <w:style w:customStyle="1" w:styleId="xl84" w:type="paragraph">
    <w:name w:val="xl84"/>
    <w:basedOn w:val="Normal"/>
    <w:rsid w:val="0084501F"/>
    <w:pPr>
      <w:pBdr>
        <w:top w:color="auto" w:space="0" w:sz="4" w:val="single"/>
        <w:left w:color="auto" w:space="0" w:sz="4" w:val="single"/>
        <w:bottom w:color="auto" w:space="0" w:sz="4" w:val="single"/>
        <w:right w:color="auto" w:space="0" w:sz="4" w:val="single"/>
      </w:pBdr>
      <w:shd w:color="000000" w:fill="9BC2E6" w:val="clear"/>
      <w:spacing w:after="100" w:afterAutospacing="1" w:before="100" w:beforeAutospacing="1"/>
    </w:pPr>
    <w:rPr>
      <w:b/>
      <w:bCs/>
      <w:lang w:eastAsia="hr-HR"/>
    </w:rPr>
  </w:style>
  <w:style w:customStyle="1" w:styleId="xl85" w:type="paragraph">
    <w:name w:val="xl85"/>
    <w:basedOn w:val="Normal"/>
    <w:rsid w:val="0084501F"/>
    <w:pPr>
      <w:pBdr>
        <w:bottom w:color="auto" w:space="0" w:sz="4" w:val="single"/>
        <w:right w:color="auto" w:space="0" w:sz="4" w:val="single"/>
      </w:pBdr>
      <w:spacing w:after="100" w:afterAutospacing="1" w:before="100" w:beforeAutospacing="1"/>
    </w:pPr>
    <w:rPr>
      <w:rFonts w:ascii="Arial" w:cs="Arial" w:hAnsi="Arial"/>
      <w:color w:val="000000"/>
      <w:sz w:val="20"/>
      <w:szCs w:val="20"/>
      <w:lang w:eastAsia="hr-HR"/>
    </w:rPr>
  </w:style>
  <w:style w:customStyle="1" w:styleId="xl86" w:type="paragraph">
    <w:name w:val="xl86"/>
    <w:basedOn w:val="Normal"/>
    <w:rsid w:val="0084501F"/>
    <w:pPr>
      <w:pBdr>
        <w:bottom w:color="auto" w:space="0" w:sz="4" w:val="single"/>
        <w:right w:color="auto" w:space="0" w:sz="4" w:val="single"/>
      </w:pBdr>
      <w:spacing w:after="100" w:afterAutospacing="1" w:before="100" w:beforeAutospacing="1"/>
    </w:pPr>
    <w:rPr>
      <w:color w:val="000000"/>
      <w:lang w:eastAsia="hr-HR"/>
    </w:rPr>
  </w:style>
  <w:style w:customStyle="1" w:styleId="xl87" w:type="paragraph">
    <w:name w:val="xl87"/>
    <w:basedOn w:val="Normal"/>
    <w:rsid w:val="0084501F"/>
    <w:pPr>
      <w:pBdr>
        <w:top w:color="auto" w:space="0" w:sz="8" w:val="single"/>
        <w:left w:color="auto" w:space="0" w:sz="8" w:val="single"/>
        <w:bottom w:color="auto" w:space="0" w:sz="8" w:val="single"/>
        <w:right w:color="auto" w:space="0" w:sz="8" w:val="single"/>
      </w:pBdr>
      <w:shd w:color="000000" w:fill="BDD7EE" w:val="clear"/>
      <w:spacing w:after="100" w:afterAutospacing="1" w:before="100" w:beforeAutospacing="1"/>
      <w:textAlignment w:val="center"/>
    </w:pPr>
    <w:rPr>
      <w:b/>
      <w:bCs/>
      <w:color w:val="000000"/>
      <w:lang w:eastAsia="hr-HR"/>
    </w:rPr>
  </w:style>
  <w:style w:customStyle="1" w:styleId="xl88" w:type="paragraph">
    <w:name w:val="xl88"/>
    <w:basedOn w:val="Normal"/>
    <w:rsid w:val="0084501F"/>
    <w:pPr>
      <w:pBdr>
        <w:top w:color="auto" w:space="0" w:sz="8" w:val="single"/>
        <w:bottom w:color="auto" w:space="0" w:sz="8" w:val="single"/>
        <w:right w:color="auto" w:space="0" w:sz="8" w:val="single"/>
      </w:pBdr>
      <w:shd w:color="000000" w:fill="BDD7EE" w:val="clear"/>
      <w:spacing w:after="100" w:afterAutospacing="1" w:before="100" w:beforeAutospacing="1"/>
      <w:jc w:val="right"/>
      <w:textAlignment w:val="center"/>
    </w:pPr>
    <w:rPr>
      <w:b/>
      <w:bCs/>
      <w:color w:val="000000"/>
      <w:lang w:eastAsia="hr-HR"/>
    </w:rPr>
  </w:style>
  <w:style w:customStyle="1" w:styleId="xl89" w:type="paragraph">
    <w:name w:val="xl89"/>
    <w:basedOn w:val="Normal"/>
    <w:rsid w:val="0084501F"/>
    <w:pPr>
      <w:pBdr>
        <w:top w:color="auto" w:space="0" w:sz="8" w:val="single"/>
        <w:bottom w:color="auto" w:space="0" w:sz="8" w:val="single"/>
        <w:right w:color="auto" w:space="0" w:sz="8" w:val="single"/>
      </w:pBdr>
      <w:shd w:color="000000" w:fill="BDD7EE" w:val="clear"/>
      <w:spacing w:after="100" w:afterAutospacing="1" w:before="100" w:beforeAutospacing="1"/>
      <w:jc w:val="right"/>
      <w:textAlignment w:val="center"/>
    </w:pPr>
    <w:rPr>
      <w:b/>
      <w:bCs/>
      <w:color w:val="000000"/>
      <w:lang w:eastAsia="hr-HR"/>
    </w:rPr>
  </w:style>
  <w:style w:customStyle="1" w:styleId="xl90" w:type="paragraph">
    <w:name w:val="xl90"/>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91" w:type="paragraph">
    <w:name w:val="xl91"/>
    <w:basedOn w:val="Normal"/>
    <w:rsid w:val="0084501F"/>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pPr>
    <w:rPr>
      <w:b/>
      <w:bCs/>
      <w:lang w:eastAsia="hr-HR"/>
    </w:rPr>
  </w:style>
  <w:style w:customStyle="1" w:styleId="xl92" w:type="paragraph">
    <w:name w:val="xl92"/>
    <w:basedOn w:val="Normal"/>
    <w:rsid w:val="0084501F"/>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textAlignment w:val="center"/>
    </w:pPr>
    <w:rPr>
      <w:b/>
      <w:bCs/>
      <w:lang w:eastAsia="hr-HR"/>
    </w:rPr>
  </w:style>
  <w:style w:customStyle="1" w:styleId="xl93" w:type="paragraph">
    <w:name w:val="xl93"/>
    <w:basedOn w:val="Normal"/>
    <w:rsid w:val="0084501F"/>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jc w:val="center"/>
      <w:textAlignment w:val="center"/>
    </w:pPr>
    <w:rPr>
      <w:b/>
      <w:bCs/>
      <w:lang w:eastAsia="hr-HR"/>
    </w:rPr>
  </w:style>
  <w:style w:customStyle="1" w:styleId="xl94" w:type="paragraph">
    <w:name w:val="xl94"/>
    <w:basedOn w:val="Normal"/>
    <w:rsid w:val="008450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lang w:eastAsia="hr-HR"/>
    </w:rPr>
  </w:style>
  <w:style w:customStyle="1" w:styleId="xl95" w:type="paragraph">
    <w:name w:val="xl95"/>
    <w:basedOn w:val="Normal"/>
    <w:rsid w:val="0084501F"/>
    <w:pPr>
      <w:spacing w:after="100" w:afterAutospacing="1" w:before="100" w:beforeAutospacing="1"/>
      <w:textAlignment w:val="center"/>
    </w:pPr>
    <w:rPr>
      <w:lang w:eastAsia="hr-HR"/>
    </w:rPr>
  </w:style>
  <w:style w:customStyle="1" w:styleId="xl96" w:type="paragraph">
    <w:name w:val="xl96"/>
    <w:basedOn w:val="Normal"/>
    <w:rsid w:val="0084501F"/>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textAlignment w:val="center"/>
    </w:pPr>
    <w:rPr>
      <w:b/>
      <w:bCs/>
      <w:lang w:eastAsia="hr-HR"/>
    </w:rPr>
  </w:style>
  <w:style w:customStyle="1" w:styleId="xl97" w:type="paragraph">
    <w:name w:val="xl97"/>
    <w:basedOn w:val="Normal"/>
    <w:rsid w:val="0084501F"/>
    <w:pPr>
      <w:pBdr>
        <w:top w:color="auto" w:space="0" w:sz="8" w:val="single"/>
        <w:left w:color="auto" w:space="0" w:sz="8" w:val="single"/>
        <w:bottom w:color="auto" w:space="0" w:sz="8" w:val="single"/>
        <w:right w:color="auto" w:space="0" w:sz="8" w:val="single"/>
      </w:pBdr>
      <w:shd w:color="000000" w:fill="9BC2E6" w:val="clear"/>
      <w:spacing w:after="100" w:afterAutospacing="1" w:before="100" w:beforeAutospacing="1"/>
      <w:jc w:val="center"/>
      <w:textAlignment w:val="center"/>
    </w:pPr>
    <w:rPr>
      <w:b/>
      <w:bCs/>
      <w:sz w:val="20"/>
      <w:szCs w:val="20"/>
      <w:lang w:eastAsia="hr-HR"/>
    </w:rPr>
  </w:style>
  <w:style w:customStyle="1" w:styleId="xl98" w:type="paragraph">
    <w:name w:val="xl98"/>
    <w:basedOn w:val="Normal"/>
    <w:rsid w:val="0084501F"/>
    <w:pPr>
      <w:pBdr>
        <w:top w:color="auto" w:space="0" w:sz="8" w:val="single"/>
        <w:bottom w:color="auto" w:space="0" w:sz="8" w:val="single"/>
        <w:right w:color="auto" w:space="0" w:sz="8" w:val="single"/>
      </w:pBdr>
      <w:shd w:color="000000" w:fill="9BC2E6" w:val="clear"/>
      <w:spacing w:after="100" w:afterAutospacing="1" w:before="100" w:beforeAutospacing="1"/>
      <w:textAlignment w:val="center"/>
    </w:pPr>
    <w:rPr>
      <w:b/>
      <w:bCs/>
      <w:sz w:val="20"/>
      <w:szCs w:val="20"/>
      <w:lang w:eastAsia="hr-HR"/>
    </w:rPr>
  </w:style>
  <w:style w:customStyle="1" w:styleId="xl99" w:type="paragraph">
    <w:name w:val="xl99"/>
    <w:basedOn w:val="Normal"/>
    <w:rsid w:val="0084501F"/>
    <w:pPr>
      <w:pBdr>
        <w:top w:color="auto" w:space="0" w:sz="8" w:val="single"/>
        <w:bottom w:color="auto" w:space="0" w:sz="8" w:val="single"/>
        <w:right w:color="auto" w:space="0" w:sz="8" w:val="single"/>
      </w:pBdr>
      <w:shd w:color="000000" w:fill="9BC2E6" w:val="clear"/>
      <w:spacing w:after="100" w:afterAutospacing="1" w:before="100" w:beforeAutospacing="1"/>
      <w:jc w:val="center"/>
      <w:textAlignment w:val="center"/>
    </w:pPr>
    <w:rPr>
      <w:b/>
      <w:bCs/>
      <w:sz w:val="20"/>
      <w:szCs w:val="20"/>
      <w:lang w:eastAsia="hr-HR"/>
    </w:rPr>
  </w:style>
  <w:style w:customStyle="1" w:styleId="xl100" w:type="paragraph">
    <w:name w:val="xl100"/>
    <w:basedOn w:val="Normal"/>
    <w:rsid w:val="0084501F"/>
    <w:pPr>
      <w:pBdr>
        <w:top w:color="auto" w:space="0" w:sz="8" w:val="single"/>
        <w:bottom w:color="auto" w:space="0" w:sz="8" w:val="single"/>
        <w:right w:color="auto" w:space="0" w:sz="8" w:val="single"/>
      </w:pBdr>
      <w:shd w:color="000000" w:fill="9BC2E6" w:val="clear"/>
      <w:spacing w:after="100" w:afterAutospacing="1" w:before="100" w:beforeAutospacing="1"/>
      <w:jc w:val="center"/>
      <w:textAlignment w:val="center"/>
    </w:pPr>
    <w:rPr>
      <w:b/>
      <w:bCs/>
      <w:color w:val="000000"/>
      <w:sz w:val="20"/>
      <w:szCs w:val="20"/>
      <w:lang w:eastAsia="hr-HR"/>
    </w:rPr>
  </w:style>
  <w:style w:customStyle="1" w:styleId="xl101" w:type="paragraph">
    <w:name w:val="xl101"/>
    <w:basedOn w:val="Normal"/>
    <w:rsid w:val="0084501F"/>
    <w:pPr>
      <w:pBdr>
        <w:top w:color="auto" w:space="0" w:sz="8" w:val="single"/>
        <w:left w:color="auto" w:space="0" w:sz="8" w:val="single"/>
        <w:bottom w:color="auto" w:space="0" w:sz="8" w:val="single"/>
        <w:right w:color="auto" w:space="0" w:sz="8" w:val="single"/>
      </w:pBdr>
      <w:shd w:color="000000" w:fill="BDD7EE" w:val="clear"/>
      <w:spacing w:after="100" w:afterAutospacing="1" w:before="100" w:beforeAutospacing="1"/>
      <w:textAlignment w:val="center"/>
    </w:pPr>
    <w:rPr>
      <w:b/>
      <w:bCs/>
      <w:color w:val="000000"/>
      <w:lang w:eastAsia="hr-HR"/>
    </w:rPr>
  </w:style>
  <w:style w:customStyle="1" w:styleId="xl102" w:type="paragraph">
    <w:name w:val="xl102"/>
    <w:basedOn w:val="Normal"/>
    <w:rsid w:val="0084501F"/>
    <w:pPr>
      <w:pBdr>
        <w:top w:color="auto" w:space="0" w:sz="8" w:val="single"/>
        <w:bottom w:color="auto" w:space="0" w:sz="8" w:val="single"/>
        <w:right w:color="auto" w:space="0" w:sz="8" w:val="single"/>
      </w:pBdr>
      <w:shd w:color="000000" w:fill="BDD7EE" w:val="clear"/>
      <w:spacing w:after="100" w:afterAutospacing="1" w:before="100" w:beforeAutospacing="1"/>
      <w:jc w:val="right"/>
      <w:textAlignment w:val="center"/>
    </w:pPr>
    <w:rPr>
      <w:b/>
      <w:bCs/>
      <w:color w:val="000000"/>
      <w:lang w:eastAsia="hr-HR"/>
    </w:rPr>
  </w:style>
  <w:style w:customStyle="1" w:styleId="xl103" w:type="paragraph">
    <w:name w:val="xl103"/>
    <w:basedOn w:val="Normal"/>
    <w:rsid w:val="0084501F"/>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textAlignment w:val="center"/>
    </w:pPr>
    <w:rPr>
      <w:b/>
      <w:bCs/>
      <w:color w:val="000000"/>
      <w:lang w:eastAsia="hr-HR"/>
    </w:rPr>
  </w:style>
  <w:style w:customStyle="1" w:styleId="xl104" w:type="paragraph">
    <w:name w:val="xl104"/>
    <w:basedOn w:val="Normal"/>
    <w:rsid w:val="0084501F"/>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jc w:val="right"/>
      <w:textAlignment w:val="center"/>
    </w:pPr>
    <w:rPr>
      <w:b/>
      <w:bCs/>
      <w:color w:val="000000"/>
      <w:lang w:eastAsia="hr-HR"/>
    </w:rPr>
  </w:style>
  <w:style w:customStyle="1" w:styleId="xl105" w:type="paragraph">
    <w:name w:val="xl105"/>
    <w:basedOn w:val="Normal"/>
    <w:rsid w:val="0084501F"/>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jc w:val="right"/>
      <w:textAlignment w:val="center"/>
    </w:pPr>
    <w:rPr>
      <w:b/>
      <w:bCs/>
      <w:color w:val="000000"/>
      <w:lang w:eastAsia="hr-HR"/>
    </w:rPr>
  </w:style>
  <w:style w:customStyle="1" w:styleId="xl106" w:type="paragraph">
    <w:name w:val="xl106"/>
    <w:basedOn w:val="Normal"/>
    <w:rsid w:val="0084501F"/>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jc w:val="right"/>
      <w:textAlignment w:val="center"/>
    </w:pPr>
    <w:rPr>
      <w:b/>
      <w:bCs/>
      <w:color w:val="000000"/>
      <w:lang w:eastAsia="hr-HR"/>
    </w:rPr>
  </w:style>
  <w:style w:customStyle="1" w:styleId="xl107" w:type="paragraph">
    <w:name w:val="xl107"/>
    <w:basedOn w:val="Normal"/>
    <w:rsid w:val="0084501F"/>
    <w:pPr>
      <w:pBdr>
        <w:top w:color="auto" w:space="0" w:sz="8" w:val="single"/>
        <w:left w:color="auto" w:space="0" w:sz="8" w:val="single"/>
        <w:bottom w:color="auto" w:space="0" w:sz="8" w:val="single"/>
        <w:right w:color="auto" w:space="0" w:sz="8" w:val="single"/>
      </w:pBdr>
      <w:shd w:color="000000" w:fill="C5D9F1" w:val="clear"/>
      <w:spacing w:after="100" w:afterAutospacing="1" w:before="100" w:beforeAutospacing="1"/>
      <w:jc w:val="center"/>
      <w:textAlignment w:val="center"/>
    </w:pPr>
    <w:rPr>
      <w:color w:val="000000"/>
      <w:lang w:eastAsia="hr-HR"/>
    </w:rPr>
  </w:style>
  <w:style w:customStyle="1" w:styleId="xl108" w:type="paragraph">
    <w:name w:val="xl108"/>
    <w:basedOn w:val="Normal"/>
    <w:rsid w:val="0084501F"/>
    <w:pPr>
      <w:pBdr>
        <w:top w:color="auto" w:space="0" w:sz="8" w:val="single"/>
        <w:bottom w:color="auto" w:space="0" w:sz="8" w:val="single"/>
        <w:right w:color="auto" w:space="0" w:sz="8" w:val="single"/>
      </w:pBdr>
      <w:shd w:color="000000" w:fill="C5D9F1" w:val="clear"/>
      <w:spacing w:after="100" w:afterAutospacing="1" w:before="100" w:beforeAutospacing="1"/>
      <w:jc w:val="center"/>
      <w:textAlignment w:val="center"/>
    </w:pPr>
    <w:rPr>
      <w:color w:val="000000"/>
      <w:lang w:eastAsia="hr-HR"/>
    </w:rPr>
  </w:style>
  <w:style w:customStyle="1" w:styleId="xl109" w:type="paragraph">
    <w:name w:val="xl109"/>
    <w:basedOn w:val="Normal"/>
    <w:rsid w:val="0084501F"/>
    <w:pPr>
      <w:pBdr>
        <w:left w:color="auto" w:space="0" w:sz="8" w:val="single"/>
        <w:bottom w:color="auto" w:space="0" w:sz="8" w:val="single"/>
        <w:right w:color="auto" w:space="0" w:sz="8" w:val="single"/>
      </w:pBdr>
      <w:spacing w:after="100" w:afterAutospacing="1" w:before="100" w:beforeAutospacing="1"/>
      <w:jc w:val="center"/>
      <w:textAlignment w:val="center"/>
    </w:pPr>
    <w:rPr>
      <w:color w:val="000000"/>
      <w:lang w:eastAsia="hr-HR"/>
    </w:rPr>
  </w:style>
  <w:style w:customStyle="1" w:styleId="xl110" w:type="paragraph">
    <w:name w:val="xl110"/>
    <w:basedOn w:val="Normal"/>
    <w:rsid w:val="0084501F"/>
    <w:pPr>
      <w:pBdr>
        <w:bottom w:color="auto" w:space="0" w:sz="8" w:val="single"/>
        <w:right w:color="auto" w:space="0" w:sz="8" w:val="single"/>
      </w:pBdr>
      <w:spacing w:after="100" w:afterAutospacing="1" w:before="100" w:beforeAutospacing="1"/>
      <w:textAlignment w:val="center"/>
    </w:pPr>
    <w:rPr>
      <w:rFonts w:ascii="Arial" w:cs="Arial" w:hAnsi="Arial"/>
      <w:color w:val="000000"/>
      <w:sz w:val="20"/>
      <w:szCs w:val="20"/>
      <w:lang w:eastAsia="hr-HR"/>
    </w:rPr>
  </w:style>
  <w:style w:customStyle="1" w:styleId="xl111" w:type="paragraph">
    <w:name w:val="xl111"/>
    <w:basedOn w:val="Normal"/>
    <w:rsid w:val="0084501F"/>
    <w:pPr>
      <w:pBdr>
        <w:bottom w:color="auto" w:space="0" w:sz="8" w:val="single"/>
        <w:right w:color="auto" w:space="0" w:sz="8" w:val="single"/>
      </w:pBdr>
      <w:spacing w:after="100" w:afterAutospacing="1" w:before="100" w:beforeAutospacing="1"/>
      <w:textAlignment w:val="center"/>
    </w:pPr>
    <w:rPr>
      <w:color w:val="000000"/>
      <w:lang w:eastAsia="hr-HR"/>
    </w:rPr>
  </w:style>
  <w:style w:customStyle="1" w:styleId="xl112" w:type="paragraph">
    <w:name w:val="xl112"/>
    <w:basedOn w:val="Normal"/>
    <w:rsid w:val="0084501F"/>
    <w:pPr>
      <w:pBdr>
        <w:left w:color="auto" w:space="0" w:sz="8" w:val="single"/>
        <w:bottom w:color="auto" w:space="0" w:sz="8" w:val="single"/>
        <w:right w:color="auto" w:space="0" w:sz="8" w:val="single"/>
      </w:pBdr>
      <w:shd w:color="000000" w:fill="C5D9F1" w:val="clear"/>
      <w:spacing w:after="100" w:afterAutospacing="1" w:before="100" w:beforeAutospacing="1"/>
      <w:jc w:val="center"/>
      <w:textAlignment w:val="center"/>
    </w:pPr>
    <w:rPr>
      <w:color w:val="000000"/>
      <w:lang w:eastAsia="hr-HR"/>
    </w:rPr>
  </w:style>
  <w:style w:customStyle="1" w:styleId="xl113" w:type="paragraph">
    <w:name w:val="xl113"/>
    <w:basedOn w:val="Normal"/>
    <w:rsid w:val="0084501F"/>
    <w:pPr>
      <w:pBdr>
        <w:bottom w:color="auto" w:space="0" w:sz="8" w:val="single"/>
        <w:right w:color="auto" w:space="0" w:sz="8" w:val="single"/>
      </w:pBdr>
      <w:shd w:color="000000" w:fill="C5D9F1" w:val="clear"/>
      <w:spacing w:after="100" w:afterAutospacing="1" w:before="100" w:beforeAutospacing="1"/>
      <w:textAlignment w:val="center"/>
    </w:pPr>
    <w:rPr>
      <w:color w:val="000000"/>
      <w:lang w:eastAsia="hr-HR"/>
    </w:rPr>
  </w:style>
  <w:style w:customStyle="1" w:styleId="xl114" w:type="paragraph">
    <w:name w:val="xl114"/>
    <w:basedOn w:val="Normal"/>
    <w:rsid w:val="0084501F"/>
    <w:pPr>
      <w:pBdr>
        <w:top w:color="auto" w:space="0" w:sz="8" w:val="single"/>
        <w:bottom w:color="auto" w:space="0" w:sz="8" w:val="single"/>
      </w:pBdr>
      <w:shd w:color="000000" w:fill="C5D9F1" w:val="clear"/>
      <w:spacing w:after="100" w:afterAutospacing="1" w:before="100" w:beforeAutospacing="1"/>
      <w:jc w:val="center"/>
      <w:textAlignment w:val="center"/>
    </w:pPr>
    <w:rPr>
      <w:color w:val="000000"/>
      <w:lang w:eastAsia="hr-HR"/>
    </w:rPr>
  </w:style>
  <w:style w:customStyle="1" w:styleId="xl115" w:type="paragraph">
    <w:name w:val="xl115"/>
    <w:basedOn w:val="Normal"/>
    <w:rsid w:val="0084501F"/>
    <w:pPr>
      <w:pBdr>
        <w:bottom w:color="auto" w:space="0" w:sz="8" w:val="single"/>
      </w:pBdr>
      <w:spacing w:after="100" w:afterAutospacing="1" w:before="100" w:beforeAutospacing="1"/>
      <w:jc w:val="right"/>
      <w:textAlignment w:val="center"/>
    </w:pPr>
    <w:rPr>
      <w:color w:val="000000"/>
      <w:lang w:eastAsia="hr-HR"/>
    </w:rPr>
  </w:style>
  <w:style w:customStyle="1" w:styleId="xl116" w:type="paragraph">
    <w:name w:val="xl116"/>
    <w:basedOn w:val="Normal"/>
    <w:rsid w:val="0084501F"/>
    <w:pPr>
      <w:pBdr>
        <w:bottom w:color="auto" w:space="0" w:sz="8" w:val="single"/>
      </w:pBdr>
      <w:shd w:color="000000" w:fill="C5D9F1" w:val="clear"/>
      <w:spacing w:after="100" w:afterAutospacing="1" w:before="100" w:beforeAutospacing="1"/>
      <w:jc w:val="right"/>
      <w:textAlignment w:val="center"/>
    </w:pPr>
    <w:rPr>
      <w:color w:val="000000"/>
      <w:lang w:eastAsia="hr-HR"/>
    </w:rPr>
  </w:style>
  <w:style w:customStyle="1" w:styleId="xl117" w:type="paragraph">
    <w:name w:val="xl117"/>
    <w:basedOn w:val="Normal"/>
    <w:rsid w:val="0084501F"/>
    <w:pPr>
      <w:pBdr>
        <w:left w:color="auto" w:space="0" w:sz="4" w:val="single"/>
        <w:bottom w:color="auto" w:space="0" w:sz="4" w:val="single"/>
        <w:right w:color="auto" w:space="0" w:sz="4" w:val="single"/>
      </w:pBdr>
      <w:spacing w:after="100" w:afterAutospacing="1" w:before="100" w:beforeAutospacing="1"/>
    </w:pPr>
    <w:rPr>
      <w:lang w:eastAsia="hr-HR"/>
    </w:rPr>
  </w:style>
  <w:style w:customStyle="1" w:styleId="xl118" w:type="paragraph">
    <w:name w:val="xl118"/>
    <w:basedOn w:val="Normal"/>
    <w:rsid w:val="0084501F"/>
    <w:pPr>
      <w:pBdr>
        <w:top w:color="auto" w:space="0" w:sz="8" w:val="single"/>
        <w:left w:color="auto" w:space="0" w:sz="8" w:val="single"/>
        <w:bottom w:color="auto" w:space="0" w:sz="8" w:val="single"/>
        <w:right w:color="auto" w:space="0" w:sz="8" w:val="single"/>
      </w:pBdr>
      <w:shd w:color="000000" w:fill="BDD7EE" w:val="clear"/>
      <w:spacing w:after="100" w:afterAutospacing="1" w:before="100" w:beforeAutospacing="1"/>
      <w:jc w:val="center"/>
      <w:textAlignment w:val="center"/>
    </w:pPr>
    <w:rPr>
      <w:lang w:eastAsia="hr-HR"/>
    </w:rPr>
  </w:style>
  <w:style w:styleId="Reetkatablice" w:type="table">
    <w:name w:val="Table Grid"/>
    <w:basedOn w:val="Obinatablica"/>
    <w:rsid w:val="006F18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iPriority w:val="99"/>
    <w:unhideWhenUsed/>
    <w:rsid w:val="00BB4E19"/>
    <w:pPr>
      <w:spacing w:after="100" w:afterAutospacing="1" w:before="100" w:beforeAutospacing="1"/>
    </w:pPr>
    <w:rPr>
      <w:rFonts w:eastAsiaTheme="minorHAnsi"/>
      <w:lang w:eastAsia="hr-HR"/>
    </w:rPr>
  </w:style>
  <w:style w:styleId="Bezproreda" w:type="paragraph">
    <w:name w:val="No Spacing"/>
    <w:uiPriority w:val="1"/>
    <w:qFormat/>
    <w:rsid w:val="00BB4E19"/>
    <w:rPr>
      <w:sz w:val="24"/>
      <w:szCs w:val="24"/>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652919">
      <w:bodyDiv w:val="true"/>
      <w:marLeft w:val="0"/>
      <w:marRight w:val="0"/>
      <w:marTop w:val="0"/>
      <w:marBottom w:val="0"/>
      <w:divBdr>
        <w:top w:val="none" w:color="auto" w:sz="0" w:space="0"/>
        <w:left w:val="none" w:color="auto" w:sz="0" w:space="0"/>
        <w:bottom w:val="none" w:color="auto" w:sz="0" w:space="0"/>
        <w:right w:val="none" w:color="auto" w:sz="0" w:space="0"/>
      </w:divBdr>
    </w:div>
    <w:div w:id="14870896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WithEffects.xml" Type="http://schemas.microsoft.com/office/2007/relationships/stylesWithEffects" Id="rId3"/><Relationship Target="endnotes.xml" Type="http://schemas.openxmlformats.org/officeDocument/2006/relationships/endnotes" Id="rId7"/><Relationship Target="fontTable.xml" Type="http://schemas.openxmlformats.org/officeDocument/2006/relationships/fontTabl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
  <properties:Pages>9</properties:Pages>
  <properties:Words>4481</properties:Words>
  <properties:Characters>25548</properties:Characters>
  <properties:Lines>212</properties:Lines>
  <properties:Paragraphs>59</properties:Paragraphs>
  <properties:TotalTime>16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REPUBLIKA HRVATSKA</vt:lpstr>
    </vt:vector>
  </properties:TitlesOfParts>
  <properties:LinksUpToDate>false</properties:LinksUpToDate>
  <properties:CharactersWithSpaces>29970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2019-07-22T08:02:00Z</dcterms:created>
  <dc:creator>Tatjana Rukelj</dc:creator>
  <cp:lastModifiedBy>Tatjana Rukelj</cp:lastModifiedBy>
  <cp:lastPrinted>2019-07-22T08:03:00Z</cp:lastPrinted>
  <dcterms:modified xmlns:xsi="http://www.w3.org/2001/XMLSchema-instance" xsi:type="dcterms:W3CDTF">2019-07-22T10:55:00Z</dcterms:modified>
  <cp:revision>8</cp:revision>
</cp:coreProperties>
</file>