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846b" w14:paraId="15a846b" w:rsidRDefault="00AB4602" w:rsidP="0021387B" w:rsidR="0021387B" w:rsidRPr="0021387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87B" w:rsidRPr="0021387B">
        <w:rPr>
          <w:rFonts w:cs="Times New Roman"/>
        </w:rPr>
        <w:t xml:space="preserve">    REPUBLIKA HRVATSKA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TRGOVAČKI SUD U ZAGREBU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        Stalna služba u Karlovcu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Karlovac, Trg hrvatskih branitelja 1/II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R E P U B L I K A   H R V A T S K A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R J E Š E N J E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>TRGOVAČKI SUD U ZAGREBU, Stalna služba u Karlovcu</w:t>
      </w:r>
      <w:r w:rsidRPr="0021387B">
        <w:rPr>
          <w:rFonts w:cs="Times New Roman" w:eastAsia="Times New Roman"/>
          <w:b/>
          <w:lang w:eastAsia="hr-HR"/>
        </w:rPr>
        <w:t>,</w:t>
      </w:r>
      <w:r w:rsidRPr="0021387B">
        <w:rPr>
          <w:rFonts w:cs="Times New Roman" w:eastAsia="Times New Roman"/>
          <w:lang w:eastAsia="hr-HR"/>
        </w:rPr>
        <w:t xml:space="preserve"> po sucu Jadranki Mađeruh, u stečajnom postupku nad stečajnim dužnikom UBERTAS d.o.o. u stečaju, Sesvete, F.L. Vranjanina 32, OIB: 45069372757, 5. lipnja 2018.</w:t>
      </w:r>
    </w:p>
    <w:p w:rsidRDefault="0021387B" w:rsidP="0021387B" w:rsidR="0021387B" w:rsidRPr="0021387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.</w:t>
      </w:r>
    </w:p>
    <w:p w:rsidRDefault="0021387B" w:rsidP="0021387B" w:rsidR="0021387B" w:rsidRPr="0021387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r i j e š i o   j e</w:t>
      </w: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Ispravlja se ovosudno rješenje i tablica poslovni broj St-4559/16 od 29. svibnja 2018. godine u izreci točka I. 2. 2.1. tako da utvrđena tražbina drugog višeg isplatnog reda Republike Hrvatske, Ministarstvo </w:t>
      </w:r>
      <w:r w:rsidR="008A295A">
        <w:rPr>
          <w:rFonts w:cs="Times New Roman" w:eastAsia="Times New Roman"/>
          <w:lang w:eastAsia="hr-HR"/>
        </w:rPr>
        <w:t>financija, Porezna uprava, OIB: 18683136487,</w:t>
      </w:r>
      <w:r w:rsidRPr="0021387B">
        <w:rPr>
          <w:rFonts w:cs="Times New Roman" w:eastAsia="Times New Roman"/>
          <w:lang w:eastAsia="hr-HR"/>
        </w:rPr>
        <w:t xml:space="preserve"> iznosi 176.787,10 kn umjesto 238.381,44 kn.</w:t>
      </w:r>
    </w:p>
    <w:p w:rsidRDefault="0021387B" w:rsidP="0021387B" w:rsidR="0021387B" w:rsidRPr="0021387B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Dopunjuje se ovosudno rješenje i tablica poslovni broje St-4559/16 od 29. svibnja 2018. tako da se dodaju slijedeće točke u izreci:</w:t>
      </w:r>
    </w:p>
    <w:p w:rsidRDefault="0021387B" w:rsidP="0021387B" w:rsidR="0021387B" w:rsidRPr="0021387B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"II. Osporene tražbine:</w:t>
      </w:r>
    </w:p>
    <w:p w:rsidRDefault="0021387B" w:rsidP="0021387B" w:rsidR="0021387B" w:rsidRPr="0021387B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numPr>
          <w:ilvl w:val="0"/>
          <w:numId w:val="48"/>
        </w:numPr>
        <w:tabs>
          <w:tab w:pos="945" w:val="left"/>
        </w:tabs>
        <w:spacing w:after="0"/>
        <w:ind w:firstLine="0" w:left="993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Drugi viši isplatni red</w:t>
      </w:r>
    </w:p>
    <w:p w:rsidRDefault="0021387B" w:rsidP="0021387B" w:rsidR="0021387B" w:rsidRPr="0021387B">
      <w:pPr>
        <w:tabs>
          <w:tab w:pos="945" w:val="left"/>
        </w:tabs>
        <w:spacing w:after="0"/>
        <w:ind w:left="1305"/>
        <w:contextualSpacing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numPr>
          <w:ilvl w:val="1"/>
          <w:numId w:val="48"/>
        </w:numPr>
        <w:tabs>
          <w:tab w:pos="945" w:val="left"/>
        </w:tabs>
        <w:spacing w:after="0"/>
        <w:ind w:left="1418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Republika Hrvatska, Ministarstvo financija, </w:t>
      </w:r>
    </w:p>
    <w:p w:rsidRDefault="0021387B" w:rsidP="0021387B" w:rsidR="0021387B" w:rsidRPr="0021387B">
      <w:pPr>
        <w:tabs>
          <w:tab w:pos="945" w:val="left"/>
        </w:tabs>
        <w:spacing w:after="0"/>
        <w:ind w:left="1418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  Porezna uprava,  OIB: 18683136487, u iznosu od                  61.594,34 kn</w:t>
      </w:r>
    </w:p>
    <w:p w:rsidRDefault="0021387B" w:rsidP="0021387B" w:rsidR="0021387B" w:rsidRPr="0021387B">
      <w:pPr>
        <w:tabs>
          <w:tab w:pos="945" w:val="left"/>
        </w:tabs>
        <w:spacing w:after="0"/>
        <w:ind w:left="1418"/>
        <w:contextualSpacing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945" w:val="left"/>
        </w:tabs>
        <w:spacing w:after="0"/>
        <w:ind w:left="993"/>
        <w:contextualSpacing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III. Upućuje se vjerovnik Republika Hrvatska, Ministarstvo financija, Porezna uprava, OIB: 18683136487, protiv stečajnog dužnika radi utvrđivanja osporene tražbine u iznosu od 61.594,34 kn kao tražbine drugov višeg isplatnog reda u roku od osam dana od dana pravomoćnosti rješenja o upućivanju u parnicu, odnosno primitka drugostupanjske odluke." </w:t>
      </w:r>
    </w:p>
    <w:p w:rsidRDefault="0021387B" w:rsidP="0021387B" w:rsid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Obrazloženje</w:t>
      </w: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 xml:space="preserve">Stečajni upravitelj je u podnesku od 5. lipnja 2018. naveo kako je omaškom priznao tražbinu vjerovnika Republika Hrvatska, Ministarstvo financija, Porezna uprava u iznosu od 61.594,34 kn u drugom višem isplatnom redu, a s obzirom da je tu tražbinu priznao </w:t>
      </w:r>
      <w:r w:rsidRPr="0021387B">
        <w:rPr>
          <w:rFonts w:cs="Times New Roman" w:eastAsia="Times New Roman"/>
          <w:lang w:eastAsia="hr-HR"/>
        </w:rPr>
        <w:lastRenderedPageBreak/>
        <w:t xml:space="preserve">u prvom višem isplatnom redu, te je očekivao da će na ispitno i izvještajno ročište 29. svibnja 2018. pristupiti taj vjerovnik i povući prijavu tražbine u drugom višem isplatnom redu za navedeni iznos kako je to i navedeno u podnesku tog vjerovnika od 14. ožujka 2018. Predlaže ispravak rješenja na način da se ospori tražbina vjerovnika Republika Hrvatska, Ministarstvo financija, Porezna  uprava u drugom višem isplatnom redu za iznos od 61.594,34 kn, te je uz podnesak dostavljena i ispravljena tablica tražbina vjerovnika prvog i drugog višeg isplatnog reda te tablica razlučnih vjerovnika. </w:t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>Iz podneska vjerovnika Republika Hrvatska, Ministarstvo financija, Porezna uprava, od 14. ožujka 2018. (list 156 spisa) proizlazi da ukoliko iznos od 61.594,34 kn bude priznat u prvom višem isplatnom redu, to će za navedeni iznos taj vjerovnik povući prijavu.</w:t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>Dakle, iz navedenog proizlazi da je vjerovnik Republika Hrvatska, Ministarstvo financija, Porezna uprava, izvršila prijavu potraživanja iznosa od 61.594,34 kn u prvom višem isplatnom redu i u drugom višem isplatnom redu za istu tražbinu, pa kako nisu pristupili na ispitno i izvještajno ročište da bi povukli prijavu tražbine za iznos od 61.594,34 kn u drugom višem isplatnom redu, to je stečajni upravitelj naknadno osporio iznos od 61.594,34 kn i za taj iznos predložio ispravak rješenja.</w:t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>Slijedom navedenog odlučeno je kao u točki 1. izreke rješenja, a temeljem čl. 342. st. 4. u vezi čl. 347. Zakona o parničnom postupku (Narodne novine broj 53/91, 91/92, 112/99, 88/01, 117/03, 88/05, 84/08, 123/08, 57/11, 148/11, 25/13).</w:t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ab/>
        <w:t>S obzirom da je ispravljenim rješenjem vjerovniku osporen dio tražbine, to je isti upućen u parnicu u smislu odredbe čl.266. st.1.  i čl. 267. st.1. Stečajnog zakona (Narodne novine broj 71/15, 104/17, dalje:SZ-a), pa je odlučeno kao u točki 2. izreke rješenja, na način da je dopunjeno rješenje od 29. svibnja 2018.</w:t>
      </w: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U Karlovcu 5. lipnja 2018. </w:t>
      </w: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387B" w:rsidP="0021387B" w:rsidR="0021387B" w:rsidRPr="0021387B">
      <w:pPr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21387B" w:rsidP="0021387B" w:rsidR="0021387B" w:rsidRPr="002138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right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Za točnost otpravka-ovlašteni službenik:</w:t>
      </w:r>
    </w:p>
    <w:p w:rsidRDefault="0021387B" w:rsidP="0021387B" w:rsidR="0021387B" w:rsidRPr="0021387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Draženka Prpić</w:t>
      </w:r>
    </w:p>
    <w:p w:rsidRDefault="0021387B" w:rsidP="0021387B" w:rsidR="0021387B" w:rsidRPr="002138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PRAVNA POUKA:</w:t>
      </w:r>
    </w:p>
    <w:p w:rsidRDefault="0021387B" w:rsidP="0021387B" w:rsidR="0021387B" w:rsidRPr="002138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387B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(čl.265. st.3. SZ-a). Rok za žalbu iznosi osam dana računajući od dana dostave rješenja. Žalba se podnosi Visokom trgovačkom sudu RH u Zagrebu, putem ovog suda, u 3 primjerka.</w:t>
      </w:r>
    </w:p>
    <w:p w:rsidRDefault="0021387B" w:rsidP="0021387B" w:rsidR="0021387B" w:rsidRPr="0021387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21387B" w:rsidP="0021387B" w:rsidR="0021387B" w:rsidRPr="002138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27899"/>
      <w:docPartObj>
        <w:docPartGallery w:val="Page Numbers (Top of Page)"/>
        <w:docPartUnique/>
      </w:docPartObj>
    </w:sdtPr>
    <w:sdtEndPr/>
    <w:sdtContent>
      <w:p w:rsidRDefault="0021387B" w:rsidR="002138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95A">
          <w:t>1</w:t>
        </w:r>
        <w:r>
          <w:fldChar w:fldCharType="end"/>
        </w:r>
      </w:p>
    </w:sdtContent>
  </w:sdt>
  <w:p w:rsidRDefault="0021387B" w:rsidR="008333A9">
    <w:pPr>
      <w:pStyle w:val="Zaglavlje"/>
    </w:pPr>
    <w:r>
      <w:t>1 St-4559/16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BF063F"/>
    <w:multiLevelType w:val="hybridMultilevel"/>
    <w:tmpl w:val="69B24BA4"/>
    <w:lvl w:tplc="E6C6CF68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20385C"/>
    <w:multiLevelType w:val="multilevel"/>
    <w:tmpl w:val="B0D6AE28"/>
    <w:lvl w:ilvl="0">
      <w:start w:val="1"/>
      <w:numFmt w:val="decimal"/>
      <w:lvlText w:val="%1."/>
      <w:lvlJc w:val="left"/>
      <w:pPr>
        <w:ind w:hanging="360" w:left="1665"/>
      </w:pPr>
    </w:lvl>
    <w:lvl w:ilvl="1">
      <w:start w:val="1"/>
      <w:numFmt w:val="decimal"/>
      <w:isLgl/>
      <w:lvlText w:val="%1.%2."/>
      <w:lvlJc w:val="left"/>
      <w:pPr>
        <w:ind w:hanging="360" w:left="2025"/>
      </w:pPr>
    </w:lvl>
    <w:lvl w:ilvl="2">
      <w:start w:val="1"/>
      <w:numFmt w:val="decimal"/>
      <w:isLgl/>
      <w:lvlText w:val="%1.%2.%3."/>
      <w:lvlJc w:val="left"/>
      <w:pPr>
        <w:ind w:hanging="720" w:left="2745"/>
      </w:pPr>
    </w:lvl>
    <w:lvl w:ilvl="3">
      <w:start w:val="1"/>
      <w:numFmt w:val="decimal"/>
      <w:isLgl/>
      <w:lvlText w:val="%1.%2.%3.%4."/>
      <w:lvlJc w:val="left"/>
      <w:pPr>
        <w:ind w:hanging="720" w:left="3105"/>
      </w:pPr>
    </w:lvl>
    <w:lvl w:ilvl="4">
      <w:start w:val="1"/>
      <w:numFmt w:val="decimal"/>
      <w:isLgl/>
      <w:lvlText w:val="%1.%2.%3.%4.%5."/>
      <w:lvlJc w:val="left"/>
      <w:pPr>
        <w:ind w:hanging="1080" w:left="3825"/>
      </w:pPr>
    </w:lvl>
    <w:lvl w:ilvl="5">
      <w:start w:val="1"/>
      <w:numFmt w:val="decimal"/>
      <w:isLgl/>
      <w:lvlText w:val="%1.%2.%3.%4.%5.%6."/>
      <w:lvlJc w:val="left"/>
      <w:pPr>
        <w:ind w:hanging="1080" w:left="4185"/>
      </w:pPr>
    </w:lvl>
    <w:lvl w:ilvl="6">
      <w:start w:val="1"/>
      <w:numFmt w:val="decimal"/>
      <w:isLgl/>
      <w:lvlText w:val="%1.%2.%3.%4.%5.%6.%7."/>
      <w:lvlJc w:val="left"/>
      <w:pPr>
        <w:ind w:hanging="1440" w:left="4905"/>
      </w:pPr>
    </w:lvl>
    <w:lvl w:ilvl="7">
      <w:start w:val="1"/>
      <w:numFmt w:val="decimal"/>
      <w:isLgl/>
      <w:lvlText w:val="%1.%2.%3.%4.%5.%6.%7.%8."/>
      <w:lvlJc w:val="left"/>
      <w:pPr>
        <w:ind w:hanging="1440" w:left="5265"/>
      </w:pPr>
    </w:lvl>
    <w:lvl w:ilvl="8">
      <w:start w:val="1"/>
      <w:numFmt w:val="decimal"/>
      <w:isLgl/>
      <w:lvlText w:val="%1.%2.%3.%4.%5.%6.%7.%8.%9."/>
      <w:lvlJc w:val="left"/>
      <w:pPr>
        <w:ind w:hanging="1800" w:left="598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D9F0139"/>
    <w:multiLevelType w:val="hybridMultilevel"/>
    <w:tmpl w:val="7E32C39A"/>
    <w:lvl w:tplc="4556880A" w:ilvl="0">
      <w:start w:val="1"/>
      <w:numFmt w:val="decimal"/>
      <w:lvlText w:val="%1."/>
      <w:lvlJc w:val="left"/>
      <w:pPr>
        <w:ind w:hanging="360" w:left="1305"/>
      </w:pPr>
    </w:lvl>
    <w:lvl w:tplc="041A0019" w:ilvl="1">
      <w:start w:val="1"/>
      <w:numFmt w:val="lowerLetter"/>
      <w:lvlText w:val="%2."/>
      <w:lvlJc w:val="left"/>
      <w:pPr>
        <w:ind w:hanging="360" w:left="2025"/>
      </w:pPr>
    </w:lvl>
    <w:lvl w:tplc="041A001B" w:ilvl="2">
      <w:start w:val="1"/>
      <w:numFmt w:val="lowerRoman"/>
      <w:lvlText w:val="%3."/>
      <w:lvlJc w:val="right"/>
      <w:pPr>
        <w:ind w:hanging="180" w:left="2745"/>
      </w:pPr>
    </w:lvl>
    <w:lvl w:tplc="041A000F" w:ilvl="3">
      <w:start w:val="1"/>
      <w:numFmt w:val="decimal"/>
      <w:lvlText w:val="%4."/>
      <w:lvlJc w:val="left"/>
      <w:pPr>
        <w:ind w:hanging="360" w:left="3465"/>
      </w:pPr>
    </w:lvl>
    <w:lvl w:tplc="041A0019" w:ilvl="4">
      <w:start w:val="1"/>
      <w:numFmt w:val="lowerLetter"/>
      <w:lvlText w:val="%5."/>
      <w:lvlJc w:val="left"/>
      <w:pPr>
        <w:ind w:hanging="360" w:left="4185"/>
      </w:pPr>
    </w:lvl>
    <w:lvl w:tplc="041A001B" w:ilvl="5">
      <w:start w:val="1"/>
      <w:numFmt w:val="lowerRoman"/>
      <w:lvlText w:val="%6."/>
      <w:lvlJc w:val="right"/>
      <w:pPr>
        <w:ind w:hanging="180" w:left="4905"/>
      </w:pPr>
    </w:lvl>
    <w:lvl w:tplc="041A000F" w:ilvl="6">
      <w:start w:val="1"/>
      <w:numFmt w:val="decimal"/>
      <w:lvlText w:val="%7."/>
      <w:lvlJc w:val="left"/>
      <w:pPr>
        <w:ind w:hanging="360" w:left="5625"/>
      </w:pPr>
    </w:lvl>
    <w:lvl w:tplc="041A0019" w:ilvl="7">
      <w:start w:val="1"/>
      <w:numFmt w:val="lowerLetter"/>
      <w:lvlText w:val="%8."/>
      <w:lvlJc w:val="left"/>
      <w:pPr>
        <w:ind w:hanging="360" w:left="6345"/>
      </w:pPr>
    </w:lvl>
    <w:lvl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87B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95A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6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dopuna</izvorni_sadrzaj>
    <derivirana_varijabla naziv="DomainObject.Primjedba_1">i dopuna</derivirana_varijabla>
  </DomainObject.Primjedba>
  <DomainObject.Oznaka>
    <izvorni_sadrzaj>St-4559/2016-38</izvorni_sadrzaj>
    <derivirana_varijabla naziv="DomainObject.Oznaka_1">St-4559/2016-38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UBERTAS d.o.o. u stečaju zastupanog po punomoćniku Pero Mrvelj</izvorni_sadrzaj>
    <derivirana_varijabla naziv="DomainObject.Predmet.ProtustrankaFormated_1">  UBERTAS d.o.o. u stečaju zastupanog po punomoćniku Pero Mrvelj</derivirana_varijabla>
  </DomainObject.Predmet.ProtustrankaFormated>
  <DomainObject.Predmet.ProtustrankaFormatedOIB>
    <izvorni_sadrzaj>  UBERTAS d.o.o. u stečaju, OIB 45069372757 zastupanog po punomoćniku Pero Mrvelj</izvorni_sadrzaj>
    <derivirana_varijabla naziv="DomainObject.Predmet.ProtustrankaFormatedOIB_1">  UBERTAS d.o.o. u stečaju, OIB 45069372757 zastupanog po punomoćniku Pero Mrvelj</derivirana_varijabla>
  </DomainObject.Predmet.ProtustrankaFormatedOIB>
  <DomainObject.Predmet.ProtustrankaFormatedWithAdress>
    <izvorni_sadrzaj> UBERTAS d.o.o. u stečaju, F.L. Vranjanina 32, 10360 Sesvete zastupanog po punomoćniku Pero Mrvelj</izvorni_sadrzaj>
    <derivirana_varijabla naziv="DomainObject.Predmet.ProtustrankaFormatedWithAdress_1"> UBERTAS d.o.o. u stečaju, F.L. Vranjanina 32, 10360 Sesvete zastupanog po punomoćniku Pero Mrvelj</derivirana_varijabla>
  </DomainObject.Predmet.ProtustrankaFormatedWithAdress>
  <DomainObject.Predmet.ProtustrankaFormatedWithAdressOIB>
    <izvorni_sadrzaj> UBERTAS d.o.o. u stečaju, OIB 45069372757, F.L. Vranjanina 32, 10360 Sesvete zastupanog po punomoćniku Pero Mrvelj</izvorni_sadrzaj>
    <derivirana_varijabla naziv="DomainObject.Predmet.ProtustrankaFormatedWithAdressOIB_1"> UBERTAS d.o.o. u stečaju, OIB 45069372757, F.L. Vranjanina 32, 10360 Sesvete zastupanog po punomoćniku Pero Mrvelj</derivirana_varijabla>
  </DomainObject.Predmet.ProtustrankaFormatedWithAdressOIB>
  <DomainObject.Predmet.ProtustrankaWithAdress>
    <izvorni_sadrzaj>UBERTAS d.o.o. u stečaju F.L. Vranjanina 32, 10360 Sesvete</izvorni_sadrzaj>
    <derivirana_varijabla naziv="DomainObject.Predmet.ProtustrankaWithAdress_1">UBERTAS d.o.o. u stečaju F.L. Vranjanina 32, 10360 Sesvete</derivirana_varijabla>
  </DomainObject.Predmet.ProtustrankaWithAdress>
  <DomainObject.Predmet.ProtustrankaWithAdressOIB>
    <izvorni_sadrzaj>UBERTAS d.o.o. u stečaju, OIB 45069372757, F.L. Vranjanina 32, 10360 Sesvete</izvorni_sadrzaj>
    <derivirana_varijabla naziv="DomainObject.Predmet.ProtustrankaWithAdressOIB_1">UBERTAS d.o.o. u stečaju, OIB 45069372757, F.L. Vranjanina 32, 10360 Sesvete</derivirana_varijabla>
  </DomainObject.Predmet.ProtustrankaWithAdressOIB>
  <DomainObject.Predmet.ProtustrankaNazivFormated>
    <izvorni_sadrzaj>UBERTAS d.o.o. u stečaju</izvorni_sadrzaj>
    <derivirana_varijabla naziv="DomainObject.Predmet.ProtustrankaNazivFormated_1">UBERTAS d.o.o. u stečaju</derivirana_varijabla>
  </DomainObject.Predmet.ProtustrankaNazivFormated>
  <DomainObject.Predmet.ProtustrankaNazivFormatedOIB>
    <izvorni_sadrzaj>UBERTAS d.o.o. u stečaju, OIB 45069372757</izvorni_sadrzaj>
    <derivirana_varijabla naziv="DomainObject.Predmet.ProtustrankaNazivFormatedOIB_1">UBERTAS d.o.o. u stečaju,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u stečaju zastupanog po punomoćniku Pero Mrvelj</item>
    </izvorni_sadrzaj>
    <derivirana_varijabla naziv="DomainObject.Predmet.ProtuStrankaListFormated_1">
      <item>UBERTAS d.o.o. u stečaju zastupanog po punomoćniku Pero Mrvelj</item>
    </derivirana_varijabla>
  </DomainObject.Predmet.ProtuStrankaListFormated>
  <DomainObject.Predmet.ProtuStrankaListFormatedOIB>
    <izvorni_sadrzaj>
      <item>UBERTAS d.o.o. u stečaju, OIB 45069372757 zastupanog po punomoćniku Pero Mrvelj</item>
    </izvorni_sadrzaj>
    <derivirana_varijabla naziv="DomainObject.Predmet.ProtuStrankaListFormatedOIB_1">
      <item>UBERTAS d.o.o. u stečaju, OIB 45069372757 zastupanog po punomoćniku Pero Mrvelj</item>
    </derivirana_varijabla>
  </DomainObject.Predmet.ProtuStrankaListFormatedOIB>
  <DomainObject.Predmet.ProtuStrankaListFormatedWithAdress>
    <izvorni_sadrzaj>
      <item>UBERTAS d.o.o. u stečaju, F.L. Vranjanina 32, 10360 Sesvete zastupanog po punomoćniku Pero Mrvelj</item>
    </izvorni_sadrzaj>
    <derivirana_varijabla naziv="DomainObject.Predmet.ProtuStrankaListFormatedWithAdress_1">
      <item>UBERTAS d.o.o. u stečaju,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 u stečaju, OIB 45069372757, F.L. Vranjanina 32, 10360 Sesvete zastupanog po punomoćniku Pero Mrvelj</item>
    </izvorni_sadrzaj>
    <derivirana_varijabla naziv="DomainObject.Predmet.ProtuStrankaListFormatedWithAdressOIB_1">
      <item>UBERTAS d.o.o. u stečaju,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 u stečaju</item>
    </izvorni_sadrzaj>
    <derivirana_varijabla naziv="DomainObject.Predmet.ProtuStrankaListNazivFormated_1">
      <item>UBERTAS d.o.o. u stečaju</item>
    </derivirana_varijabla>
  </DomainObject.Predmet.ProtuStrankaListNazivFormated>
  <DomainObject.Predmet.ProtuStrankaListNazivFormatedOIB>
    <izvorni_sadrzaj>
      <item>UBERTAS d.o.o. u stečaju, OIB 45069372757</item>
    </izvorni_sadrzaj>
    <derivirana_varijabla naziv="DomainObject.Predmet.ProtuStrankaListNazivFormatedOIB_1">
      <item>UBERTAS d.o.o. u stečaju, OIB 45069372757</item>
    </derivirana_varijabla>
  </DomainObject.Predmet.ProtuStrankaListNazivFormatedOIB>
  <DomainObject.Predmet.OstaliListFormated>
    <izvorni_sadrzaj>
      <item>Pero Mrvelj punomoćnik sudionika u postupku UBERTAS d.o.o. u stečaju</item>
    </izvorni_sadrzaj>
    <derivirana_varijabla naziv="DomainObject.Predmet.OstaliListFormated_1">
      <item>Pero Mrvelj punomoćnik sudionika u postupku UBERTAS d.o.o. u stečaju</item>
    </derivirana_varijabla>
  </DomainObject.Predmet.OstaliListFormated>
  <DomainObject.Predmet.OstaliListFormatedOIB>
    <izvorni_sadrzaj>
      <item>Pero Mrvelj, OIB 59857404547 punomoćnik sudionika u postupku UBERTAS d.o.o. u stečaju</item>
    </izvorni_sadrzaj>
    <derivirana_varijabla naziv="DomainObject.Predmet.OstaliListFormatedOIB_1">
      <item>Pero Mrvelj, OIB 59857404547 punomoćnik sudionika u postupku UBERTAS d.o.o. u stečaju</item>
    </derivirana_varijabla>
  </DomainObject.Predmet.OstaliListFormatedOIB>
  <DomainObject.Predmet.OstaliListFormatedWithAdress>
    <izvorni_sadrzaj>
      <item>Pero Mrvelj, Branovečina 76c, 10000 Zagreb punomoćnik sudionika u postupku UBERTAS d.o.o. u stečaju</item>
    </izvorni_sadrzaj>
    <derivirana_varijabla naziv="DomainObject.Predmet.OstaliListFormatedWithAdress_1">
      <item>Pero Mrvelj, Branovečina 76c, 10000 Zagreb punomoćnik sudionika u postupku UBERTAS d.o.o. u stečaju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 u stečaju</item>
    </izvorni_sadrzaj>
    <derivirana_varijabla naziv="DomainObject.Predmet.OstaliListFormatedWithAdressOIB_1">
      <item>Pero Mrvelj, OIB 59857404547, Branovečina 76c, 10000 Zagreb punomoćnik sudionika u postupku UBERTAS d.o.o. u stečaju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St-4559/2016-38</izvorni_sadrzaj>
    <derivirana_varijabla naziv="DomainObject.PoslovniBrojDokumenta_1">St-4559/2016-38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 u stečaju</izvorni_sadrzaj>
    <derivirana_varijabla naziv="DomainObject.Predmet.ProtustrankaIDrugi_1">UBERTAS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 u stečaju, OIB 45069372757, F.L. Vranjanina 32, 10360 Sesvete</izvorni_sadrzaj>
    <derivirana_varijabla naziv="DomainObject.Predmet.ProtustrankaIDrugiAdressOIB_1">UBERTAS d.o.o. u stečaju,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 u stečaju</item>
      <item>Pero Mrvelj</item>
    </izvorni_sadrzaj>
    <derivirana_varijabla naziv="DomainObject.Predmet.SudioniciListNaziv_1">
      <item>FINA Regionalni centar Zagreb</item>
      <item>UBERTAS d.o.o. u stečaju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 u stečaju,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74D46-3864-4788-BCFB-C67C7DEFE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3331</properties:Characters>
  <properties:Lines>88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2018-06-05T11:06:00Z</cp:lastPrinted>
  <dcterms:modified xmlns:xsi="http://www.w3.org/2001/XMLSchema-instance" xsi:type="dcterms:W3CDTF">2018-06-05T11:06:00Z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St-4559/2016-38 / Odluka - Rješenje - ispravak rješenja (odluka_St-4559_2016-38.docx)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