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a57c" w14:paraId="546a57c" w:rsidRDefault="00EF5B31" w:rsidP="00EF5B31" w:rsidR="00EF5B31">
      <w:pPr>
        <w:jc w:val="both"/>
        <w15:collapsed w:val="false"/>
        <w:rPr>
          <w:bCs/>
          <w:sz w:val="24"/>
          <w:szCs w:val="24"/>
          <w:lang w:val="hr-HR"/>
        </w:rPr>
      </w:pPr>
      <w:bookmarkStart w:name="_GoBack" w:id="0"/>
      <w:bookmarkEnd w:id="0"/>
      <w:r>
        <w:rPr>
          <w:bCs/>
          <w:sz w:val="24"/>
          <w:szCs w:val="24"/>
          <w:lang w:val="hr-HR"/>
        </w:rPr>
        <w:tab/>
        <w:t xml:space="preserve">      </w: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EF5B31" w:rsidR="00EF5B31">
        <w:tc>
          <w:tcPr>
            <w:tcW w:type="dxa" w:w="2829"/>
          </w:tcPr>
          <w:p w:rsidRDefault="00EF5B31" w:rsidR="00EF5B31">
            <w:pPr>
              <w:spacing w:lineRule="auto" w:line="276"/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</w:p>
        </w:tc>
      </w:tr>
      <w:tr w:rsidTr="00EF5B31" w:rsidR="00EF5B31">
        <w:tc>
          <w:tcPr>
            <w:tcW w:type="dxa" w:w="2829"/>
            <w:hideMark/>
          </w:tcPr>
          <w:p w:rsidRDefault="00EF5B31" w:rsidP="00EF5B31" w:rsidR="00EF5B31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  <w:lang w:val="hr-HR"/>
              </w:rPr>
              <w:drawing>
                <wp:inline distR="0" distL="0" distB="0" distT="0">
                  <wp:extent cy="609600" cx="466725"/>
                  <wp:effectExtent b="0" r="9525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F5B31" w:rsidP="00EF5B31" w:rsidR="00EF5B31">
            <w:pPr>
              <w:spacing w:before="12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Republika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Hrvatska</w:t>
            </w:r>
            <w:proofErr w:type="spellEnd"/>
          </w:p>
          <w:p w:rsidRDefault="00EF5B31" w:rsidP="00EF5B31" w:rsidR="00EF5B31">
            <w:pPr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Trgovački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sud</w:t>
            </w:r>
            <w:proofErr w:type="spellEnd"/>
            <w:r>
              <w:rPr>
                <w:szCs w:val="24"/>
              </w:rPr>
              <w:t xml:space="preserve"> u </w:t>
            </w:r>
            <w:proofErr w:type="spellStart"/>
            <w:r>
              <w:rPr>
                <w:szCs w:val="24"/>
              </w:rPr>
              <w:t>Varaždinu</w:t>
            </w:r>
            <w:proofErr w:type="spellEnd"/>
          </w:p>
          <w:p w:rsidRDefault="00EF5B31" w:rsidP="00EF5B31" w:rsidR="00EF5B31">
            <w:pPr>
              <w:spacing w:lineRule="auto" w:line="276"/>
              <w:jc w:val="center"/>
              <w:rPr>
                <w:rFonts w:eastAsia="Calibri"/>
                <w:noProof/>
                <w:sz w:val="24"/>
                <w:szCs w:val="24"/>
                <w:lang w:eastAsia="en-US" w:val="hr-HR"/>
              </w:rPr>
            </w:pPr>
            <w:proofErr w:type="spellStart"/>
            <w:r>
              <w:rPr>
                <w:szCs w:val="24"/>
              </w:rPr>
              <w:t>Varaždin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Braće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Radić</w:t>
            </w:r>
            <w:proofErr w:type="spellEnd"/>
            <w:r>
              <w:rPr>
                <w:szCs w:val="24"/>
              </w:rPr>
              <w:t xml:space="preserve"> 2</w:t>
            </w:r>
            <w:r>
              <w:rPr>
                <w:rFonts w:eastAsia="Calibri"/>
                <w:noProof/>
                <w:sz w:val="24"/>
                <w:szCs w:val="24"/>
                <w:lang w:eastAsia="en-US" w:val="hr-HR"/>
              </w:rPr>
              <w:t xml:space="preserve">                                                                                                                                      </w:t>
            </w:r>
          </w:p>
        </w:tc>
      </w:tr>
      <w:tr w:rsidTr="00EF5B31" w:rsidR="00EF5B31">
        <w:tc>
          <w:tcPr>
            <w:tcW w:type="dxa" w:w="2829"/>
          </w:tcPr>
          <w:p w:rsidRDefault="00EF5B31" w:rsidR="00EF5B31">
            <w:pPr>
              <w:spacing w:lineRule="auto" w:line="276"/>
              <w:jc w:val="center"/>
              <w:rPr>
                <w:rFonts w:eastAsia="Calibri"/>
                <w:noProof/>
                <w:sz w:val="24"/>
                <w:szCs w:val="24"/>
                <w:lang w:eastAsia="en-US" w:val="hr-HR"/>
              </w:rPr>
            </w:pPr>
          </w:p>
        </w:tc>
      </w:tr>
      <w:tr w:rsidTr="00EF5B31" w:rsidR="00EF5B31">
        <w:tc>
          <w:tcPr>
            <w:tcW w:type="dxa" w:w="2829"/>
          </w:tcPr>
          <w:p w:rsidRDefault="00EF5B31" w:rsidR="00EF5B31">
            <w:pPr>
              <w:spacing w:lineRule="auto" w:line="276"/>
              <w:jc w:val="center"/>
              <w:rPr>
                <w:rFonts w:eastAsia="Calibri"/>
                <w:noProof/>
                <w:sz w:val="24"/>
                <w:szCs w:val="24"/>
                <w:lang w:eastAsia="en-US" w:val="hr-HR"/>
              </w:rPr>
            </w:pPr>
          </w:p>
        </w:tc>
      </w:tr>
      <w:tr w:rsidTr="00EF5B31" w:rsidR="00EF5B31">
        <w:tc>
          <w:tcPr>
            <w:tcW w:type="dxa" w:w="2829"/>
          </w:tcPr>
          <w:p w:rsidRDefault="00EF5B31" w:rsidR="00EF5B31">
            <w:pPr>
              <w:spacing w:lineRule="auto" w:line="276"/>
              <w:jc w:val="center"/>
              <w:rPr>
                <w:rFonts w:eastAsia="Calibri"/>
                <w:noProof/>
                <w:sz w:val="24"/>
                <w:szCs w:val="24"/>
                <w:lang w:eastAsia="en-US" w:val="hr-HR"/>
              </w:rPr>
            </w:pPr>
          </w:p>
        </w:tc>
      </w:tr>
      <w:tr w:rsidTr="00EF5B31" w:rsidR="00EF5B31">
        <w:tc>
          <w:tcPr>
            <w:tcW w:type="dxa" w:w="2829"/>
          </w:tcPr>
          <w:p w:rsidRDefault="00EF5B31" w:rsidR="00EF5B31">
            <w:pPr>
              <w:spacing w:lineRule="auto" w:line="276"/>
              <w:jc w:val="center"/>
              <w:rPr>
                <w:rFonts w:eastAsia="Calibri"/>
                <w:noProof/>
                <w:sz w:val="24"/>
                <w:szCs w:val="24"/>
                <w:lang w:eastAsia="en-US" w:val="hr-HR"/>
              </w:rPr>
            </w:pPr>
          </w:p>
        </w:tc>
      </w:tr>
    </w:tbl>
    <w:p w:rsidRDefault="00EF5B31" w:rsidP="00EF5B31" w:rsidR="00EF5B31">
      <w:pPr>
        <w:jc w:val="both"/>
        <w:rPr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 xml:space="preserve">                                                        </w:t>
      </w:r>
    </w:p>
    <w:p w:rsidRDefault="00EF5B31" w:rsidP="00EF5B31" w:rsidR="00EF5B31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EF5B31" w:rsidP="00EF5B31" w:rsidR="00EF5B3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APOLONA j.d.o.o. </w:t>
      </w:r>
      <w:proofErr w:type="spellStart"/>
      <w:r>
        <w:rPr>
          <w:sz w:val="24"/>
          <w:szCs w:val="24"/>
          <w:lang w:val="hr-HR"/>
        </w:rPr>
        <w:t>Pribislavec</w:t>
      </w:r>
      <w:proofErr w:type="spellEnd"/>
      <w:r>
        <w:rPr>
          <w:sz w:val="24"/>
          <w:szCs w:val="24"/>
          <w:lang w:val="hr-HR"/>
        </w:rPr>
        <w:t>, Ante Starčevića 51, OIB: 79532422631, 30. listopada 2017., temeljem čl. 430. Stečajnog zakona ("Narodne novine" 71/15, u daljnjem tekstu SZ) objavljuje slijedeći</w:t>
      </w:r>
    </w:p>
    <w:p w:rsidRDefault="00EF5B31" w:rsidP="00EF5B31" w:rsidR="00EF5B31">
      <w:pPr>
        <w:jc w:val="both"/>
        <w:rPr>
          <w:sz w:val="24"/>
          <w:szCs w:val="24"/>
          <w:lang w:val="hr-HR"/>
        </w:rPr>
      </w:pPr>
    </w:p>
    <w:p w:rsidRDefault="00EF5B31" w:rsidP="00EF5B31" w:rsidR="00EF5B31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 G L A S </w:t>
      </w:r>
    </w:p>
    <w:p w:rsidRDefault="00EF5B31" w:rsidP="00EF5B31" w:rsidR="00EF5B31">
      <w:pPr>
        <w:jc w:val="both"/>
        <w:rPr>
          <w:sz w:val="24"/>
          <w:szCs w:val="24"/>
          <w:lang w:val="hr-HR"/>
        </w:rPr>
      </w:pPr>
    </w:p>
    <w:p w:rsidRDefault="00EF5B31" w:rsidP="00EF5B31" w:rsidR="00EF5B31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ab/>
        <w:t xml:space="preserve">Utvrđuje se da ukupni iznos evidentiranog duga dužnika APOLONA j.d.o.o. </w:t>
      </w:r>
      <w:proofErr w:type="spellStart"/>
      <w:r>
        <w:rPr>
          <w:sz w:val="24"/>
          <w:szCs w:val="24"/>
          <w:lang w:val="hr-HR"/>
        </w:rPr>
        <w:t>Pribislavec</w:t>
      </w:r>
      <w:proofErr w:type="spellEnd"/>
      <w:r>
        <w:rPr>
          <w:sz w:val="24"/>
          <w:szCs w:val="24"/>
          <w:lang w:val="hr-HR"/>
        </w:rPr>
        <w:t>, Ante Starčevića 51, OIB: 79532422631, iznosi 17.434,22 kn.</w:t>
      </w:r>
    </w:p>
    <w:p w:rsidRDefault="00EF5B31" w:rsidP="00EF5B31" w:rsidR="00EF5B31">
      <w:pPr>
        <w:jc w:val="both"/>
        <w:rPr>
          <w:sz w:val="24"/>
          <w:szCs w:val="24"/>
          <w:lang w:val="hr-HR"/>
        </w:rPr>
      </w:pPr>
    </w:p>
    <w:p w:rsidRDefault="00EF5B31" w:rsidP="00EF5B31" w:rsidR="00EF5B31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</w:t>
      </w:r>
      <w:r>
        <w:rPr>
          <w:sz w:val="24"/>
          <w:szCs w:val="24"/>
          <w:lang w:val="hr-HR"/>
        </w:rPr>
        <w:tab/>
        <w:t xml:space="preserve">Poziva se direktor dužnika </w:t>
      </w:r>
      <w:proofErr w:type="spellStart"/>
      <w:r>
        <w:rPr>
          <w:sz w:val="24"/>
          <w:szCs w:val="24"/>
          <w:lang w:val="hr-HR"/>
        </w:rPr>
        <w:t>Daša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Borišić</w:t>
      </w:r>
      <w:proofErr w:type="spellEnd"/>
      <w:r>
        <w:rPr>
          <w:sz w:val="24"/>
          <w:szCs w:val="24"/>
          <w:lang w:val="hr-HR"/>
        </w:rPr>
        <w:t xml:space="preserve">, </w:t>
      </w:r>
      <w:proofErr w:type="spellStart"/>
      <w:r>
        <w:rPr>
          <w:sz w:val="24"/>
          <w:szCs w:val="24"/>
          <w:lang w:val="hr-HR"/>
        </w:rPr>
        <w:t>Gardinovec</w:t>
      </w:r>
      <w:proofErr w:type="spellEnd"/>
      <w:r>
        <w:rPr>
          <w:sz w:val="24"/>
          <w:szCs w:val="24"/>
          <w:lang w:val="hr-HR"/>
        </w:rPr>
        <w:t xml:space="preserve">, </w:t>
      </w:r>
      <w:proofErr w:type="spellStart"/>
      <w:r>
        <w:rPr>
          <w:sz w:val="24"/>
          <w:szCs w:val="24"/>
          <w:lang w:val="hr-HR"/>
        </w:rPr>
        <w:t>Gardinovec</w:t>
      </w:r>
      <w:proofErr w:type="spellEnd"/>
      <w:r>
        <w:rPr>
          <w:sz w:val="24"/>
          <w:szCs w:val="24"/>
          <w:lang w:val="hr-HR"/>
        </w:rPr>
        <w:t xml:space="preserve"> 144, OIB: 54495323823, da u roku od petnaest dana od dana objave ovog oglasa na e-oglasnoj ploči suda podnese ovome sudu, pozivom na gornji broj spisa, javnobilježnički ovjerovljeni </w:t>
      </w:r>
      <w:proofErr w:type="spellStart"/>
      <w:r>
        <w:rPr>
          <w:sz w:val="24"/>
          <w:szCs w:val="24"/>
          <w:lang w:val="hr-HR"/>
        </w:rPr>
        <w:t>prokazni</w:t>
      </w:r>
      <w:proofErr w:type="spellEnd"/>
      <w:r>
        <w:rPr>
          <w:sz w:val="24"/>
          <w:szCs w:val="24"/>
          <w:lang w:val="hr-HR"/>
        </w:rPr>
        <w:t xml:space="preserve"> popis imovine i obveza dužnika na propisanom obrascu.</w:t>
      </w:r>
    </w:p>
    <w:p w:rsidRDefault="00EF5B31" w:rsidP="00EF5B31" w:rsidR="00EF5B31">
      <w:pPr>
        <w:jc w:val="both"/>
        <w:rPr>
          <w:sz w:val="24"/>
          <w:szCs w:val="24"/>
          <w:lang w:val="hr-HR"/>
        </w:rPr>
      </w:pPr>
    </w:p>
    <w:p w:rsidRDefault="00EF5B31" w:rsidP="00EF5B31" w:rsidR="00EF5B31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 </w:t>
      </w:r>
      <w:r>
        <w:rPr>
          <w:sz w:val="24"/>
          <w:szCs w:val="24"/>
          <w:lang w:val="hr-HR"/>
        </w:rP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rPr>
          <w:sz w:val="24"/>
          <w:szCs w:val="24"/>
          <w:lang w:val="hr-HR"/>
        </w:rPr>
        <w:t>prokazni</w:t>
      </w:r>
      <w:proofErr w:type="spellEnd"/>
      <w:r>
        <w:rPr>
          <w:sz w:val="24"/>
          <w:szCs w:val="24"/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EF5B31" w:rsidP="00EF5B31" w:rsidR="00EF5B31">
      <w:pPr>
        <w:jc w:val="both"/>
        <w:rPr>
          <w:sz w:val="24"/>
          <w:szCs w:val="24"/>
          <w:lang w:val="hr-HR"/>
        </w:rPr>
      </w:pPr>
    </w:p>
    <w:p w:rsidRDefault="00EF5B31" w:rsidP="00EF5B31" w:rsidR="00EF5B31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</w:t>
      </w:r>
      <w:r>
        <w:rPr>
          <w:sz w:val="24"/>
          <w:szCs w:val="24"/>
          <w:lang w:val="hr-HR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EF5B31" w:rsidP="00EF5B31" w:rsidR="00EF5B31">
      <w:pPr>
        <w:jc w:val="both"/>
        <w:rPr>
          <w:sz w:val="24"/>
          <w:szCs w:val="24"/>
          <w:lang w:val="hr-HR"/>
        </w:rPr>
      </w:pPr>
    </w:p>
    <w:p w:rsidRDefault="00EF5B31" w:rsidP="00EF5B31" w:rsidR="00EF5B31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</w:t>
      </w:r>
      <w:r>
        <w:rPr>
          <w:sz w:val="24"/>
          <w:szCs w:val="24"/>
          <w:lang w:val="hr-HR"/>
        </w:rPr>
        <w:tab/>
        <w:t xml:space="preserve">Sukladno čl. 431. st. 1. i 2. SZ-a smatrat će se da je dužnik nesposoban za plaćanje ako vjerovnici u roku od 45 dana od objave oglasa ovog poziva ne predlože otvaranje </w:t>
      </w:r>
      <w:r>
        <w:rPr>
          <w:sz w:val="24"/>
          <w:szCs w:val="24"/>
          <w:lang w:val="hr-HR"/>
        </w:rPr>
        <w:lastRenderedPageBreak/>
        <w:t>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EF5B31" w:rsidP="00EF5B31" w:rsidR="00EF5B31">
      <w:pPr>
        <w:outlineLvl w:val="0"/>
        <w:rPr>
          <w:sz w:val="24"/>
          <w:szCs w:val="24"/>
          <w:lang w:val="hr-HR"/>
        </w:rPr>
      </w:pPr>
    </w:p>
    <w:p w:rsidRDefault="00EF5B31" w:rsidP="00EF5B31" w:rsidR="00EF5B31">
      <w:pPr>
        <w:outlineLvl w:val="0"/>
        <w:rPr>
          <w:sz w:val="24"/>
          <w:szCs w:val="24"/>
          <w:lang w:val="hr-HR"/>
        </w:rPr>
      </w:pPr>
    </w:p>
    <w:p w:rsidRDefault="00EF5B31" w:rsidP="00EF5B31" w:rsidR="00EF5B31">
      <w:pPr>
        <w:jc w:val="center"/>
        <w:outlineLvl w:val="0"/>
        <w:rPr>
          <w:sz w:val="24"/>
          <w:szCs w:val="24"/>
          <w:lang w:val="hr-HR"/>
        </w:rPr>
      </w:pPr>
    </w:p>
    <w:p w:rsidRDefault="00EF5B31" w:rsidP="00EF5B31" w:rsidR="00EF5B31">
      <w:pPr>
        <w:jc w:val="center"/>
        <w:outlineLvl w:val="0"/>
        <w:rPr>
          <w:sz w:val="24"/>
          <w:szCs w:val="24"/>
          <w:lang w:val="hr-HR"/>
        </w:rPr>
      </w:pPr>
    </w:p>
    <w:p w:rsidRDefault="00EF5B31" w:rsidP="00EF5B31" w:rsidR="00EF5B31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EF5B31" w:rsidP="00EF5B31" w:rsidR="00EF5B31">
      <w:pPr>
        <w:outlineLvl w:val="0"/>
        <w:rPr>
          <w:sz w:val="24"/>
          <w:szCs w:val="24"/>
          <w:lang w:val="hr-HR"/>
        </w:rPr>
      </w:pPr>
    </w:p>
    <w:p w:rsidRDefault="00EF5B31" w:rsidP="00EF5B31" w:rsidR="00EF5B31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Dana 14. srpnja 2017., predlagatelj Financijska agencija, Regionalni centar Zagreb, Podružnica Varaždin podnio je prijedlog  za otvaranje skraćenog stečajnog postupka nad dužnikom APOLONA j.d.o.o. </w:t>
      </w:r>
      <w:proofErr w:type="spellStart"/>
      <w:r>
        <w:rPr>
          <w:sz w:val="24"/>
          <w:szCs w:val="24"/>
          <w:lang w:val="hr-HR"/>
        </w:rPr>
        <w:t>Pribislavec</w:t>
      </w:r>
      <w:proofErr w:type="spellEnd"/>
      <w:r>
        <w:rPr>
          <w:sz w:val="24"/>
          <w:szCs w:val="24"/>
          <w:lang w:val="hr-HR"/>
        </w:rPr>
        <w:t>, Ante Starčevića 51, OIB: 79532422631, navodeći da dužnik, na dan 12. srpnja 2017. u Očevidniku redoslijeda osnova za plaćanje ima evidentirane neizvršene osnove za plaćanje u ukupnom iznosu 17.434,22 kn, te da dužnik nema zaposlenih.</w:t>
      </w:r>
    </w:p>
    <w:p w:rsidRDefault="00EF5B31" w:rsidP="00EF5B31" w:rsidR="00EF5B31">
      <w:pPr>
        <w:jc w:val="both"/>
        <w:outlineLvl w:val="0"/>
        <w:rPr>
          <w:sz w:val="24"/>
          <w:szCs w:val="24"/>
          <w:lang w:val="hr-HR"/>
        </w:rPr>
      </w:pPr>
    </w:p>
    <w:p w:rsidRDefault="00EF5B31" w:rsidP="00EF5B31" w:rsidR="00EF5B31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EF5B31" w:rsidP="00EF5B31" w:rsidR="00EF5B31">
      <w:pPr>
        <w:jc w:val="both"/>
        <w:outlineLvl w:val="0"/>
        <w:rPr>
          <w:sz w:val="24"/>
          <w:szCs w:val="24"/>
          <w:lang w:val="hr-HR"/>
        </w:rPr>
      </w:pPr>
    </w:p>
    <w:p w:rsidRDefault="00EF5B31" w:rsidP="00EF5B31" w:rsidR="00EF5B31">
      <w:pPr>
        <w:jc w:val="center"/>
        <w:outlineLvl w:val="0"/>
        <w:rPr>
          <w:sz w:val="24"/>
          <w:szCs w:val="24"/>
          <w:lang w:val="hr-HR"/>
        </w:rPr>
      </w:pPr>
    </w:p>
    <w:p w:rsidRDefault="00EF5B31" w:rsidP="00EF5B31" w:rsidR="00EF5B31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Varaždinu 30. listopada 2017. </w:t>
      </w:r>
    </w:p>
    <w:p w:rsidRDefault="00EF5B31" w:rsidP="00EF5B31" w:rsidR="00EF5B31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EF5B31" w:rsidP="00EF5B31" w:rsidR="00EF5B31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EF5B31" w:rsidP="00EF5B31" w:rsidR="00EF5B31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Sudska savjetnica:</w:t>
      </w:r>
    </w:p>
    <w:p w:rsidRDefault="00EF5B31" w:rsidP="00EF5B31" w:rsidR="00EF5B31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EF5B31" w:rsidP="00EF5B31" w:rsidR="00EF5B31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Martina Mašić</w:t>
      </w:r>
    </w:p>
    <w:p w:rsidRDefault="00EF5B31" w:rsidP="00EF5B31" w:rsidR="00EF5B31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EF5B31" w:rsidP="00EF5B31" w:rsidR="00EF5B31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EF5B31" w:rsidP="00EF5B31" w:rsidR="00EF5B31">
      <w:pPr>
        <w:outlineLvl w:val="0"/>
        <w:rPr>
          <w:sz w:val="24"/>
          <w:szCs w:val="24"/>
          <w:lang w:val="hr-HR"/>
        </w:rPr>
      </w:pPr>
    </w:p>
    <w:p w:rsidRDefault="00EF5B31" w:rsidP="00EF5B31" w:rsidR="00EF5B31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EF5B31" w:rsidP="00EF5B31" w:rsidR="00EF5B31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e-Oglasna ploča suda</w:t>
      </w:r>
    </w:p>
    <w:p w:rsidRDefault="00EF5B31" w:rsidP="00EF5B31" w:rsidR="00EF5B31">
      <w:pPr>
        <w:rPr>
          <w:sz w:val="24"/>
          <w:szCs w:val="24"/>
          <w:lang w:val="hr-HR"/>
        </w:rPr>
      </w:pPr>
    </w:p>
    <w:p w:rsidRDefault="00EF5B31" w:rsidP="00EF5B31" w:rsidR="00EF5B31">
      <w:pPr>
        <w:rPr>
          <w:sz w:val="24"/>
          <w:szCs w:val="24"/>
          <w:lang w:val="hr-HR"/>
        </w:rPr>
      </w:pPr>
    </w:p>
    <w:p w:rsidRDefault="00EF5B31" w:rsidP="00EF5B31" w:rsidR="00EF5B31">
      <w:pPr>
        <w:rPr>
          <w:sz w:val="24"/>
          <w:szCs w:val="24"/>
          <w:lang w:val="hr-HR"/>
        </w:rPr>
      </w:pPr>
    </w:p>
    <w:p w:rsidRDefault="00EF5B31" w:rsidP="00EF5B31" w:rsidR="00EF5B31">
      <w:pPr>
        <w:rPr>
          <w:lang w:val="hr-HR"/>
        </w:rPr>
      </w:pPr>
    </w:p>
    <w:p w:rsidRDefault="00AE649C" w:rsidP="00EF5B31" w:rsidR="00AE649C" w:rsidRPr="00EF5B31"/>
    <w:sectPr w:rsidSect="0032366B" w:rsidR="00AE649C" w:rsidRPr="00EF5B3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5B31" w:rsidR="008333A9">
    <w:pPr>
      <w:pStyle w:val="Zaglavlje"/>
    </w:pPr>
    <w:r>
      <w:rPr>
        <w:rStyle w:val="PozadinaSvijetloCrvena"/>
        <w:shd w:fill="auto" w:color="auto" w:val="clear"/>
      </w:rPr>
      <w:t>Poslovni broj: 9 St-391/2017-4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EF5B31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F5B31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F5B31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 w:val="24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289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75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St-391/2017-4</izvorni_sadrzaj>
    <derivirana_varijabla naziv="DomainObject.Oznaka_1">St-391/2017-4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St-391/2017</izvorni_sadrzaj>
    <derivirana_varijabla naziv="DomainObject.Predmet.OznakaBroj_1">St-391/2017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APOLONA jednostavno društvo s ograničenom odgovornošću za trgovinu i usluge zastupanog po punomoćniku Daša Boršić</izvorni_sadrzaj>
    <derivirana_varijabla naziv="DomainObject.Predmet.ProtustrankaFormated_1">  APOLONA jednostavno društvo s ograničenom odgovornošću za trgovinu i usluge zastupanog po punomoćniku Daša Boršić</derivirana_varijabla>
  </DomainObject.Predmet.ProtustrankaFormated>
  <DomainObject.Predmet.ProtustrankaFormatedOIB>
    <izvorni_sadrzaj>  APOLONA jednostavno društvo s ograničenom odgovornošću za trgovinu i usluge, OIB 79532422631 zastupanog po punomoćniku Daša Boršić</izvorni_sadrzaj>
    <derivirana_varijabla naziv="DomainObject.Predmet.ProtustrankaFormatedOIB_1">  APOLONA jednostavno društvo s ograničenom odgovornošću za trgovinu i usluge, OIB 79532422631 zastupanog po punomoćniku Daša Boršić</derivirana_varijabla>
  </DomainObject.Predmet.ProtustrankaFormatedOIB>
  <DomainObject.Predmet.ProtustrankaFormatedWithAdress>
    <izvorni_sadrzaj> APOLONA jednostavno društvo s ograničenom odgovornošću za trgovinu i usluge, Pribislavec, Ante Starčevića 51, 40000 Čakovec zastupanog po punomoćniku Daša Boršić</izvorni_sadrzaj>
    <derivirana_varijabla naziv="DomainObject.Predmet.ProtustrankaFormatedWithAdress_1"> APOLONA jednostavno društvo s ograničenom odgovornošću za trgovinu i usluge, Pribislavec, Ante Starčevića 51, 40000 Čakovec zastupanog po punomoćniku Daša Boršić</derivirana_varijabla>
  </DomainObject.Predmet.ProtustrankaFormatedWithAdress>
  <DomainObject.Predmet.ProtustrankaFormatedWithAdressOIB>
    <izvorni_sadrzaj> APOLONA jednostavno društvo s ograničenom odgovornošću za trgovinu i usluge, OIB 79532422631, Pribislavec, Ante Starčevića 51, 40000 Čakovec zastupanog po punomoćniku Daša Boršić</izvorni_sadrzaj>
    <derivirana_varijabla naziv="DomainObject.Predmet.ProtustrankaFormatedWithAdressOIB_1"> APOLONA jednostavno društvo s ograničenom odgovornošću za trgovinu i usluge, OIB 79532422631, Pribislavec, Ante Starčevića 51, 40000 Čakovec zastupanog po punomoćniku Daša Boršić</derivirana_varijabla>
  </DomainObject.Predmet.ProtustrankaFormatedWithAdressOIB>
  <DomainObject.Predmet.ProtustrankaWithAdress>
    <izvorni_sadrzaj>APOLONA jednostavno društvo s ograničenom odgovornošću za trgovinu i usluge Pribislavec, Ante Starčevića 51, 40000 Čakovec</izvorni_sadrzaj>
    <derivirana_varijabla naziv="DomainObject.Predmet.ProtustrankaWithAdress_1">APOLONA jednostavno društvo s ograničenom odgovornošću za trgovinu i usluge Pribislavec, Ante Starčevića 51, 40000 Čakovec</derivirana_varijabla>
  </DomainObject.Predmet.ProtustrankaWithAdress>
  <DomainObject.Predmet.ProtustrankaWithAdressOIB>
    <izvorni_sadrzaj>APOLONA jednostavno društvo s ograničenom odgovornošću za trgovinu i usluge, OIB 79532422631, Pribislavec, Ante Starčevića 51, 40000 Čakovec</izvorni_sadrzaj>
    <derivirana_varijabla naziv="DomainObject.Predmet.ProtustrankaWithAdressOIB_1">APOLONA jednostavno društvo s ograničenom odgovornošću za trgovinu i usluge, OIB 79532422631, Pribislavec, Ante Starčevića 51, 40000 Čakovec</derivirana_varijabla>
  </DomainObject.Predmet.ProtustrankaWithAdressOIB>
  <DomainObject.Predmet.ProtustrankaNazivFormated>
    <izvorni_sadrzaj>APOLONA jednostavno društvo s ograničenom odgovornošću za trgovinu i usluge</izvorni_sadrzaj>
    <derivirana_varijabla naziv="DomainObject.Predmet.ProtustrankaNazivFormated_1">APOLONA jednostavno društvo s ograničenom odgovornošću za trgovinu i usluge</derivirana_varijabla>
  </DomainObject.Predmet.ProtustrankaNazivFormated>
  <DomainObject.Predmet.ProtustrankaNazivFormatedOIB>
    <izvorni_sadrzaj>APOLONA jednostavno društvo s ograničenom odgovornošću za trgovinu i usluge, OIB 79532422631</izvorni_sadrzaj>
    <derivirana_varijabla naziv="DomainObject.Predmet.ProtustrankaNazivFormatedOIB_1">APOLONA jednostavno društvo s ograničenom odgovornošću za trgovinu i usluge, OIB 79532422631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Ulica grada Vukovara 70, 10000 Zagreb</izvorni_sadrzaj>
    <derivirana_varijabla naziv="DomainObject.Predmet.StrankaFormatedWithAdress_1"> Financijska agencija - Podružnica Varaždin, Ulica grada Vukovara 70, 10000 Zagreb</derivirana_varijabla>
  </DomainObject.Predmet.StrankaFormatedWithAdress>
  <DomainObject.Predmet.StrankaFormatedWithAdressOIB>
    <izvorni_sadrzaj> Financijska agencija - Podružnica Varaždin, OIB 85821130368, Ulica grada Vukovara 70, 10000 Zagreb</izvorni_sadrzaj>
    <derivirana_varijabla naziv="DomainObject.Predmet.StrankaFormatedWithAdressOIB_1"> Financijska agencija - Podružnica Varaždin, OIB 85821130368, Ulica grada Vukovara 70, 10000 Zagreb</derivirana_varijabla>
  </DomainObject.Predmet.StrankaFormatedWithAdressOIB>
  <DomainObject.Predmet.StrankaWithAdress>
    <izvorni_sadrzaj>Financijska agencija - Podružnica Varaždin Ulica grada Vukovara 70,10000 Zagreb</izvorni_sadrzaj>
    <derivirana_varijabla naziv="DomainObject.Predmet.StrankaWithAdress_1">Financijska agencija - Podružnica Varaždin Ulica grada Vukovara 70,10000 Zagreb</derivirana_varijabla>
  </DomainObject.Predmet.StrankaWithAdress>
  <DomainObject.Predmet.StrankaWithAdressOIB>
    <izvorni_sadrzaj>Financijska agencija - Podružnica Varaždin, OIB 85821130368, Ulica grada Vukovara 70,10000 Zagreb</izvorni_sadrzaj>
    <derivirana_varijabla naziv="DomainObject.Predmet.StrankaWithAdressOIB_1">Financijska agencija - Podružnica Varaždin, OIB 85821130368, Ulica grada Vukovara 70,10000 Zagreb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Ulica grada Vukovara 70, 10000 Zagreb</item>
    </izvorni_sadrzaj>
    <derivirana_varijabla naziv="DomainObject.Predmet.StrankaListFormatedWithAdress_1">
      <item>Financijska agencija - Podružnica Varaždin, Ulica grada Vukovara 70, 10000 Zagreb</item>
    </derivirana_varijabla>
  </DomainObject.Predmet.StrankaListFormatedWithAdress>
  <DomainObject.Predmet.StrankaListFormatedWithAdressOIB>
    <izvorni_sadrzaj>
      <item>Financijska agencija - Podružnica Varaždin, OIB 85821130368, Ulica grada Vukovara 70, 10000 Zagreb</item>
    </izvorni_sadrzaj>
    <derivirana_varijabla naziv="DomainObject.Predmet.StrankaListFormatedWithAdressOIB_1">
      <item>Financijska agencija - Podružnica Varaždin, OIB 85821130368, Ulica grada Vukovara 70, 10000 Zagreb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APOLONA jednostavno društvo s ograničenom odgovornošću za trgovinu i usluge zastupanog po punomoćniku Daša Boršić</item>
    </izvorni_sadrzaj>
    <derivirana_varijabla naziv="DomainObject.Predmet.ProtuStrankaListFormated_1">
      <item>APOLONA jednostavno društvo s ograničenom odgovornošću za trgovinu i usluge zastupanog po punomoćniku Daša Boršić</item>
    </derivirana_varijabla>
  </DomainObject.Predmet.ProtuStrankaListFormated>
  <DomainObject.Predmet.ProtuStrankaListFormatedOIB>
    <izvorni_sadrzaj>
      <item>APOLONA jednostavno društvo s ograničenom odgovornošću za trgovinu i usluge, OIB 79532422631 zastupanog po punomoćniku Daša Boršić</item>
    </izvorni_sadrzaj>
    <derivirana_varijabla naziv="DomainObject.Predmet.ProtuStrankaListFormatedOIB_1">
      <item>APOLONA jednostavno društvo s ograničenom odgovornošću za trgovinu i usluge, OIB 79532422631 zastupanog po punomoćniku Daša Boršić</item>
    </derivirana_varijabla>
  </DomainObject.Predmet.ProtuStrankaListFormatedOIB>
  <DomainObject.Predmet.ProtuStrankaListFormatedWithAdress>
    <izvorni_sadrzaj>
      <item>APOLONA jednostavno društvo s ograničenom odgovornošću za trgovinu i usluge, Pribislavec, Ante Starčevića 51, 40000 Čakovec zastupanog po punomoćniku Daša Boršić</item>
    </izvorni_sadrzaj>
    <derivirana_varijabla naziv="DomainObject.Predmet.ProtuStrankaListFormatedWithAdress_1">
      <item>APOLONA jednostavno društvo s ograničenom odgovornošću za trgovinu i usluge, Pribislavec, Ante Starčevića 51, 40000 Čakovec zastupanog po punomoćniku Daša Boršić</item>
    </derivirana_varijabla>
  </DomainObject.Predmet.ProtuStrankaListFormatedWithAdress>
  <DomainObject.Predmet.ProtuStrankaListFormatedWithAdressOIB>
    <izvorni_sadrzaj>
      <item>APOLONA jednostavno društvo s ograničenom odgovornošću za trgovinu i usluge, OIB 79532422631, Pribislavec, Ante Starčevića 51, 40000 Čakovec zastupanog po punomoćniku Daša Boršić</item>
    </izvorni_sadrzaj>
    <derivirana_varijabla naziv="DomainObject.Predmet.ProtuStrankaListFormatedWithAdressOIB_1">
      <item>APOLONA jednostavno društvo s ograničenom odgovornošću za trgovinu i usluge, OIB 79532422631, Pribislavec, Ante Starčevića 51, 40000 Čakovec zastupanog po punomoćniku Daša Boršić</item>
    </derivirana_varijabla>
  </DomainObject.Predmet.ProtuStrankaListFormatedWithAdressOIB>
  <DomainObject.Predmet.ProtuStrankaListNazivFormated>
    <izvorni_sadrzaj>
      <item>APOLONA jednostavno društvo s ograničenom odgovornošću za trgovinu i usluge</item>
    </izvorni_sadrzaj>
    <derivirana_varijabla naziv="DomainObject.Predmet.ProtuStrankaListNazivFormated_1">
      <item>APOLONA jednostavno društvo s ograničenom odgovornošću za trgovinu i usluge</item>
    </derivirana_varijabla>
  </DomainObject.Predmet.ProtuStrankaListNazivFormated>
  <DomainObject.Predmet.ProtuStrankaListNazivFormatedOIB>
    <izvorni_sadrzaj>
      <item>APOLONA jednostavno društvo s ograničenom odgovornošću za trgovinu i usluge, OIB 79532422631</item>
    </izvorni_sadrzaj>
    <derivirana_varijabla naziv="DomainObject.Predmet.ProtuStrankaListNazivFormatedOIB_1">
      <item>APOLONA jednostavno društvo s ograničenom odgovornošću za trgovinu i usluge, OIB 79532422631</item>
    </derivirana_varijabla>
  </DomainObject.Predmet.ProtuStrankaListNazivFormatedOIB>
  <DomainObject.Predmet.OstaliListFormated>
    <izvorni_sadrzaj>
      <item>Daša Boršić punomoćnik sudionika u postupku APOLONA jednostavno društvo s ograničenom odgovornošću za trgovinu i usluge</item>
    </izvorni_sadrzaj>
    <derivirana_varijabla naziv="DomainObject.Predmet.OstaliListFormated_1">
      <item>Daša Boršić punomoćnik sudionika u postupku APOLONA jednostavno društvo s ograničenom odgovornošću za trgovinu i usluge</item>
    </derivirana_varijabla>
  </DomainObject.Predmet.OstaliListFormated>
  <DomainObject.Predmet.OstaliListFormatedOIB>
    <izvorni_sadrzaj>
      <item>Daša Boršić, OIB 54495323823 punomoćnik sudionika u postupku APOLONA jednostavno društvo s ograničenom odgovornošću za trgovinu i usluge</item>
    </izvorni_sadrzaj>
    <derivirana_varijabla naziv="DomainObject.Predmet.OstaliListFormatedOIB_1">
      <item>Daša Boršić, OIB 54495323823 punomoćnik sudionika u postupku APOLONA jednostavno društvo s ograničenom odgovornošću za trgovinu i usluge</item>
    </derivirana_varijabla>
  </DomainObject.Predmet.OstaliListFormatedOIB>
  <DomainObject.Predmet.OstaliListFormatedWithAdress>
    <izvorni_sadrzaj>
      <item>Daša Boršić, Gardinovec 144, 40319 Gardinovec punomoćnik sudionika u postupku APOLONA jednostavno društvo s ograničenom odgovornošću za trgovinu i usluge</item>
    </izvorni_sadrzaj>
    <derivirana_varijabla naziv="DomainObject.Predmet.OstaliListFormatedWithAdress_1">
      <item>Daša Boršić, Gardinovec 144, 40319 Gardinovec punomoćnik sudionika u postupku APOLONA jednostavno društvo s ograničenom odgovornošću za trgovinu i usluge</item>
    </derivirana_varijabla>
  </DomainObject.Predmet.OstaliListFormatedWithAdress>
  <DomainObject.Predmet.OstaliListFormatedWithAdressOIB>
    <izvorni_sadrzaj>
      <item>Daša Boršić, OIB 54495323823, Gardinovec 144, 40319 Gardinovec punomoćnik sudionika u postupku APOLONA jednostavno društvo s ograničenom odgovornošću za trgovinu i usluge</item>
    </izvorni_sadrzaj>
    <derivirana_varijabla naziv="DomainObject.Predmet.OstaliListFormatedWithAdressOIB_1">
      <item>Daša Boršić, OIB 54495323823, Gardinovec 144, 40319 Gardinovec punomoćnik sudionika u postupku APOLONA jednostavno društvo s ograničenom odgovornošću za trgovinu i usluge</item>
    </derivirana_varijabla>
  </DomainObject.Predmet.OstaliListFormatedWithAdressOIB>
  <DomainObject.Predmet.OstaliListNazivFormated>
    <izvorni_sadrzaj>
      <item>Daša Boršić</item>
    </izvorni_sadrzaj>
    <derivirana_varijabla naziv="DomainObject.Predmet.OstaliListNazivFormated_1">
      <item>Daša Boršić</item>
    </derivirana_varijabla>
  </DomainObject.Predmet.OstaliListNazivFormated>
  <DomainObject.Predmet.OstaliListNazivFormatedOIB>
    <izvorni_sadrzaj>
      <item>Daša Boršić, OIB 54495323823</item>
    </izvorni_sadrzaj>
    <derivirana_varijabla naziv="DomainObject.Predmet.OstaliListNazivFormatedOIB_1">
      <item>Daša Boršić, OIB 54495323823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>St-391/2017-4</izvorni_sadrzaj>
    <derivirana_varijabla naziv="DomainObject.PoslovniBrojDokumenta_1">St-391/2017-4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APOLONA jednostavno društvo s ograničenom odgovornošću za trgovinu i usluge</izvorni_sadrzaj>
    <derivirana_varijabla naziv="DomainObject.Predmet.ProtustrankaIDrugi_1">APOLONA jednostavno društvo s ograničenom odgovornošću za trgovinu i usluge</derivirana_varijabla>
  </DomainObject.Predmet.ProtustrankaIDrugi>
  <DomainObject.Predmet.StrankaIDrugiAdressOIB>
    <izvorni_sadrzaj>Financijska agencija - Podružnica Varaždin, OIB 85821130368, Ulica grada Vukovara 70, 10000 Zagreb</izvorni_sadrzaj>
    <derivirana_varijabla naziv="DomainObject.Predmet.StrankaIDrugiAdressOIB_1">Financijska agencija - Podružnica Varaždin, OIB 85821130368, Ulica grada Vukovara 70, 10000 Zagreb</derivirana_varijabla>
  </DomainObject.Predmet.StrankaIDrugiAdressOIB>
  <DomainObject.Predmet.ProtustrankaIDrugiAdressOIB>
    <izvorni_sadrzaj>APOLONA jednostavno društvo s ograničenom odgovornošću za trgovinu i usluge, OIB 79532422631, Pribislavec, Ante Starčevića 51, 40000 Čakovec</izvorni_sadrzaj>
    <derivirana_varijabla naziv="DomainObject.Predmet.ProtustrankaIDrugiAdressOIB_1">APOLONA jednostavno društvo s ograničenom odgovornošću za trgovinu i usluge, OIB 79532422631, Pribislavec, Ante Starčevića 51,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APOLONA jednostavno društvo s ograničenom odgovornošću za trgovinu i usluge</item>
      <item>Daša Boršić</item>
    </izvorni_sadrzaj>
    <derivirana_varijabla naziv="DomainObject.Predmet.SudioniciListNaziv_1">
      <item>Financijska agencija - Podružnica Varaždin</item>
      <item>APOLONA jednostavno društvo s ograničenom odgovornošću za trgovinu i usluge</item>
      <item>Daša Boršić</item>
    </derivirana_varijabla>
  </DomainObject.Predmet.SudioniciListNaziv>
  <DomainObject.Predmet.SudioniciListAdressOIB>
    <izvorni_sadrzaj>
      <item>Financijska agencija - Podružnica Varaždin, OIB 85821130368, Ulica grada Vukovara 70,10000 Zagreb</item>
      <item>APOLONA jednostavno društvo s ograničenom odgovornošću za trgovinu i usluge, OIB 79532422631, Pribislavec, Ante Starčevića 51,40000 Čakovec</item>
      <item>Daša Boršić, OIB 54495323823, Gardinovec 144,40319 Gardinovec</item>
    </izvorni_sadrzaj>
    <derivirana_varijabla naziv="DomainObject.Predmet.SudioniciListAdressOIB_1">
      <item>Financijska agencija - Podružnica Varaždin, OIB 85821130368, Ulica grada Vukovara 70,10000 Zagreb</item>
      <item>APOLONA jednostavno društvo s ograničenom odgovornošću za trgovinu i usluge, OIB 79532422631, Pribislavec, Ante Starčevića 51,40000 Čakovec</item>
      <item>Daša Boršić, OIB 54495323823, Gardinovec 144,40319 Gardinovec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C9C93B-937B-4B90-980F-92D9339B99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2452</properties:Characters>
  <properties:Lines>79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2017-10-30T11:54:00Z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St-391/2017-4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