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2C025A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46299">
              <w:rPr>
                <w:noProof/>
                <w:sz w:val="24"/>
                <w:szCs w:val="24"/>
              </w:rPr>
              <w:t>2</w:t>
            </w:r>
            <w:r w:rsidR="002C025A">
              <w:rPr>
                <w:noProof/>
                <w:sz w:val="24"/>
                <w:szCs w:val="24"/>
              </w:rPr>
              <w:t>4</w:t>
            </w:r>
            <w:r w:rsidR="005D02E6">
              <w:rPr>
                <w:noProof/>
                <w:sz w:val="24"/>
                <w:szCs w:val="24"/>
              </w:rPr>
              <w:t>0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87ea476" w14:paraId="87ea476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C025A">
        <w:rPr>
          <w:lang w:val="hr-HR"/>
        </w:rPr>
        <w:t>ZEKA 2009 d.o.o., OIB: 42054458975, Čelina, Zavode bb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8F08D1">
        <w:rPr>
          <w:szCs w:val="24"/>
          <w:lang w:val="hr-HR"/>
        </w:rPr>
        <w:t>24</w:t>
      </w:r>
      <w:r w:rsidR="00F46299">
        <w:rPr>
          <w:szCs w:val="24"/>
          <w:lang w:val="hr-HR"/>
        </w:rPr>
        <w:t>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C025A" w:rsidRPr="002C025A">
        <w:rPr>
          <w:rFonts w:cs="Times New Roman" w:eastAsia="Times New Roman"/>
          <w:szCs w:val="24"/>
          <w:lang w:eastAsia="hr-HR"/>
        </w:rPr>
        <w:t>ZEKA 2009 d.o.o., OIB: 42054458975, Čelina, Zavode bb</w:t>
      </w:r>
      <w:r w:rsidR="005D02E6"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</w:t>
      </w:r>
      <w:r w:rsidR="005D02E6">
        <w:rPr>
          <w:rFonts w:cs="Times New Roman" w:eastAsia="Times New Roman"/>
          <w:szCs w:val="24"/>
          <w:lang w:eastAsia="hr-HR"/>
        </w:rPr>
        <w:t>9</w:t>
      </w:r>
      <w:r w:rsidR="00F46299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2C025A">
        <w:t>12</w:t>
      </w:r>
      <w:r w:rsidR="00AA571E">
        <w:t>:</w:t>
      </w:r>
      <w:r w:rsidR="002C025A">
        <w:t>0</w:t>
      </w:r>
      <w:r w:rsidR="00A216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F46299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C025A">
        <w:rPr>
          <w:rFonts w:cs="Times New Roman" w:eastAsia="Times New Roman"/>
          <w:szCs w:val="24"/>
          <w:lang w:eastAsia="hr-HR"/>
        </w:rPr>
        <w:t>Shaip Zeka i prokurist Fadil Smajlji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</w:t>
      </w:r>
      <w:r w:rsidR="005D02E6">
        <w:t>ku</w:t>
      </w:r>
      <w:r w:rsidR="00AC6F65">
        <w:t xml:space="preserve"> </w:t>
      </w:r>
      <w:r w:rsidRPr="00564E07">
        <w:t xml:space="preserve">po zakonu </w:t>
      </w:r>
      <w:r>
        <w:t xml:space="preserve">dužnika </w:t>
      </w:r>
      <w:r w:rsidR="002C025A">
        <w:t>Shaipu Zeka i prokuristu Fadilu Smajlji</w:t>
      </w:r>
      <w:r w:rsidR="00F46299" w:rsidRPr="00F46299">
        <w:t xml:space="preserve"> </w:t>
      </w:r>
      <w:r w:rsidRPr="00564E07">
        <w:t>da u roku od osam (8) dana, pozivom na gor</w:t>
      </w:r>
      <w:r w:rsidR="00A970D7">
        <w:t>nji poslovni broj spisa, dostav</w:t>
      </w:r>
      <w:r w:rsidR="002C025A">
        <w:t>e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2C025A" w:rsidR="00B101E1" w:rsidRPr="00564E07">
      <w:pPr>
        <w:spacing w:before="140"/>
        <w:ind w:firstLine="708"/>
        <w:jc w:val="both"/>
      </w:pPr>
      <w:r>
        <w:t>Upozorava</w:t>
      </w:r>
      <w:r w:rsidR="002C025A">
        <w:t>ju</w:t>
      </w:r>
      <w:r>
        <w:t xml:space="preserve"> se osob</w:t>
      </w:r>
      <w:r w:rsidR="002C025A">
        <w:t>e</w:t>
      </w:r>
      <w:r>
        <w:t xml:space="preserve"> </w:t>
      </w:r>
      <w:r w:rsidRPr="00564E07">
        <w:t>ovlašten</w:t>
      </w:r>
      <w:r w:rsidR="002C025A">
        <w:t xml:space="preserve">e </w:t>
      </w:r>
      <w:r w:rsidRPr="00564E07">
        <w:t xml:space="preserve">za zastupanje dužnika </w:t>
      </w:r>
      <w:r w:rsidR="00F23B97">
        <w:t xml:space="preserve">da </w:t>
      </w:r>
      <w:r w:rsidR="002C025A">
        <w:t>su dužni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5D02E6" w:rsidP="00A21674" w:rsidR="00DD737D" w:rsidRPr="00DD737D">
      <w:pPr>
        <w:ind w:firstLine="709"/>
        <w:jc w:val="both"/>
        <w:rPr>
          <w:szCs w:val="24"/>
        </w:rPr>
      </w:pPr>
      <w:r w:rsidRPr="005D02E6">
        <w:rPr>
          <w:szCs w:val="24"/>
        </w:rPr>
        <w:t>Financijska agencija, Regionalni centa</w:t>
      </w:r>
      <w:r w:rsidR="002C025A">
        <w:rPr>
          <w:szCs w:val="24"/>
        </w:rPr>
        <w:t>r Split podnijela je ovom sudu 17. veljače</w:t>
      </w:r>
      <w:r w:rsidRPr="005D02E6">
        <w:rPr>
          <w:szCs w:val="24"/>
        </w:rPr>
        <w:t xml:space="preserve"> 2017. zahtjev za provedbu skraćenog stečajnog postupka nad </w:t>
      </w:r>
      <w:r w:rsidR="002C025A" w:rsidRPr="002C025A">
        <w:rPr>
          <w:szCs w:val="24"/>
        </w:rPr>
        <w:t>ZEKA 2009 d.o.o., OIB: 42054458975, Čelina, Zavode bb</w:t>
      </w:r>
      <w:r w:rsidRPr="005D02E6">
        <w:rPr>
          <w:szCs w:val="24"/>
        </w:rPr>
        <w:t xml:space="preserve">, navodeći da dužnik nema zaposlenih, a da na dan </w:t>
      </w:r>
      <w:r w:rsidR="002C025A">
        <w:rPr>
          <w:szCs w:val="24"/>
        </w:rPr>
        <w:t>7. veljače</w:t>
      </w:r>
      <w:r w:rsidRPr="005D02E6">
        <w:rPr>
          <w:szCs w:val="24"/>
        </w:rPr>
        <w:t xml:space="preserve"> 2017. u Očevidniku redoslijeda osnova za plaćanje, ima evidentirane neizvršene osnove za plaćanje u neprekinutom razdoblju od 120 dana, u ukupnom iznosu od </w:t>
      </w:r>
      <w:r w:rsidR="002C025A">
        <w:rPr>
          <w:szCs w:val="24"/>
        </w:rPr>
        <w:t>54.104,03</w:t>
      </w:r>
      <w:r w:rsidRPr="005D02E6">
        <w:rPr>
          <w:szCs w:val="24"/>
        </w:rPr>
        <w:t xml:space="preserve"> kn</w:t>
      </w:r>
      <w:r w:rsidR="002C025A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8F08D1">
        <w:rPr>
          <w:szCs w:val="24"/>
        </w:rPr>
        <w:t>21. veljače</w:t>
      </w:r>
      <w:r w:rsidRPr="00DD737D">
        <w:rPr>
          <w:szCs w:val="24"/>
        </w:rPr>
        <w:t xml:space="preserve"> 2017. na mrežnoj stranici e-Oglasna ploča sudo</w:t>
      </w:r>
      <w:r w:rsidR="008F08D1">
        <w:rPr>
          <w:szCs w:val="24"/>
        </w:rPr>
        <w:t>va objavio oglas poslovni broj 22</w:t>
      </w:r>
      <w:r w:rsidRPr="00DD737D">
        <w:rPr>
          <w:szCs w:val="24"/>
        </w:rPr>
        <w:t>.St-</w:t>
      </w:r>
      <w:r w:rsidR="008F08D1">
        <w:rPr>
          <w:szCs w:val="24"/>
        </w:rPr>
        <w:t>172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, zastupana po Županijskom državnom odvjetništvu u Splitu, dostavila je </w:t>
      </w:r>
      <w:r w:rsidR="008F08D1">
        <w:rPr>
          <w:szCs w:val="24"/>
        </w:rPr>
        <w:t>14. ožujka</w:t>
      </w:r>
      <w:r w:rsidR="00AC6F65">
        <w:rPr>
          <w:szCs w:val="24"/>
        </w:rPr>
        <w:t xml:space="preserve"> </w:t>
      </w:r>
      <w:r>
        <w:rPr>
          <w:szCs w:val="24"/>
        </w:rPr>
        <w:t>201</w:t>
      </w:r>
      <w:r w:rsidR="008F08D1">
        <w:rPr>
          <w:szCs w:val="24"/>
        </w:rPr>
        <w:t>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8F08D1">
        <w:rPr>
          <w:szCs w:val="24"/>
        </w:rPr>
        <w:t>172</w:t>
      </w:r>
      <w:r>
        <w:rPr>
          <w:szCs w:val="24"/>
        </w:rPr>
        <w:t xml:space="preserve">/2017 od </w:t>
      </w:r>
      <w:r w:rsidR="008F08D1">
        <w:rPr>
          <w:szCs w:val="24"/>
        </w:rPr>
        <w:t>22. rujna 2017</w:t>
      </w:r>
      <w:r>
        <w:rPr>
          <w:szCs w:val="24"/>
        </w:rPr>
        <w:t>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8F08D1">
        <w:rPr>
          <w:szCs w:val="24"/>
        </w:rPr>
        <w:t>240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</w:t>
      </w:r>
      <w:r w:rsidR="008F08D1">
        <w:rPr>
          <w:szCs w:val="24"/>
        </w:rPr>
        <w:t>4</w:t>
      </w:r>
      <w:r w:rsidR="00F46299">
        <w:rPr>
          <w:szCs w:val="24"/>
        </w:rPr>
        <w:t>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8F08D1">
      <w:pPr>
        <w:pStyle w:val="Odlomakpopisa"/>
        <w:numPr>
          <w:ilvl w:val="0"/>
          <w:numId w:val="3"/>
        </w:numPr>
        <w:ind w:left="567"/>
      </w:pPr>
      <w:r w:rsidRPr="00564E07">
        <w:t>predlagatelju</w:t>
      </w:r>
      <w:r w:rsidR="008F08D1">
        <w:t xml:space="preserve"> po ŽDO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876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2C025A">
      <w:t>24</w:t>
    </w:r>
    <w:r w:rsidR="005D02E6">
      <w:t>0</w:t>
    </w:r>
    <w:r w:rsidR="00AC6F65">
      <w:t>/</w:t>
    </w:r>
    <w:r w:rsidR="00D6369C">
      <w:t>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C025A"/>
    <w:rsid w:val="002F6F3D"/>
    <w:rsid w:val="003365CF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02E6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8F08D1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C6F65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DE6484"/>
    <w:rsid w:val="00E04E67"/>
    <w:rsid w:val="00E06B7C"/>
    <w:rsid w:val="00E26289"/>
    <w:rsid w:val="00E34EC7"/>
    <w:rsid w:val="00EB2876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ZEKA 2009 d.o.o. za trgovinu i građenje</izvorni_sadrzaj>
    <derivirana_varijabla naziv="DomainObject.Predmet.ProtustrankaFormated_1">  ZEKA 2009 d.o.o. za trgovinu i građenje</derivirana_varijabla>
  </DomainObject.Predmet.ProtustrankaFormated>
  <DomainObject.Predmet.ProtustrankaFormatedOIB>
    <izvorni_sadrzaj>  ZEKA 2009 d.o.o. za trgovinu i građenje, OIB 42054458975</izvorni_sadrzaj>
    <derivirana_varijabla naziv="DomainObject.Predmet.ProtustrankaFormatedOIB_1">  ZEKA 2009 d.o.o. za trgovinu i građenje, OIB 42054458975</derivirana_varijabla>
  </DomainObject.Predmet.ProtustrankaFormatedOIB>
  <DomainObject.Predmet.ProtustrankaFormatedWithAdress>
    <izvorni_sadrzaj> ZEKA 2009 d.o.o. za trgovinu i građenje, Zavode/bb, 21317 Čelina</izvorni_sadrzaj>
    <derivirana_varijabla naziv="DomainObject.Predmet.ProtustrankaFormatedWithAdress_1"> ZEKA 2009 d.o.o. za trgovinu i građenje, Zavode/bb, 21317 Čelina</derivirana_varijabla>
  </DomainObject.Predmet.ProtustrankaFormatedWithAdress>
  <DomainObject.Predmet.ProtustrankaFormatedWithAdressOIB>
    <izvorni_sadrzaj> ZEKA 2009 d.o.o. za trgovinu i građenje, OIB 42054458975, Zavode/bb, 21317 Čelina</izvorni_sadrzaj>
    <derivirana_varijabla naziv="DomainObject.Predmet.ProtustrankaFormatedWithAdressOIB_1"> ZEKA 2009 d.o.o. za trgovinu i građenje, OIB 42054458975, Zavode/bb, 21317 Čelina</derivirana_varijabla>
  </DomainObject.Predmet.ProtustrankaFormatedWithAdressOIB>
  <DomainObject.Predmet.ProtustrankaWithAdress>
    <izvorni_sadrzaj>ZEKA 2009 d.o.o. za trgovinu i građenje Zavode/bb, 21317 Čelina</izvorni_sadrzaj>
    <derivirana_varijabla naziv="DomainObject.Predmet.ProtustrankaWithAdress_1">ZEKA 2009 d.o.o. za trgovinu i građenje Zavode/bb, 21317 Čelina</derivirana_varijabla>
  </DomainObject.Predmet.ProtustrankaWithAdress>
  <DomainObject.Predmet.ProtustrankaWithAdressOIB>
    <izvorni_sadrzaj>ZEKA 2009 d.o.o. za trgovinu i građenje, OIB 42054458975, Zavode/bb, 21317 Čelina</izvorni_sadrzaj>
    <derivirana_varijabla naziv="DomainObject.Predmet.ProtustrankaWithAdressOIB_1">ZEKA 2009 d.o.o. za trgovinu i građenje, OIB 42054458975, Zavode/bb, 21317 Čelina</derivirana_varijabla>
  </DomainObject.Predmet.ProtustrankaWithAdressOIB>
  <DomainObject.Predmet.ProtustrankaNazivFormated>
    <izvorni_sadrzaj>ZEKA 2009 d.o.o. za trgovinu i građenje</izvorni_sadrzaj>
    <derivirana_varijabla naziv="DomainObject.Predmet.ProtustrankaNazivFormated_1">ZEKA 2009 d.o.o. za trgovinu i građenje</derivirana_varijabla>
  </DomainObject.Predmet.ProtustrankaNazivFormated>
  <DomainObject.Predmet.ProtustrankaNazivFormatedOIB>
    <izvorni_sadrzaj>ZEKA 2009 d.o.o. za trgovinu i građenje, OIB 42054458975</izvorni_sadrzaj>
    <derivirana_varijabla naziv="DomainObject.Predmet.ProtustrankaNazivFormatedOIB_1">ZEKA 2009 d.o.o. za trgovinu i građenje, OIB 42054458975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ZEKA 2009 d.o.o. za trgovinu i građenje</item>
    </izvorni_sadrzaj>
    <derivirana_varijabla naziv="DomainObject.Predmet.ProtuStrankaListFormated_1">
      <item>ZEKA 2009 d.o.o. za trgovinu i građenje</item>
    </derivirana_varijabla>
  </DomainObject.Predmet.ProtuStrankaListFormated>
  <DomainObject.Predmet.ProtuStrankaListFormatedOIB>
    <izvorni_sadrzaj>
      <item>ZEKA 2009 d.o.o. za trgovinu i građenje, OIB 42054458975</item>
    </izvorni_sadrzaj>
    <derivirana_varijabla naziv="DomainObject.Predmet.ProtuStrankaListFormatedOIB_1">
      <item>ZEKA 2009 d.o.o. za trgovinu i građenje, OIB 42054458975</item>
    </derivirana_varijabla>
  </DomainObject.Predmet.ProtuStrankaListFormatedOIB>
  <DomainObject.Predmet.ProtuStrankaListFormatedWithAdress>
    <izvorni_sadrzaj>
      <item>ZEKA 2009 d.o.o. za trgovinu i građenje, Zavode/bb, 21317 Čelina</item>
    </izvorni_sadrzaj>
    <derivirana_varijabla naziv="DomainObject.Predmet.ProtuStrankaListFormatedWithAdress_1">
      <item>ZEKA 2009 d.o.o. za trgovinu i građenje, Zavode/bb, 21317 Čelina</item>
    </derivirana_varijabla>
  </DomainObject.Predmet.ProtuStrankaListFormatedWithAdress>
  <DomainObject.Predmet.ProtuStrankaListFormatedWithAdressOIB>
    <izvorni_sadrzaj>
      <item>ZEKA 2009 d.o.o. za trgovinu i građenje, OIB 42054458975, Zavode/bb, 21317 Čelina</item>
    </izvorni_sadrzaj>
    <derivirana_varijabla naziv="DomainObject.Predmet.ProtuStrankaListFormatedWithAdressOIB_1">
      <item>ZEKA 2009 d.o.o. za trgovinu i građenje, OIB 42054458975, Zavode/bb, 21317 Čelina</item>
    </derivirana_varijabla>
  </DomainObject.Predmet.ProtuStrankaListFormatedWithAdressOIB>
  <DomainObject.Predmet.ProtuStrankaListNazivFormated>
    <izvorni_sadrzaj>
      <item>ZEKA 2009 d.o.o. za trgovinu i građenje</item>
    </izvorni_sadrzaj>
    <derivirana_varijabla naziv="DomainObject.Predmet.ProtuStrankaListNazivFormated_1">
      <item>ZEKA 2009 d.o.o. za trgovinu i građenje</item>
    </derivirana_varijabla>
  </DomainObject.Predmet.ProtuStrankaListNazivFormated>
  <DomainObject.Predmet.ProtuStrankaListNazivFormatedOIB>
    <izvorni_sadrzaj>
      <item>ZEKA 2009 d.o.o. za trgovinu i građenje, OIB 42054458975</item>
    </izvorni_sadrzaj>
    <derivirana_varijabla naziv="DomainObject.Predmet.ProtuStrankaListNazivFormatedOIB_1">
      <item>ZEKA 2009 d.o.o. za trgovinu i građenje, OIB 42054458975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ZEKA 2009 d.o.o. za trgovinu i građenje</izvorni_sadrzaj>
    <derivirana_varijabla naziv="DomainObject.Predmet.ProtustrankaIDrugi_1">ZEKA 2009 d.o.o. za trgovinu i građenje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ZEKA 2009 d.o.o. za trgovinu i građenje, OIB 42054458975, Zavode/bb, 21317 Čelina</izvorni_sadrzaj>
    <derivirana_varijabla naziv="DomainObject.Predmet.ProtustrankaIDrugiAdressOIB_1">ZEKA 2009 d.o.o. za trgovinu i građenje, OIB 42054458975, Zavode/bb, 21317 Čelina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ZEKA 2009 d.o.o. za trgovinu i građenje</item>
      <item>Ministarstvo financija RH</item>
      <item>Županijsko državno odvjetništvo u Splitu</item>
    </izvorni_sadrzaj>
    <derivirana_varijabla naziv="DomainObject.Predmet.SudioniciListNaziv_1">
      <item>ZEKA 2009 d.o.o. za trgovinu i građenje</item>
      <item>Ministarstvo financija RH</item>
      <item>Županijsko državno odvjetništvo u Splitu</item>
    </derivirana_varijabla>
  </DomainObject.Predmet.SudioniciListNaziv>
  <DomainObject.Predmet.SudioniciListAdressOIB>
    <izvorni_sadrzaj>
      <item>ZEKA 2009 d.o.o. za trgovinu i građenje, OIB 42054458975, Zavode/bb,21317 Čelina</item>
      <item>Ministarstvo financija RH</item>
      <item>Županijsko državno odvjetništvo u Splitu, Gundulićeva 29 a,21000 Split</item>
    </izvorni_sadrzaj>
    <derivirana_varijabla naziv="DomainObject.Predmet.SudioniciListAdressOIB_1">
      <item>ZEKA 2009 d.o.o. za trgovinu i građenje, OIB 42054458975, Zavode/bb,21317 Čelina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42054458975</item>
      <item>, OIB null</item>
      <item>, OIB null</item>
    </izvorni_sadrzaj>
    <derivirana_varijabla naziv="DomainObject.Predmet.SudioniciListNazivOIB_1">
      <item>, OIB 42054458975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821DC-3B33-4D67-86FA-903327F86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4006</properties:Characters>
  <properties:Lines>94</properties:Lines>
  <properties:Paragraphs>48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2018-04-24T07:54:00Z</cp:lastPrinted>
  <dcterms:modified xmlns:xsi="http://www.w3.org/2001/XMLSchema-instance" xsi:type="dcterms:W3CDTF">2018-04-24T08:07:00Z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(St-240-2018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