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8b5d" w14:paraId="7d58b5d" w:rsidRDefault="0076739C" w:rsidP="00910611" w:rsidR="0076739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739C" w:rsidP="00910611" w:rsidR="0076739C">
      <w:r>
        <w:rPr>
          <w:rFonts w:eastAsia="MS Mincho"/>
          <w:szCs w:val="24"/>
        </w:rPr>
        <w:t>REPUBLIKA HRVATSKA</w:t>
      </w:r>
    </w:p>
    <w:p w:rsidRDefault="0076739C" w:rsidP="00910611" w:rsidR="0076739C">
      <w:r>
        <w:rPr>
          <w:rFonts w:eastAsia="MS Mincho"/>
          <w:szCs w:val="24"/>
        </w:rPr>
        <w:t>TRGOVAČKI SUD U RIJECI</w:t>
      </w:r>
    </w:p>
    <w:p w:rsidRDefault="0076739C" w:rsidR="0076739C" w:rsidRPr="00910611">
      <w:pPr>
        <w:rPr>
          <w:rFonts w:eastAsia="MS Mincho"/>
          <w:szCs w:val="24"/>
        </w:rPr>
      </w:pPr>
      <w:r>
        <w:rPr>
          <w:rFonts w:eastAsia="MS Mincho"/>
          <w:szCs w:val="24"/>
        </w:rPr>
        <w:t xml:space="preserve">      Rijeka, Zadarska 1 i 3</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 xml:space="preserve">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pPr>
        <w:spacing w:lineRule="auto" w:line="240"/>
        <w:jc w:val="both"/>
        <w:rPr>
          <w:rFonts w:cs="Times New Roman" w:hAnsi="Times New Roman" w:ascii="Times New Roman"/>
          <w:sz w:val="24"/>
          <w:szCs w:val="24"/>
        </w:rPr>
      </w:pPr>
    </w:p>
    <w:p w:rsidRDefault="00B3681B" w:rsidP="005853EA" w:rsidR="00B3681B"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C74051" w:rsidRPr="00B56101">
        <w:rPr>
          <w:rFonts w:cs="Times New Roman" w:hAnsi="Times New Roman" w:ascii="Times New Roman"/>
          <w:bCs/>
          <w:sz w:val="24"/>
          <w:szCs w:val="24"/>
        </w:rPr>
        <w:t>PURANI FABRIS</w:t>
      </w:r>
      <w:r w:rsidR="00C74051" w:rsidRPr="00B56101">
        <w:rPr>
          <w:rFonts w:cs="Times New Roman" w:hAnsi="Times New Roman" w:ascii="Times New Roman"/>
          <w:sz w:val="24"/>
          <w:szCs w:val="24"/>
        </w:rPr>
        <w:t xml:space="preserve"> društvo s ograničenom odgovornošću za uzgoj i trgovinu peradi Pazin, Zagrebačka 2, OIB: 54422492180</w:t>
      </w:r>
      <w:r w:rsidRPr="008E1C7B">
        <w:rPr>
          <w:rFonts w:cs="Times New Roman" w:hAnsi="Times New Roman" w:ascii="Times New Roman"/>
          <w:sz w:val="24"/>
          <w:szCs w:val="24"/>
        </w:rPr>
        <w:t xml:space="preserve">, dana </w:t>
      </w:r>
      <w:r w:rsidR="00C74051">
        <w:rPr>
          <w:rFonts w:cs="Times New Roman" w:hAnsi="Times New Roman" w:ascii="Times New Roman"/>
          <w:sz w:val="24"/>
          <w:szCs w:val="24"/>
        </w:rPr>
        <w:t>16. ožujka 2016</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C74051" w:rsidP="00C74051" w:rsidR="00C74051" w:rsidRPr="00B56101">
      <w:pPr>
        <w:spacing w:lineRule="auto" w:line="240"/>
        <w:jc w:val="both"/>
        <w:rPr>
          <w:rFonts w:cs="Times New Roman" w:hAnsi="Times New Roman" w:ascii="Times New Roman"/>
          <w:sz w:val="24"/>
          <w:szCs w:val="24"/>
        </w:rPr>
      </w:pPr>
      <w:r w:rsidRPr="00B56101">
        <w:rPr>
          <w:rFonts w:cs="Times New Roman" w:hAnsi="Times New Roman" w:ascii="Times New Roman"/>
          <w:sz w:val="24"/>
          <w:szCs w:val="24"/>
        </w:rPr>
        <w:t xml:space="preserve">I. Odobrava se sklapanje predstečajne nagodbe nad dužnikom </w:t>
      </w:r>
      <w:r w:rsidRPr="00B56101">
        <w:rPr>
          <w:rFonts w:cs="Times New Roman" w:hAnsi="Times New Roman" w:ascii="Times New Roman"/>
          <w:bCs/>
          <w:sz w:val="24"/>
          <w:szCs w:val="24"/>
        </w:rPr>
        <w:t>PURANI FABRIS</w:t>
      </w:r>
      <w:r w:rsidRPr="00B56101">
        <w:rPr>
          <w:rFonts w:cs="Times New Roman" w:hAnsi="Times New Roman" w:ascii="Times New Roman"/>
          <w:sz w:val="24"/>
          <w:szCs w:val="24"/>
        </w:rPr>
        <w:t xml:space="preserve"> društvo s ograničenom odgovornošću za uzgoj i trgovinu peradi Pazin, Zagrebačka 2, OIB: 54422492180 (dalje: dužnik). </w:t>
      </w:r>
    </w:p>
    <w:p w:rsidRDefault="00C74051" w:rsidP="00C74051" w:rsidR="00C74051" w:rsidRPr="00B56101">
      <w:pPr>
        <w:spacing w:lineRule="auto" w:line="240"/>
        <w:rPr>
          <w:rFonts w:cs="Times New Roman" w:hAnsi="Times New Roman" w:ascii="Times New Roman"/>
          <w:sz w:val="24"/>
          <w:szCs w:val="24"/>
        </w:rPr>
      </w:pPr>
      <w:r w:rsidRPr="00B56101">
        <w:rPr>
          <w:rFonts w:cs="Times New Roman" w:hAnsi="Times New Roman" w:ascii="Times New Roman"/>
          <w:sz w:val="24"/>
          <w:szCs w:val="24"/>
        </w:rPr>
        <w:t xml:space="preserve"> </w:t>
      </w:r>
    </w:p>
    <w:p w:rsidRDefault="00C74051" w:rsidP="00C74051" w:rsidR="00C74051" w:rsidRPr="00B56101">
      <w:pPr>
        <w:spacing w:lineRule="auto" w:line="240"/>
        <w:jc w:val="both"/>
        <w:rPr>
          <w:rFonts w:cs="Times New Roman" w:hAnsi="Times New Roman" w:ascii="Times New Roman"/>
          <w:sz w:val="24"/>
          <w:szCs w:val="24"/>
        </w:rPr>
      </w:pPr>
      <w:r w:rsidRPr="00B56101">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C74051" w:rsidP="00C74051" w:rsidR="00C74051" w:rsidRPr="00B56101">
      <w:pPr>
        <w:spacing w:lineRule="auto" w:line="240"/>
        <w:rPr>
          <w:rFonts w:cs="Times New Roman" w:hAnsi="Times New Roman" w:ascii="Times New Roman"/>
          <w:sz w:val="24"/>
          <w:szCs w:val="24"/>
        </w:rPr>
      </w:pPr>
    </w:p>
    <w:p w:rsidRDefault="00C74051" w:rsidP="00C74051" w:rsidR="00C74051" w:rsidRPr="00B56101">
      <w:pPr>
        <w:pStyle w:val="Default"/>
        <w:rPr>
          <w:rFonts w:cs="Times New Roman" w:hAnsi="Times New Roman" w:ascii="Times New Roman"/>
          <w:color w:val="auto"/>
        </w:rPr>
      </w:pPr>
      <w:r w:rsidRPr="00B56101">
        <w:rPr>
          <w:rFonts w:cs="Times New Roman" w:hAnsi="Times New Roman" w:ascii="Times New Roman"/>
        </w:rPr>
        <w:t xml:space="preserve">II. </w:t>
      </w:r>
      <w:r w:rsidRPr="00B56101">
        <w:rPr>
          <w:rFonts w:cs="Times New Roman" w:hAnsi="Times New Roman" w:ascii="Times New Roman"/>
          <w:color w:val="auto"/>
        </w:rPr>
        <w:t xml:space="preserve">Stranke ove nagodbe suglasno uređuju svoje odnose na način predložen u prihvaćenom Planu financijskog restrukturiranja dužnika, a koji se sastoji od slijedećih mjera: </w:t>
      </w:r>
    </w:p>
    <w:p w:rsidRDefault="00C74051" w:rsidP="00C74051" w:rsidR="00C74051" w:rsidRPr="00B56101">
      <w:pPr>
        <w:pStyle w:val="Default"/>
        <w:rPr>
          <w:rFonts w:cs="Times New Roman" w:hAnsi="Times New Roman" w:ascii="Times New Roman"/>
          <w:color w:val="auto"/>
        </w:rPr>
      </w:pPr>
    </w:p>
    <w:p w:rsidRDefault="00C74051" w:rsidP="00C74051" w:rsidR="00C74051" w:rsidRPr="00B56101">
      <w:pPr>
        <w:pStyle w:val="Odlomakpopisa"/>
        <w:numPr>
          <w:ilvl w:val="0"/>
          <w:numId w:val="5"/>
        </w:numPr>
        <w:ind w:left="1428"/>
        <w:rPr>
          <w:rFonts w:cs="Times New Roman" w:hAnsi="Times New Roman" w:ascii="Times New Roman"/>
          <w:sz w:val="24"/>
          <w:szCs w:val="24"/>
        </w:rPr>
      </w:pPr>
      <w:r w:rsidRPr="00B56101">
        <w:rPr>
          <w:rFonts w:cs="Times New Roman" w:hAnsi="Times New Roman" w:ascii="Times New Roman"/>
          <w:sz w:val="24"/>
          <w:szCs w:val="24"/>
        </w:rPr>
        <w:t>Pretvaranje tražbina dijela vjerovnika u kapital društva,</w:t>
      </w:r>
    </w:p>
    <w:p w:rsidRDefault="00C74051" w:rsidP="00C74051" w:rsidR="00C74051" w:rsidRPr="00B56101">
      <w:pPr>
        <w:pStyle w:val="Odlomakpopisa"/>
        <w:numPr>
          <w:ilvl w:val="0"/>
          <w:numId w:val="5"/>
        </w:numPr>
        <w:ind w:left="1428"/>
        <w:rPr>
          <w:rFonts w:cs="Times New Roman" w:hAnsi="Times New Roman" w:ascii="Times New Roman"/>
          <w:sz w:val="24"/>
          <w:szCs w:val="24"/>
        </w:rPr>
      </w:pPr>
      <w:r w:rsidRPr="00B56101">
        <w:rPr>
          <w:rFonts w:cs="Times New Roman" w:hAnsi="Times New Roman" w:ascii="Times New Roman"/>
          <w:sz w:val="24"/>
          <w:szCs w:val="24"/>
        </w:rPr>
        <w:t>dugoročno reprogramiranje duga prema bankama uz odobrenje grace perioda neophodnog u prvim godinama nastavka poslovanja,</w:t>
      </w:r>
    </w:p>
    <w:p w:rsidRDefault="00C74051" w:rsidP="00C74051" w:rsidR="00C74051" w:rsidRPr="00B56101">
      <w:pPr>
        <w:pStyle w:val="Odlomakpopisa"/>
        <w:numPr>
          <w:ilvl w:val="0"/>
          <w:numId w:val="5"/>
        </w:numPr>
        <w:ind w:left="1428"/>
        <w:rPr>
          <w:rFonts w:cs="Times New Roman" w:hAnsi="Times New Roman" w:ascii="Times New Roman"/>
          <w:sz w:val="24"/>
          <w:szCs w:val="24"/>
        </w:rPr>
      </w:pPr>
      <w:r w:rsidRPr="00B56101">
        <w:rPr>
          <w:rFonts w:cs="Times New Roman" w:hAnsi="Times New Roman" w:ascii="Times New Roman"/>
          <w:sz w:val="24"/>
          <w:szCs w:val="24"/>
        </w:rPr>
        <w:t>smanjenje i odgodu plaćanja dospjelih obveza,</w:t>
      </w:r>
    </w:p>
    <w:p w:rsidRDefault="00C74051" w:rsidP="00C74051" w:rsidR="00C74051" w:rsidRPr="00B56101">
      <w:pPr>
        <w:pStyle w:val="Odlomakpopisa"/>
        <w:numPr>
          <w:ilvl w:val="0"/>
          <w:numId w:val="5"/>
        </w:numPr>
        <w:ind w:left="1428"/>
        <w:rPr>
          <w:rFonts w:cs="Times New Roman" w:hAnsi="Times New Roman" w:ascii="Times New Roman"/>
          <w:sz w:val="24"/>
          <w:szCs w:val="24"/>
        </w:rPr>
      </w:pPr>
      <w:r w:rsidRPr="00B56101">
        <w:rPr>
          <w:rFonts w:cs="Times New Roman" w:hAnsi="Times New Roman" w:ascii="Times New Roman"/>
          <w:sz w:val="24"/>
          <w:szCs w:val="24"/>
        </w:rPr>
        <w:t>otpust duga, otpis kamata, izmjenu kamatnih stopa.</w:t>
      </w:r>
    </w:p>
    <w:p w:rsidRDefault="00C74051" w:rsidP="00C74051" w:rsidR="00C74051" w:rsidRPr="00B56101">
      <w:pPr>
        <w:spacing w:lineRule="auto" w:line="240"/>
        <w:jc w:val="both"/>
        <w:rPr>
          <w:rFonts w:cs="Times New Roman" w:hAnsi="Times New Roman" w:ascii="Times New Roman"/>
          <w:sz w:val="24"/>
          <w:szCs w:val="24"/>
        </w:rPr>
      </w:pPr>
    </w:p>
    <w:p w:rsidRDefault="00C74051" w:rsidP="00C74051" w:rsidR="00C74051">
      <w:pPr>
        <w:pStyle w:val="Default"/>
        <w:rPr>
          <w:rFonts w:cs="Times New Roman" w:hAnsi="Times New Roman" w:ascii="Times New Roman"/>
          <w:color w:val="auto"/>
        </w:rPr>
      </w:pPr>
      <w:r w:rsidRPr="00B56101">
        <w:rPr>
          <w:rFonts w:cs="Times New Roman" w:hAnsi="Times New Roman" w:ascii="Times New Roman"/>
        </w:rPr>
        <w:t xml:space="preserve">III. </w:t>
      </w:r>
      <w:r w:rsidRPr="00B56101">
        <w:rPr>
          <w:rFonts w:cs="Times New Roman" w:hAnsi="Times New Roman" w:ascii="Times New Roman"/>
          <w:color w:val="auto"/>
        </w:rPr>
        <w:t xml:space="preserve">Ova predstečajna nagodba sklapa se između dužnika Purani Fabris d.o.o., Pazin, Zagrebačka 2, OIB:54422492180  i vjerovnika predstečajne nagodbe koji su u sadržaju Plana financijskog restrukturiranja razvrstani u skupine vjerovnika kako slijedi: </w:t>
      </w:r>
    </w:p>
    <w:p w:rsidRDefault="00C74051" w:rsidP="00C74051" w:rsidR="00C74051" w:rsidRPr="00B56101">
      <w:pPr>
        <w:pStyle w:val="Default"/>
        <w:rPr>
          <w:rFonts w:cs="Times New Roman" w:hAnsi="Times New Roman" w:ascii="Times New Roman"/>
          <w:color w:val="auto"/>
        </w:rPr>
      </w:pPr>
    </w:p>
    <w:tbl>
      <w:tblPr>
        <w:tblStyle w:val="Reetkatablice"/>
        <w:tblW w:type="auto" w:w="0"/>
        <w:tblLook w:val="04A0" w:noVBand="1" w:noHBand="0" w:lastColumn="0" w:firstColumn="1" w:lastRow="0" w:firstRow="1"/>
      </w:tblPr>
      <w:tblGrid>
        <w:gridCol w:w="647"/>
        <w:gridCol w:w="1569"/>
        <w:gridCol w:w="1250"/>
        <w:gridCol w:w="1316"/>
        <w:gridCol w:w="1153"/>
        <w:gridCol w:w="1134"/>
        <w:gridCol w:w="1134"/>
        <w:gridCol w:w="1085"/>
      </w:tblGrid>
      <w:tr w:rsidTr="00404209" w:rsidR="00C74051" w:rsidRPr="00714B0F">
        <w:tc>
          <w:tcPr>
            <w:tcW w:type="dxa" w:w="647"/>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red.</w:t>
            </w:r>
          </w:p>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br.</w:t>
            </w:r>
          </w:p>
        </w:tc>
        <w:tc>
          <w:tcPr>
            <w:tcW w:type="dxa" w:w="1569"/>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naziv</w:t>
            </w:r>
          </w:p>
        </w:tc>
        <w:tc>
          <w:tcPr>
            <w:tcW w:type="dxa" w:w="1250"/>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adresa</w:t>
            </w:r>
          </w:p>
        </w:tc>
        <w:tc>
          <w:tcPr>
            <w:tcW w:type="dxa" w:w="1316"/>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OIB</w:t>
            </w:r>
          </w:p>
        </w:tc>
        <w:tc>
          <w:tcPr>
            <w:tcW w:type="dxa" w:w="1153"/>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ukupno u kn</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glavnica u kn</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kamate i naknade u kn</w:t>
            </w:r>
          </w:p>
        </w:tc>
        <w:tc>
          <w:tcPr>
            <w:tcW w:type="dxa" w:w="1085"/>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učešće</w:t>
            </w:r>
          </w:p>
        </w:tc>
      </w:tr>
      <w:tr w:rsidTr="00404209" w:rsidR="00C74051" w:rsidRPr="00714B0F">
        <w:tc>
          <w:tcPr>
            <w:tcW w:type="dxa" w:w="647"/>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I.</w:t>
            </w:r>
          </w:p>
        </w:tc>
        <w:tc>
          <w:tcPr>
            <w:tcW w:type="dxa" w:w="1569"/>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Tijela javne uprave i trgovačka društva u većinskom državnom vlasništvu</w:t>
            </w:r>
          </w:p>
        </w:tc>
        <w:tc>
          <w:tcPr>
            <w:tcW w:type="dxa" w:w="1250"/>
          </w:tcPr>
          <w:p w:rsidRDefault="00C74051" w:rsidP="00404209" w:rsidR="00C74051" w:rsidRPr="00714B0F">
            <w:pPr>
              <w:pStyle w:val="Default"/>
              <w:rPr>
                <w:rFonts w:cs="Times New Roman" w:hAnsi="Times New Roman" w:ascii="Times New Roman"/>
                <w:b/>
                <w:bCs/>
                <w:color w:val="auto"/>
                <w:sz w:val="20"/>
                <w:szCs w:val="20"/>
              </w:rPr>
            </w:pPr>
          </w:p>
        </w:tc>
        <w:tc>
          <w:tcPr>
            <w:tcW w:type="dxa" w:w="1316"/>
          </w:tcPr>
          <w:p w:rsidRDefault="00C74051" w:rsidP="00404209" w:rsidR="00C74051" w:rsidRPr="00714B0F">
            <w:pPr>
              <w:pStyle w:val="Default"/>
              <w:rPr>
                <w:rFonts w:cs="Times New Roman" w:hAnsi="Times New Roman" w:ascii="Times New Roman"/>
                <w:b/>
                <w:bCs/>
                <w:color w:val="auto"/>
                <w:sz w:val="20"/>
                <w:szCs w:val="20"/>
              </w:rPr>
            </w:pPr>
          </w:p>
        </w:tc>
        <w:tc>
          <w:tcPr>
            <w:tcW w:type="dxa" w:w="1153"/>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123.139,85</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88.037,34</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35.102,53</w:t>
            </w:r>
          </w:p>
        </w:tc>
        <w:tc>
          <w:tcPr>
            <w:tcW w:type="dxa" w:w="1085"/>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17,53</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 xml:space="preserve">Ministarstvo financija, </w:t>
            </w:r>
            <w:r w:rsidRPr="003B181F">
              <w:rPr>
                <w:rFonts w:cs="Times New Roman" w:hAnsi="Times New Roman" w:ascii="Times New Roman"/>
                <w:bCs/>
                <w:color w:val="auto"/>
                <w:sz w:val="20"/>
                <w:szCs w:val="20"/>
              </w:rPr>
              <w:lastRenderedPageBreak/>
              <w:t>Porezna uprava</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lastRenderedPageBreak/>
              <w:t xml:space="preserve">Zagreb, Boškovićeva </w:t>
            </w:r>
            <w:r w:rsidRPr="003B181F">
              <w:rPr>
                <w:rFonts w:cs="Times New Roman" w:hAnsi="Times New Roman" w:ascii="Times New Roman"/>
                <w:bCs/>
                <w:color w:val="auto"/>
                <w:sz w:val="20"/>
                <w:szCs w:val="20"/>
              </w:rPr>
              <w:lastRenderedPageBreak/>
              <w:t>5</w:t>
            </w:r>
          </w:p>
        </w:tc>
        <w:tc>
          <w:tcPr>
            <w:tcW w:type="dxa" w:w="1316"/>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lastRenderedPageBreak/>
              <w:t>18683136487</w:t>
            </w: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91.460,36</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64.540,98</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26.919,38</w:t>
            </w: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13,02</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lastRenderedPageBreak/>
              <w:t>2.</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Grad Pazin</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D. Sv. Ćirila i Metoda 10, Pazin</w:t>
            </w:r>
          </w:p>
        </w:tc>
        <w:tc>
          <w:tcPr>
            <w:tcW w:type="dxa" w:w="1316"/>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07969842379</w:t>
            </w: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7.078,37</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7.078,37</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1,01</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3.</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Financijska agencija</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Zagreb, Vrtni put 3</w:t>
            </w:r>
          </w:p>
        </w:tc>
        <w:tc>
          <w:tcPr>
            <w:tcW w:type="dxa" w:w="1316"/>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85821130368</w:t>
            </w: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16.740,50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9.594,80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7.145,70</w:t>
            </w: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2,38</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4.</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 xml:space="preserve">Hrvatske vode </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Zagreb, Ul. grada Vukovara 220</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 xml:space="preserve">28921383001 </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6.557,43</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5.520,00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1.037,43</w:t>
            </w: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0,93</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5.</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Republika Hrvatska</w:t>
            </w:r>
          </w:p>
        </w:tc>
        <w:tc>
          <w:tcPr>
            <w:tcW w:type="dxa" w:w="1250"/>
          </w:tcPr>
          <w:p w:rsidRDefault="00C74051" w:rsidP="00404209" w:rsidR="00C74051" w:rsidRPr="003B181F">
            <w:pPr>
              <w:pStyle w:val="Default"/>
              <w:rPr>
                <w:rFonts w:cs="Times New Roman" w:hAnsi="Times New Roman" w:ascii="Times New Roman"/>
                <w:bCs/>
                <w:color w:val="auto"/>
                <w:sz w:val="20"/>
                <w:szCs w:val="20"/>
              </w:rPr>
            </w:pPr>
          </w:p>
        </w:tc>
        <w:tc>
          <w:tcPr>
            <w:tcW w:type="dxa" w:w="1316"/>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52634238587</w:t>
            </w: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1.303,19</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1,303,19</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0,19</w:t>
            </w:r>
          </w:p>
        </w:tc>
      </w:tr>
      <w:tr w:rsidTr="00404209" w:rsidR="00C74051" w:rsidRPr="00714B0F">
        <w:tc>
          <w:tcPr>
            <w:tcW w:type="dxa" w:w="647"/>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 xml:space="preserve">II. </w:t>
            </w:r>
          </w:p>
        </w:tc>
        <w:tc>
          <w:tcPr>
            <w:tcW w:type="dxa" w:w="1569"/>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Financijske institucije</w:t>
            </w:r>
          </w:p>
        </w:tc>
        <w:tc>
          <w:tcPr>
            <w:tcW w:type="dxa" w:w="1250"/>
          </w:tcPr>
          <w:p w:rsidRDefault="00C74051" w:rsidP="00404209" w:rsidR="00C74051" w:rsidRPr="00714B0F">
            <w:pPr>
              <w:pStyle w:val="Default"/>
              <w:rPr>
                <w:rFonts w:cs="Times New Roman" w:hAnsi="Times New Roman" w:ascii="Times New Roman"/>
                <w:b/>
                <w:bCs/>
                <w:color w:val="auto"/>
                <w:sz w:val="20"/>
                <w:szCs w:val="20"/>
              </w:rPr>
            </w:pPr>
          </w:p>
        </w:tc>
        <w:tc>
          <w:tcPr>
            <w:tcW w:type="dxa" w:w="1316"/>
          </w:tcPr>
          <w:p w:rsidRDefault="00C74051" w:rsidP="00404209" w:rsidR="00C74051" w:rsidRPr="00714B0F">
            <w:pPr>
              <w:pStyle w:val="Default"/>
              <w:rPr>
                <w:rFonts w:cs="Times New Roman" w:hAnsi="Times New Roman" w:ascii="Times New Roman"/>
                <w:b/>
                <w:bCs/>
                <w:color w:val="auto"/>
                <w:sz w:val="20"/>
                <w:szCs w:val="20"/>
              </w:rPr>
            </w:pPr>
          </w:p>
        </w:tc>
        <w:tc>
          <w:tcPr>
            <w:tcW w:type="dxa" w:w="1153"/>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2.472,50</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0,00</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2.472,50</w:t>
            </w:r>
          </w:p>
        </w:tc>
        <w:tc>
          <w:tcPr>
            <w:tcW w:type="dxa" w:w="1085"/>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0,35</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Istarska kreditna banka Umag d.d.</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Umag, E. Miloša 1</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65723536010</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2.472,50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2.472,50</w:t>
            </w: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0,35</w:t>
            </w:r>
          </w:p>
        </w:tc>
      </w:tr>
      <w:tr w:rsidTr="00404209" w:rsidR="00C74051" w:rsidRPr="00260C2B">
        <w:tc>
          <w:tcPr>
            <w:tcW w:type="dxa" w:w="647"/>
          </w:tcPr>
          <w:p w:rsidRDefault="00C74051" w:rsidP="00404209" w:rsidR="00C74051" w:rsidRPr="00260C2B">
            <w:pPr>
              <w:pStyle w:val="Default"/>
              <w:rPr>
                <w:rFonts w:cs="Times New Roman" w:hAnsi="Times New Roman" w:ascii="Times New Roman"/>
                <w:b/>
                <w:bCs/>
                <w:color w:val="auto"/>
                <w:sz w:val="20"/>
                <w:szCs w:val="20"/>
              </w:rPr>
            </w:pPr>
            <w:r w:rsidRPr="00260C2B">
              <w:rPr>
                <w:rFonts w:cs="Times New Roman" w:hAnsi="Times New Roman" w:ascii="Times New Roman"/>
                <w:b/>
                <w:bCs/>
                <w:color w:val="auto"/>
                <w:sz w:val="20"/>
                <w:szCs w:val="20"/>
              </w:rPr>
              <w:t>III.</w:t>
            </w:r>
          </w:p>
        </w:tc>
        <w:tc>
          <w:tcPr>
            <w:tcW w:type="dxa" w:w="1569"/>
          </w:tcPr>
          <w:p w:rsidRDefault="00C74051" w:rsidP="00404209" w:rsidR="00C74051" w:rsidRPr="00260C2B">
            <w:pPr>
              <w:pStyle w:val="Default"/>
              <w:rPr>
                <w:rFonts w:cs="Times New Roman" w:hAnsi="Times New Roman" w:ascii="Times New Roman"/>
                <w:b/>
                <w:bCs/>
                <w:color w:val="auto"/>
                <w:sz w:val="20"/>
                <w:szCs w:val="20"/>
              </w:rPr>
            </w:pPr>
            <w:r w:rsidRPr="00260C2B">
              <w:rPr>
                <w:rFonts w:cs="Times New Roman" w:hAnsi="Times New Roman" w:ascii="Times New Roman"/>
                <w:b/>
                <w:bCs/>
                <w:color w:val="auto"/>
                <w:sz w:val="20"/>
                <w:szCs w:val="20"/>
              </w:rPr>
              <w:t>Ostali vjerovnici</w:t>
            </w:r>
          </w:p>
        </w:tc>
        <w:tc>
          <w:tcPr>
            <w:tcW w:type="dxa" w:w="1250"/>
          </w:tcPr>
          <w:p w:rsidRDefault="00C74051" w:rsidP="00404209" w:rsidR="00C74051" w:rsidRPr="00260C2B">
            <w:pPr>
              <w:pStyle w:val="Default"/>
              <w:rPr>
                <w:rFonts w:cs="Times New Roman" w:hAnsi="Times New Roman" w:ascii="Times New Roman"/>
                <w:b/>
                <w:bCs/>
                <w:color w:val="auto"/>
                <w:sz w:val="20"/>
                <w:szCs w:val="20"/>
              </w:rPr>
            </w:pPr>
          </w:p>
        </w:tc>
        <w:tc>
          <w:tcPr>
            <w:tcW w:type="dxa" w:w="1316"/>
          </w:tcPr>
          <w:p w:rsidRDefault="00C74051" w:rsidP="00404209" w:rsidR="00C74051" w:rsidRPr="00260C2B">
            <w:pPr>
              <w:pStyle w:val="Default"/>
              <w:rPr>
                <w:rFonts w:cs="Times New Roman" w:hAnsi="Times New Roman" w:ascii="Times New Roman"/>
                <w:b/>
                <w:bCs/>
                <w:color w:val="auto"/>
                <w:sz w:val="20"/>
                <w:szCs w:val="20"/>
              </w:rPr>
            </w:pPr>
          </w:p>
        </w:tc>
        <w:tc>
          <w:tcPr>
            <w:tcW w:type="dxa" w:w="1153"/>
          </w:tcPr>
          <w:p w:rsidRDefault="00C74051" w:rsidP="00404209" w:rsidR="00C74051" w:rsidRPr="00260C2B">
            <w:pPr>
              <w:pStyle w:val="Default"/>
              <w:rPr>
                <w:rFonts w:cs="Times New Roman" w:hAnsi="Times New Roman" w:ascii="Times New Roman"/>
                <w:b/>
                <w:bCs/>
                <w:color w:val="auto"/>
                <w:sz w:val="20"/>
                <w:szCs w:val="20"/>
              </w:rPr>
            </w:pPr>
            <w:r w:rsidRPr="00260C2B">
              <w:rPr>
                <w:rFonts w:cs="Times New Roman" w:hAnsi="Times New Roman" w:ascii="Times New Roman"/>
                <w:b/>
                <w:bCs/>
                <w:color w:val="auto"/>
                <w:sz w:val="20"/>
                <w:szCs w:val="20"/>
              </w:rPr>
              <w:t>576.787,21</w:t>
            </w:r>
          </w:p>
        </w:tc>
        <w:tc>
          <w:tcPr>
            <w:tcW w:type="dxa" w:w="1134"/>
          </w:tcPr>
          <w:p w:rsidRDefault="00C74051" w:rsidP="00404209" w:rsidR="00C74051" w:rsidRPr="00260C2B">
            <w:pPr>
              <w:pStyle w:val="Default"/>
              <w:rPr>
                <w:rFonts w:cs="Times New Roman" w:hAnsi="Times New Roman" w:ascii="Times New Roman"/>
                <w:b/>
                <w:bCs/>
                <w:color w:val="auto"/>
                <w:sz w:val="20"/>
                <w:szCs w:val="20"/>
              </w:rPr>
            </w:pPr>
            <w:r w:rsidRPr="00260C2B">
              <w:rPr>
                <w:rFonts w:cs="Times New Roman" w:hAnsi="Times New Roman" w:ascii="Times New Roman"/>
                <w:b/>
                <w:bCs/>
                <w:color w:val="auto"/>
                <w:sz w:val="20"/>
                <w:szCs w:val="20"/>
              </w:rPr>
              <w:t>576.787,21</w:t>
            </w:r>
          </w:p>
        </w:tc>
        <w:tc>
          <w:tcPr>
            <w:tcW w:type="dxa" w:w="1134"/>
          </w:tcPr>
          <w:p w:rsidRDefault="00C74051" w:rsidP="00404209" w:rsidR="00C74051" w:rsidRPr="00260C2B">
            <w:pPr>
              <w:pStyle w:val="Default"/>
              <w:rPr>
                <w:rFonts w:cs="Times New Roman" w:hAnsi="Times New Roman" w:ascii="Times New Roman"/>
                <w:b/>
                <w:bCs/>
                <w:color w:val="auto"/>
                <w:sz w:val="20"/>
                <w:szCs w:val="20"/>
              </w:rPr>
            </w:pPr>
            <w:r w:rsidRPr="00260C2B">
              <w:rPr>
                <w:rFonts w:cs="Times New Roman" w:hAnsi="Times New Roman" w:ascii="Times New Roman"/>
                <w:b/>
                <w:bCs/>
                <w:color w:val="auto"/>
                <w:sz w:val="20"/>
                <w:szCs w:val="20"/>
              </w:rPr>
              <w:t>0,00</w:t>
            </w:r>
          </w:p>
        </w:tc>
        <w:tc>
          <w:tcPr>
            <w:tcW w:type="dxa" w:w="1085"/>
          </w:tcPr>
          <w:p w:rsidRDefault="00C74051" w:rsidP="00404209" w:rsidR="00C74051" w:rsidRPr="00260C2B">
            <w:pPr>
              <w:pStyle w:val="Default"/>
              <w:rPr>
                <w:rFonts w:cs="Times New Roman" w:hAnsi="Times New Roman" w:ascii="Times New Roman"/>
                <w:b/>
                <w:bCs/>
                <w:color w:val="auto"/>
                <w:sz w:val="20"/>
                <w:szCs w:val="20"/>
              </w:rPr>
            </w:pPr>
            <w:r w:rsidRPr="00260C2B">
              <w:rPr>
                <w:rFonts w:cs="Times New Roman" w:hAnsi="Times New Roman" w:ascii="Times New Roman"/>
                <w:b/>
                <w:bCs/>
                <w:color w:val="auto"/>
                <w:sz w:val="20"/>
                <w:szCs w:val="20"/>
              </w:rPr>
              <w:t>82,12</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Dobavljači</w:t>
            </w:r>
          </w:p>
        </w:tc>
        <w:tc>
          <w:tcPr>
            <w:tcW w:type="dxa" w:w="1250"/>
          </w:tcPr>
          <w:p w:rsidRDefault="00C74051" w:rsidP="00404209" w:rsidR="00C74051" w:rsidRPr="003B181F">
            <w:pPr>
              <w:pStyle w:val="Default"/>
              <w:rPr>
                <w:rFonts w:cs="Times New Roman" w:hAnsi="Times New Roman" w:ascii="Times New Roman"/>
                <w:bCs/>
                <w:color w:val="auto"/>
                <w:sz w:val="20"/>
                <w:szCs w:val="20"/>
              </w:rPr>
            </w:pPr>
          </w:p>
        </w:tc>
        <w:tc>
          <w:tcPr>
            <w:tcW w:type="dxa" w:w="1316"/>
          </w:tcPr>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263.538,32</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263.538,32</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0,00</w:t>
            </w: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37,52</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1.1</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Valipile d.o.o.</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Sesvete, Ive Politea 62</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00467090373</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20.893,70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20.893,70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2,97</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1.2</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Pilko – prom d.o.o. u stečaju</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Samobor, D. Cesarića 34</w:t>
            </w:r>
          </w:p>
        </w:tc>
        <w:tc>
          <w:tcPr>
            <w:tcW w:type="dxa" w:w="1316"/>
          </w:tcPr>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16.759,37</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16.759,37</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2,39</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1.3</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Pazinka nova d.o.o.</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Pazin, Šime Kurelića 3 B</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66262438581</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8.828,71</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8.828,71</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1,26</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1.4</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PURIS d. d. "u stečaju"</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 xml:space="preserve">Pazin, </w:t>
            </w:r>
            <w:r w:rsidRPr="003B181F">
              <w:rPr>
                <w:rFonts w:cs="Times New Roman" w:hAnsi="Times New Roman" w:ascii="Times New Roman"/>
                <w:color w:val="auto"/>
                <w:sz w:val="20"/>
                <w:szCs w:val="20"/>
              </w:rPr>
              <w:t>Hrvatskog Narodnog Preporoda 2</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31015447714</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147.649,21</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147.649,21</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21,02</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1.5</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Poljoprerada d.d. - u stečaju</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Hrvatski Leskovac (Grad Zagreb)</w:t>
            </w:r>
            <w:r w:rsidRPr="003B181F">
              <w:rPr>
                <w:rFonts w:cs="Times New Roman" w:hAnsi="Times New Roman" w:ascii="Times New Roman"/>
                <w:color w:val="auto"/>
                <w:sz w:val="20"/>
                <w:szCs w:val="20"/>
              </w:rPr>
              <w:br/>
              <w:t xml:space="preserve">Stara </w:t>
            </w:r>
            <w:r>
              <w:rPr>
                <w:rFonts w:cs="Times New Roman" w:hAnsi="Times New Roman" w:ascii="Times New Roman"/>
                <w:color w:val="auto"/>
                <w:sz w:val="20"/>
                <w:szCs w:val="20"/>
              </w:rPr>
              <w:t>c</w:t>
            </w:r>
            <w:r w:rsidRPr="003B181F">
              <w:rPr>
                <w:rFonts w:cs="Times New Roman" w:hAnsi="Times New Roman" w:ascii="Times New Roman"/>
                <w:color w:val="auto"/>
                <w:sz w:val="20"/>
                <w:szCs w:val="20"/>
              </w:rPr>
              <w:t>esta b</w:t>
            </w:r>
            <w:r>
              <w:rPr>
                <w:rFonts w:cs="Times New Roman" w:hAnsi="Times New Roman" w:ascii="Times New Roman"/>
                <w:color w:val="auto"/>
                <w:sz w:val="20"/>
                <w:szCs w:val="20"/>
              </w:rPr>
              <w:t>.</w:t>
            </w:r>
            <w:r w:rsidRPr="003B181F">
              <w:rPr>
                <w:rFonts w:cs="Times New Roman" w:hAnsi="Times New Roman" w:ascii="Times New Roman"/>
                <w:color w:val="auto"/>
                <w:sz w:val="20"/>
                <w:szCs w:val="20"/>
              </w:rPr>
              <w:t>b</w:t>
            </w:r>
            <w:r>
              <w:rPr>
                <w:rFonts w:cs="Times New Roman" w:hAnsi="Times New Roman" w:ascii="Times New Roman"/>
                <w:color w:val="auto"/>
                <w:sz w:val="20"/>
                <w:szCs w:val="20"/>
              </w:rPr>
              <w:t>.</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99541063629</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26.721,32</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26.721,32</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3,80</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1.6</w:t>
            </w:r>
          </w:p>
        </w:tc>
        <w:tc>
          <w:tcPr>
            <w:tcW w:type="dxa" w:w="1569"/>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 xml:space="preserve">VERDEF d.o.o. </w:t>
            </w:r>
          </w:p>
          <w:p w:rsidRDefault="00C74051" w:rsidP="00404209" w:rsidR="00C74051" w:rsidRPr="003B181F">
            <w:pPr>
              <w:pStyle w:val="Default"/>
              <w:rPr>
                <w:rFonts w:cs="Times New Roman" w:hAnsi="Times New Roman" w:ascii="Times New Roman"/>
                <w:bCs/>
                <w:color w:val="auto"/>
                <w:sz w:val="20"/>
                <w:szCs w:val="20"/>
              </w:rPr>
            </w:pP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Pazin (Grad Pazin)</w:t>
            </w:r>
            <w:r w:rsidRPr="003B181F">
              <w:rPr>
                <w:rFonts w:cs="Times New Roman" w:hAnsi="Times New Roman" w:ascii="Times New Roman"/>
                <w:color w:val="auto"/>
                <w:sz w:val="20"/>
                <w:szCs w:val="20"/>
              </w:rPr>
              <w:br/>
              <w:t>Zagrebačka 2</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20662372825</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9.348,00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9.348,00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1,33</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1.7</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AGRO DRAŽEN d.o.o. u likvidaciji</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Pazin (Grad Pazin)</w:t>
            </w:r>
            <w:r w:rsidRPr="003B181F">
              <w:rPr>
                <w:rFonts w:cs="Times New Roman" w:hAnsi="Times New Roman" w:ascii="Times New Roman"/>
                <w:color w:val="auto"/>
                <w:sz w:val="20"/>
                <w:szCs w:val="20"/>
              </w:rPr>
              <w:br/>
              <w:t>Stancija Pataj b</w:t>
            </w:r>
            <w:r>
              <w:rPr>
                <w:rFonts w:cs="Times New Roman" w:hAnsi="Times New Roman" w:ascii="Times New Roman"/>
                <w:color w:val="auto"/>
                <w:sz w:val="20"/>
                <w:szCs w:val="20"/>
              </w:rPr>
              <w:t>.</w:t>
            </w:r>
            <w:r w:rsidRPr="003B181F">
              <w:rPr>
                <w:rFonts w:cs="Times New Roman" w:hAnsi="Times New Roman" w:ascii="Times New Roman"/>
                <w:color w:val="auto"/>
                <w:sz w:val="20"/>
                <w:szCs w:val="20"/>
              </w:rPr>
              <w:t>b</w:t>
            </w:r>
            <w:r>
              <w:rPr>
                <w:rFonts w:cs="Times New Roman" w:hAnsi="Times New Roman" w:ascii="Times New Roman"/>
                <w:color w:val="auto"/>
                <w:sz w:val="20"/>
                <w:szCs w:val="20"/>
              </w:rPr>
              <w:t>.</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 xml:space="preserve">45755469672 </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11.109,50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11.109,50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1,58</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1.8</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TISKARA FABRIS d. o. o.</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color w:val="auto"/>
                <w:sz w:val="20"/>
                <w:szCs w:val="20"/>
              </w:rPr>
              <w:t>Pazin (Grad Pazin)</w:t>
            </w:r>
            <w:r w:rsidRPr="003B181F">
              <w:rPr>
                <w:rFonts w:cs="Times New Roman" w:hAnsi="Times New Roman" w:ascii="Times New Roman"/>
                <w:color w:val="auto"/>
                <w:sz w:val="20"/>
                <w:szCs w:val="20"/>
              </w:rPr>
              <w:br/>
              <w:t>Šet</w:t>
            </w:r>
            <w:r>
              <w:rPr>
                <w:rFonts w:cs="Times New Roman" w:hAnsi="Times New Roman" w:ascii="Times New Roman"/>
                <w:color w:val="auto"/>
                <w:sz w:val="20"/>
                <w:szCs w:val="20"/>
              </w:rPr>
              <w:t xml:space="preserve">alište </w:t>
            </w:r>
            <w:r w:rsidRPr="003B181F">
              <w:rPr>
                <w:rFonts w:cs="Times New Roman" w:hAnsi="Times New Roman" w:ascii="Times New Roman"/>
                <w:color w:val="auto"/>
                <w:sz w:val="20"/>
                <w:szCs w:val="20"/>
              </w:rPr>
              <w:t>Pazinske Gimnazije b</w:t>
            </w:r>
            <w:r>
              <w:rPr>
                <w:rFonts w:cs="Times New Roman" w:hAnsi="Times New Roman" w:ascii="Times New Roman"/>
                <w:color w:val="auto"/>
                <w:sz w:val="20"/>
                <w:szCs w:val="20"/>
              </w:rPr>
              <w:t>.</w:t>
            </w:r>
            <w:r w:rsidRPr="003B181F">
              <w:rPr>
                <w:rFonts w:cs="Times New Roman" w:hAnsi="Times New Roman" w:ascii="Times New Roman"/>
                <w:color w:val="auto"/>
                <w:sz w:val="20"/>
                <w:szCs w:val="20"/>
              </w:rPr>
              <w:t>b</w:t>
            </w:r>
            <w:r>
              <w:rPr>
                <w:rFonts w:cs="Times New Roman" w:hAnsi="Times New Roman" w:ascii="Times New Roman"/>
                <w:color w:val="auto"/>
                <w:sz w:val="20"/>
                <w:szCs w:val="20"/>
              </w:rPr>
              <w:t>.</w:t>
            </w:r>
          </w:p>
        </w:tc>
        <w:tc>
          <w:tcPr>
            <w:tcW w:type="dxa" w:w="1316"/>
          </w:tcPr>
          <w:p w:rsidRDefault="00C74051" w:rsidP="00404209" w:rsidR="00C74051" w:rsidRPr="003B181F">
            <w:pPr>
              <w:rPr>
                <w:rFonts w:cs="Times New Roman" w:hAnsi="Times New Roman" w:ascii="Times New Roman"/>
                <w:sz w:val="20"/>
                <w:szCs w:val="20"/>
              </w:rPr>
            </w:pPr>
            <w:r w:rsidRPr="003B181F">
              <w:rPr>
                <w:rFonts w:cs="Times New Roman" w:hAnsi="Times New Roman" w:ascii="Times New Roman"/>
                <w:sz w:val="20"/>
                <w:szCs w:val="20"/>
              </w:rPr>
              <w:t>36849529157</w:t>
            </w:r>
          </w:p>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22.228,51</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22.228,51</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3,16</w:t>
            </w:r>
          </w:p>
        </w:tc>
      </w:tr>
      <w:tr w:rsidTr="00404209" w:rsidR="00C74051" w:rsidRPr="00714B0F">
        <w:tc>
          <w:tcPr>
            <w:tcW w:type="dxa" w:w="647"/>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 xml:space="preserve">2. </w:t>
            </w:r>
          </w:p>
        </w:tc>
        <w:tc>
          <w:tcPr>
            <w:tcW w:type="dxa" w:w="1569"/>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Ostali</w:t>
            </w:r>
          </w:p>
        </w:tc>
        <w:tc>
          <w:tcPr>
            <w:tcW w:type="dxa" w:w="1250"/>
          </w:tcPr>
          <w:p w:rsidRDefault="00C74051" w:rsidP="00404209" w:rsidR="00C74051" w:rsidRPr="00714B0F">
            <w:pPr>
              <w:pStyle w:val="Default"/>
              <w:rPr>
                <w:rFonts w:cs="Times New Roman" w:hAnsi="Times New Roman" w:ascii="Times New Roman"/>
                <w:b/>
                <w:bCs/>
                <w:color w:val="auto"/>
                <w:sz w:val="20"/>
                <w:szCs w:val="20"/>
              </w:rPr>
            </w:pPr>
          </w:p>
        </w:tc>
        <w:tc>
          <w:tcPr>
            <w:tcW w:type="dxa" w:w="1316"/>
          </w:tcPr>
          <w:p w:rsidRDefault="00C74051" w:rsidP="00404209" w:rsidR="00C74051" w:rsidRPr="00714B0F">
            <w:pPr>
              <w:pStyle w:val="Default"/>
              <w:rPr>
                <w:rFonts w:cs="Times New Roman" w:hAnsi="Times New Roman" w:ascii="Times New Roman"/>
                <w:b/>
                <w:bCs/>
                <w:color w:val="auto"/>
                <w:sz w:val="20"/>
                <w:szCs w:val="20"/>
              </w:rPr>
            </w:pPr>
          </w:p>
        </w:tc>
        <w:tc>
          <w:tcPr>
            <w:tcW w:type="dxa" w:w="1153"/>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313.248,89</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313.248,89</w:t>
            </w:r>
          </w:p>
        </w:tc>
        <w:tc>
          <w:tcPr>
            <w:tcW w:type="dxa" w:w="1134"/>
          </w:tcPr>
          <w:p w:rsidRDefault="00C74051" w:rsidP="00404209" w:rsidR="00C74051" w:rsidRPr="00714B0F">
            <w:pPr>
              <w:pStyle w:val="Default"/>
              <w:rPr>
                <w:rFonts w:cs="Times New Roman" w:hAnsi="Times New Roman" w:ascii="Times New Roman"/>
                <w:b/>
                <w:bCs/>
                <w:color w:val="auto"/>
                <w:sz w:val="20"/>
                <w:szCs w:val="20"/>
              </w:rPr>
            </w:pPr>
          </w:p>
        </w:tc>
        <w:tc>
          <w:tcPr>
            <w:tcW w:type="dxa" w:w="1085"/>
          </w:tcPr>
          <w:p w:rsidRDefault="00C74051" w:rsidP="00404209" w:rsidR="00C74051" w:rsidRPr="00714B0F">
            <w:pPr>
              <w:pStyle w:val="Default"/>
              <w:rPr>
                <w:rFonts w:cs="Times New Roman" w:hAnsi="Times New Roman" w:ascii="Times New Roman"/>
                <w:b/>
                <w:bCs/>
                <w:color w:val="auto"/>
                <w:sz w:val="20"/>
                <w:szCs w:val="20"/>
              </w:rPr>
            </w:pPr>
            <w:r w:rsidRPr="00714B0F">
              <w:rPr>
                <w:rFonts w:cs="Times New Roman" w:hAnsi="Times New Roman" w:ascii="Times New Roman"/>
                <w:b/>
                <w:bCs/>
                <w:color w:val="auto"/>
                <w:sz w:val="20"/>
                <w:szCs w:val="20"/>
              </w:rPr>
              <w:t>44,60</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2.2</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Ana Fabris</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Pazin, Zagrebačka 2</w:t>
            </w:r>
          </w:p>
        </w:tc>
        <w:tc>
          <w:tcPr>
            <w:tcW w:type="dxa" w:w="1316"/>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49657544421</w:t>
            </w: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301.979,89</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301.979,89</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42,99</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2.3</w:t>
            </w: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Sanja Ladavac</w:t>
            </w:r>
          </w:p>
        </w:tc>
        <w:tc>
          <w:tcPr>
            <w:tcW w:type="dxa" w:w="1250"/>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 xml:space="preserve">Pazin, Zagrebačka </w:t>
            </w:r>
          </w:p>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2</w:t>
            </w:r>
          </w:p>
        </w:tc>
        <w:tc>
          <w:tcPr>
            <w:tcW w:type="dxa" w:w="1316"/>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23831131512</w:t>
            </w: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11.269,00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11.269,00</w:t>
            </w:r>
          </w:p>
        </w:tc>
        <w:tc>
          <w:tcPr>
            <w:tcW w:type="dxa" w:w="1134"/>
          </w:tcPr>
          <w:p w:rsidRDefault="00C74051" w:rsidP="00404209" w:rsidR="00C74051" w:rsidRPr="003B181F">
            <w:pPr>
              <w:pStyle w:val="Default"/>
              <w:rPr>
                <w:rFonts w:cs="Times New Roman" w:hAnsi="Times New Roman" w:ascii="Times New Roman"/>
                <w:bCs/>
                <w:color w:val="auto"/>
                <w:sz w:val="20"/>
                <w:szCs w:val="20"/>
              </w:rPr>
            </w:pP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1,60</w:t>
            </w:r>
          </w:p>
        </w:tc>
      </w:tr>
      <w:tr w:rsidTr="00404209" w:rsidR="00C74051" w:rsidRPr="003B181F">
        <w:tc>
          <w:tcPr>
            <w:tcW w:type="dxa" w:w="647"/>
          </w:tcPr>
          <w:p w:rsidRDefault="00C74051" w:rsidP="00404209" w:rsidR="00C74051" w:rsidRPr="003B181F">
            <w:pPr>
              <w:pStyle w:val="Default"/>
              <w:rPr>
                <w:rFonts w:cs="Times New Roman" w:hAnsi="Times New Roman" w:ascii="Times New Roman"/>
                <w:bCs/>
                <w:color w:val="auto"/>
                <w:sz w:val="20"/>
                <w:szCs w:val="20"/>
              </w:rPr>
            </w:pPr>
          </w:p>
        </w:tc>
        <w:tc>
          <w:tcPr>
            <w:tcW w:type="dxa" w:w="1569"/>
          </w:tcPr>
          <w:p w:rsidRDefault="00C74051" w:rsidP="00404209" w:rsidR="00C74051" w:rsidRPr="003B181F">
            <w:pPr>
              <w:pStyle w:val="Default"/>
              <w:rPr>
                <w:rFonts w:cs="Times New Roman" w:hAnsi="Times New Roman" w:ascii="Times New Roman"/>
                <w:bCs/>
                <w:color w:val="auto"/>
                <w:sz w:val="20"/>
                <w:szCs w:val="20"/>
              </w:rPr>
            </w:pPr>
            <w:r w:rsidRPr="003B181F">
              <w:rPr>
                <w:rFonts w:cs="Times New Roman" w:hAnsi="Times New Roman" w:ascii="Times New Roman"/>
                <w:bCs/>
                <w:color w:val="auto"/>
                <w:sz w:val="20"/>
                <w:szCs w:val="20"/>
              </w:rPr>
              <w:t>UKUPNO</w:t>
            </w:r>
          </w:p>
        </w:tc>
        <w:tc>
          <w:tcPr>
            <w:tcW w:type="dxa" w:w="1250"/>
          </w:tcPr>
          <w:p w:rsidRDefault="00C74051" w:rsidP="00404209" w:rsidR="00C74051" w:rsidRPr="003B181F">
            <w:pPr>
              <w:pStyle w:val="Default"/>
              <w:rPr>
                <w:rFonts w:cs="Times New Roman" w:hAnsi="Times New Roman" w:ascii="Times New Roman"/>
                <w:bCs/>
                <w:color w:val="auto"/>
                <w:sz w:val="20"/>
                <w:szCs w:val="20"/>
              </w:rPr>
            </w:pPr>
          </w:p>
        </w:tc>
        <w:tc>
          <w:tcPr>
            <w:tcW w:type="dxa" w:w="1316"/>
          </w:tcPr>
          <w:p w:rsidRDefault="00C74051" w:rsidP="00404209" w:rsidR="00C74051" w:rsidRPr="003B181F">
            <w:pPr>
              <w:pStyle w:val="Default"/>
              <w:rPr>
                <w:rFonts w:cs="Times New Roman" w:hAnsi="Times New Roman" w:ascii="Times New Roman"/>
                <w:bCs/>
                <w:color w:val="auto"/>
                <w:sz w:val="20"/>
                <w:szCs w:val="20"/>
              </w:rPr>
            </w:pPr>
          </w:p>
        </w:tc>
        <w:tc>
          <w:tcPr>
            <w:tcW w:type="dxa" w:w="1153"/>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702.399,56</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664.824,55</w:t>
            </w:r>
          </w:p>
        </w:tc>
        <w:tc>
          <w:tcPr>
            <w:tcW w:type="dxa" w:w="1134"/>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37.575,01</w:t>
            </w:r>
          </w:p>
        </w:tc>
        <w:tc>
          <w:tcPr>
            <w:tcW w:type="dxa" w:w="1085"/>
          </w:tcPr>
          <w:p w:rsidRDefault="00C74051" w:rsidP="00404209" w:rsidR="00C74051" w:rsidRPr="003B181F">
            <w:pPr>
              <w:pStyle w:val="Default"/>
              <w:rPr>
                <w:rFonts w:cs="Times New Roman" w:hAnsi="Times New Roman" w:ascii="Times New Roman"/>
                <w:bCs/>
                <w:color w:val="auto"/>
                <w:sz w:val="20"/>
                <w:szCs w:val="20"/>
              </w:rPr>
            </w:pPr>
            <w:r>
              <w:rPr>
                <w:rFonts w:cs="Times New Roman" w:hAnsi="Times New Roman" w:ascii="Times New Roman"/>
                <w:bCs/>
                <w:color w:val="auto"/>
                <w:sz w:val="20"/>
                <w:szCs w:val="20"/>
              </w:rPr>
              <w:t>100,00</w:t>
            </w:r>
          </w:p>
        </w:tc>
      </w:tr>
    </w:tbl>
    <w:p w:rsidRDefault="00C74051" w:rsidP="00C74051" w:rsidR="00C74051" w:rsidRPr="00B56101">
      <w:pPr>
        <w:pStyle w:val="Default"/>
        <w:rPr>
          <w:rFonts w:cs="Times New Roman" w:hAnsi="Times New Roman" w:ascii="Times New Roman"/>
          <w:bCs/>
          <w:color w:val="auto"/>
        </w:rPr>
      </w:pPr>
    </w:p>
    <w:p w:rsidRDefault="00C74051" w:rsidP="00C74051" w:rsidR="00C74051" w:rsidRPr="00B56101">
      <w:pPr>
        <w:pStyle w:val="Default"/>
        <w:jc w:val="both"/>
        <w:rPr>
          <w:rFonts w:cs="Times New Roman" w:hAnsi="Times New Roman" w:ascii="Times New Roman"/>
          <w:bCs/>
          <w:color w:val="auto"/>
        </w:rPr>
      </w:pPr>
      <w:r w:rsidRPr="00B56101">
        <w:rPr>
          <w:rFonts w:cs="Times New Roman" w:hAnsi="Times New Roman" w:ascii="Times New Roman"/>
          <w:bCs/>
          <w:color w:val="auto"/>
        </w:rPr>
        <w:lastRenderedPageBreak/>
        <w:t>Tražbina razlučnog vjerovnika Istarske kreditne banke Umag d.d. Umag, E. Miloša 1 iznose 888.653,63 kuna, odnosno zajedno s utvrđenim tražbinama 891.126,13 kuna.</w:t>
      </w:r>
    </w:p>
    <w:p w:rsidRDefault="00C74051" w:rsidP="00C74051" w:rsidR="00C74051" w:rsidRPr="00B56101">
      <w:pPr>
        <w:pStyle w:val="Default"/>
        <w:jc w:val="center"/>
        <w:rPr>
          <w:rFonts w:cs="Times New Roman" w:hAnsi="Times New Roman" w:ascii="Times New Roman"/>
          <w:bCs/>
          <w:color w:val="auto"/>
        </w:rPr>
      </w:pPr>
    </w:p>
    <w:p w:rsidRDefault="00C74051" w:rsidP="00C74051" w:rsidR="00C74051" w:rsidRPr="00F7457E">
      <w:pPr>
        <w:pStyle w:val="Default"/>
        <w:jc w:val="both"/>
        <w:rPr>
          <w:rFonts w:cs="Times New Roman" w:hAnsi="Times New Roman" w:ascii="Times New Roman"/>
          <w:color w:val="auto"/>
        </w:rPr>
      </w:pPr>
      <w:r>
        <w:rPr>
          <w:rFonts w:cs="Times New Roman" w:hAnsi="Times New Roman" w:ascii="Times New Roman"/>
        </w:rPr>
        <w:t xml:space="preserve">IV. </w:t>
      </w:r>
      <w:r w:rsidRPr="00F7457E">
        <w:rPr>
          <w:rFonts w:cs="Times New Roman" w:hAnsi="Times New Roman" w:ascii="Times New Roman"/>
          <w:color w:val="auto"/>
        </w:rPr>
        <w:t xml:space="preserve">Sklapanje predstečajne nagodbe između dužnika i vjerovnika neće utjecati na tražbine radnika zaposlenih kod dužnika. </w:t>
      </w:r>
    </w:p>
    <w:p w:rsidRDefault="00C74051" w:rsidP="00C74051" w:rsidR="00C74051">
      <w:pPr>
        <w:spacing w:lineRule="auto" w:line="240"/>
        <w:jc w:val="both"/>
        <w:rPr>
          <w:rFonts w:cs="Times New Roman" w:hAnsi="Times New Roman" w:ascii="Times New Roman"/>
          <w:sz w:val="24"/>
          <w:szCs w:val="24"/>
        </w:rPr>
      </w:pPr>
    </w:p>
    <w:p w:rsidRDefault="00C74051" w:rsidP="00C74051" w:rsidR="00C74051" w:rsidRPr="00F7457E">
      <w:pPr>
        <w:pStyle w:val="Default"/>
        <w:jc w:val="both"/>
        <w:rPr>
          <w:rFonts w:cs="Times New Roman" w:hAnsi="Times New Roman" w:ascii="Times New Roman"/>
          <w:color w:val="auto"/>
        </w:rPr>
      </w:pPr>
      <w:r>
        <w:rPr>
          <w:rFonts w:cs="Times New Roman" w:hAnsi="Times New Roman" w:ascii="Times New Roman"/>
        </w:rPr>
        <w:t xml:space="preserve">V. </w:t>
      </w:r>
      <w:r w:rsidRPr="00F7457E">
        <w:rPr>
          <w:rFonts w:cs="Times New Roman" w:hAnsi="Times New Roman" w:ascii="Times New Roman"/>
          <w:color w:val="auto"/>
        </w:rPr>
        <w:t xml:space="preserve">Mjere financijskog restrukturiranja prema vjerovnicima: </w:t>
      </w:r>
    </w:p>
    <w:p w:rsidRDefault="00C74051" w:rsidP="00C74051" w:rsidR="00C74051" w:rsidRPr="00F7457E">
      <w:pPr>
        <w:pStyle w:val="Default"/>
        <w:jc w:val="both"/>
        <w:rPr>
          <w:rFonts w:cs="Times New Roman" w:hAnsi="Times New Roman" w:ascii="Times New Roman"/>
          <w:b/>
          <w:bCs/>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Vjerovnik Republika Hrvatska, M</w:t>
      </w:r>
      <w:r>
        <w:rPr>
          <w:rFonts w:cs="Times New Roman" w:hAnsi="Times New Roman" w:ascii="Times New Roman"/>
          <w:b/>
          <w:bCs/>
          <w:color w:val="auto"/>
        </w:rPr>
        <w:t xml:space="preserve">inistarstvo financija </w:t>
      </w:r>
      <w:r w:rsidRPr="00F7457E">
        <w:rPr>
          <w:rFonts w:cs="Times New Roman" w:hAnsi="Times New Roman" w:ascii="Times New Roman"/>
          <w:b/>
          <w:bCs/>
          <w:color w:val="auto"/>
        </w:rPr>
        <w:t>- Porezna uprava</w:t>
      </w:r>
      <w:r w:rsidRPr="00F7457E">
        <w:rPr>
          <w:rFonts w:cs="Times New Roman" w:hAnsi="Times New Roman" w:ascii="Times New Roman"/>
          <w:color w:val="auto"/>
        </w:rPr>
        <w:t xml:space="preserve">, Zagreb, Boškovićeva 5 i dužnik suglasno utvrđuju da vjerovnik ima prema dužniku potraživanja u ukupnom iznosu od </w:t>
      </w:r>
      <w:r>
        <w:rPr>
          <w:rFonts w:cs="Times New Roman" w:hAnsi="Times New Roman" w:ascii="Times New Roman"/>
          <w:color w:val="auto"/>
        </w:rPr>
        <w:t>91.460,36</w:t>
      </w:r>
      <w:r w:rsidRPr="00F7457E">
        <w:rPr>
          <w:rFonts w:cs="Times New Roman" w:hAnsi="Times New Roman" w:ascii="Times New Roman"/>
          <w:color w:val="auto"/>
        </w:rPr>
        <w:t xml:space="preserve"> kuna s osnova nepodmirenih obveza za poreze i doprinose, od čega glavnica iznosi </w:t>
      </w:r>
      <w:r>
        <w:rPr>
          <w:rFonts w:cs="Times New Roman" w:hAnsi="Times New Roman" w:ascii="Times New Roman"/>
          <w:color w:val="auto"/>
        </w:rPr>
        <w:t>64.540,98</w:t>
      </w:r>
      <w:r w:rsidRPr="00F7457E">
        <w:rPr>
          <w:rFonts w:cs="Times New Roman" w:hAnsi="Times New Roman" w:ascii="Times New Roman"/>
          <w:color w:val="auto"/>
        </w:rPr>
        <w:t xml:space="preserve"> kuna, a kamata </w:t>
      </w:r>
      <w:r>
        <w:rPr>
          <w:rFonts w:cs="Times New Roman" w:hAnsi="Times New Roman" w:ascii="Times New Roman"/>
          <w:color w:val="auto"/>
        </w:rPr>
        <w:t>26.919,38</w:t>
      </w:r>
      <w:r w:rsidRPr="00F7457E">
        <w:rPr>
          <w:rFonts w:cs="Times New Roman" w:hAnsi="Times New Roman" w:ascii="Times New Roman"/>
          <w:color w:val="auto"/>
        </w:rPr>
        <w:t xml:space="preserve"> kuna. </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otpušta dužniku </w:t>
      </w:r>
      <w:r>
        <w:rPr>
          <w:rFonts w:cs="Times New Roman" w:hAnsi="Times New Roman" w:ascii="Times New Roman"/>
          <w:color w:val="auto"/>
        </w:rPr>
        <w:t>26.919,38</w:t>
      </w:r>
      <w:r w:rsidRPr="00F7457E">
        <w:rPr>
          <w:rFonts w:cs="Times New Roman" w:hAnsi="Times New Roman" w:ascii="Times New Roman"/>
          <w:color w:val="auto"/>
        </w:rPr>
        <w:t xml:space="preserve"> kuna, a koji se odnosi na kamatu, a dužnik pristaje na takav otpust duga. </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w:t>
      </w:r>
      <w:r>
        <w:rPr>
          <w:rFonts w:cs="Times New Roman" w:hAnsi="Times New Roman" w:ascii="Times New Roman"/>
          <w:color w:val="auto"/>
        </w:rPr>
        <w:t>64.540,98</w:t>
      </w:r>
      <w:r w:rsidRPr="00F7457E">
        <w:rPr>
          <w:rFonts w:cs="Times New Roman" w:hAnsi="Times New Roman" w:ascii="Times New Roman"/>
          <w:color w:val="auto"/>
        </w:rPr>
        <w:t xml:space="preserve">  kuna podmiriti </w:t>
      </w:r>
      <w:r>
        <w:rPr>
          <w:rFonts w:cs="Times New Roman" w:hAnsi="Times New Roman" w:ascii="Times New Roman"/>
          <w:color w:val="auto"/>
        </w:rPr>
        <w:t xml:space="preserve">jednakim </w:t>
      </w:r>
      <w:r w:rsidRPr="00F7457E">
        <w:rPr>
          <w:rFonts w:cs="Times New Roman" w:hAnsi="Times New Roman" w:ascii="Times New Roman"/>
          <w:color w:val="auto"/>
        </w:rPr>
        <w:t xml:space="preserve">mjesečnim anuitetima, na rok od </w:t>
      </w:r>
      <w:r>
        <w:rPr>
          <w:rFonts w:cs="Times New Roman" w:hAnsi="Times New Roman" w:ascii="Times New Roman"/>
          <w:color w:val="auto"/>
        </w:rPr>
        <w:t>24 mjeseca</w:t>
      </w:r>
      <w:r w:rsidRPr="00F7457E">
        <w:rPr>
          <w:rFonts w:cs="Times New Roman" w:hAnsi="Times New Roman" w:ascii="Times New Roman"/>
          <w:color w:val="auto"/>
        </w:rPr>
        <w:t xml:space="preserve"> uz kamatu od 4,5% godišnje. </w:t>
      </w:r>
    </w:p>
    <w:p w:rsidRDefault="00C74051" w:rsidP="00C74051" w:rsidR="00C74051">
      <w:pPr>
        <w:pStyle w:val="Default"/>
        <w:jc w:val="both"/>
        <w:rPr>
          <w:rFonts w:cs="Times New Roman" w:hAnsi="Times New Roman" w:ascii="Times New Roman"/>
          <w:b/>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Prvi anuitet dospijeva na naplatu u roku od 30 dana od dana na koji je donijeto rješenje nadležnog trgovačkog suda kojim se odobrava sklopljena predstečajna nagodba.</w:t>
      </w:r>
    </w:p>
    <w:p w:rsidRDefault="00C74051" w:rsidP="00C74051" w:rsidR="00C74051">
      <w:pPr>
        <w:pStyle w:val="Default"/>
        <w:rPr>
          <w:rFonts w:cs="Times New Roman" w:hAnsi="Times New Roman" w:ascii="Times New Roman"/>
          <w:b/>
          <w:bCs/>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Vjerovnik Grad Pazin</w:t>
      </w:r>
      <w:r w:rsidRPr="00F7457E">
        <w:rPr>
          <w:rFonts w:cs="Times New Roman" w:hAnsi="Times New Roman" w:ascii="Times New Roman"/>
          <w:color w:val="auto"/>
        </w:rPr>
        <w:t>, Pazin, D</w:t>
      </w:r>
      <w:r>
        <w:rPr>
          <w:rFonts w:cs="Times New Roman" w:hAnsi="Times New Roman" w:ascii="Times New Roman"/>
          <w:color w:val="auto"/>
        </w:rPr>
        <w:t>ružbe s</w:t>
      </w:r>
      <w:r w:rsidRPr="00F7457E">
        <w:rPr>
          <w:rFonts w:cs="Times New Roman" w:hAnsi="Times New Roman" w:ascii="Times New Roman"/>
          <w:color w:val="auto"/>
        </w:rPr>
        <w:t xml:space="preserve">v. </w:t>
      </w:r>
      <w:r>
        <w:rPr>
          <w:rFonts w:cs="Times New Roman" w:hAnsi="Times New Roman" w:ascii="Times New Roman"/>
          <w:color w:val="auto"/>
        </w:rPr>
        <w:t>Ć</w:t>
      </w:r>
      <w:r w:rsidRPr="00F7457E">
        <w:rPr>
          <w:rFonts w:cs="Times New Roman" w:hAnsi="Times New Roman" w:ascii="Times New Roman"/>
          <w:color w:val="auto"/>
        </w:rPr>
        <w:t xml:space="preserve">irila i Metoda 10 i dužnik suglasno utvrđuju da vjerovnik ima prema dužniku potraživanja u ukupnom iznosu od </w:t>
      </w:r>
      <w:r>
        <w:rPr>
          <w:rFonts w:cs="Times New Roman" w:hAnsi="Times New Roman" w:ascii="Times New Roman"/>
          <w:color w:val="auto"/>
        </w:rPr>
        <w:t>7.078,37</w:t>
      </w:r>
      <w:r w:rsidRPr="00F7457E">
        <w:rPr>
          <w:rFonts w:cs="Times New Roman" w:hAnsi="Times New Roman" w:ascii="Times New Roman"/>
          <w:color w:val="auto"/>
        </w:rPr>
        <w:t xml:space="preserve"> kuna s osnova nepodmirenih obveza. </w:t>
      </w:r>
    </w:p>
    <w:p w:rsidRDefault="00C74051" w:rsidP="00C74051" w:rsidR="00C74051">
      <w:pPr>
        <w:pStyle w:val="Default"/>
        <w:rPr>
          <w:rFonts w:cs="Times New Roman" w:hAnsi="Times New Roman" w:ascii="Times New Roman"/>
          <w:color w:val="auto"/>
        </w:rPr>
      </w:pPr>
    </w:p>
    <w:p w:rsidRDefault="00C74051" w:rsidP="00C74051" w:rsidR="00C74051" w:rsidRPr="00F7457E">
      <w:pPr>
        <w:pStyle w:val="Default"/>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4.247,02</w:t>
      </w:r>
      <w:r w:rsidRPr="00F7457E">
        <w:rPr>
          <w:rFonts w:cs="Times New Roman" w:hAnsi="Times New Roman" w:ascii="Times New Roman"/>
          <w:color w:val="auto"/>
        </w:rPr>
        <w:t xml:space="preserve"> kuna, a dužnik pristaje na takav otpust duga.</w:t>
      </w:r>
    </w:p>
    <w:p w:rsidRDefault="00C74051" w:rsidP="00C74051" w:rsidR="00C74051">
      <w:pPr>
        <w:pStyle w:val="Default"/>
        <w:rPr>
          <w:rFonts w:cs="Times New Roman" w:hAnsi="Times New Roman" w:ascii="Times New Roman"/>
          <w:color w:val="auto"/>
        </w:rPr>
      </w:pPr>
    </w:p>
    <w:p w:rsidRDefault="00C74051" w:rsidP="00C74051" w:rsidR="00C74051" w:rsidRPr="00E735E5">
      <w:pPr>
        <w:pStyle w:val="Default"/>
        <w:rPr>
          <w:rFonts w:cs="Times New Roman" w:hAnsi="Times New Roman" w:ascii="Times New Roman"/>
          <w:bCs/>
          <w:color w:val="auto"/>
        </w:rPr>
      </w:pPr>
      <w:r w:rsidRPr="00F7457E">
        <w:rPr>
          <w:rFonts w:cs="Times New Roman" w:hAnsi="Times New Roman" w:ascii="Times New Roman"/>
          <w:color w:val="auto"/>
        </w:rPr>
        <w:t xml:space="preserve">Vjerovnik i dužnik suglasno utvrđuju da će se </w:t>
      </w:r>
      <w:r>
        <w:rPr>
          <w:rFonts w:cs="Times New Roman" w:hAnsi="Times New Roman" w:ascii="Times New Roman"/>
          <w:color w:val="auto"/>
        </w:rPr>
        <w:t xml:space="preserve">ostatak </w:t>
      </w:r>
      <w:r w:rsidRPr="00F7457E">
        <w:rPr>
          <w:rFonts w:cs="Times New Roman" w:hAnsi="Times New Roman" w:ascii="Times New Roman"/>
          <w:color w:val="auto"/>
        </w:rPr>
        <w:t>dug</w:t>
      </w:r>
      <w:r>
        <w:rPr>
          <w:rFonts w:cs="Times New Roman" w:hAnsi="Times New Roman" w:ascii="Times New Roman"/>
          <w:color w:val="auto"/>
        </w:rPr>
        <w:t>a</w:t>
      </w:r>
      <w:r w:rsidRPr="00F7457E">
        <w:rPr>
          <w:rFonts w:cs="Times New Roman" w:hAnsi="Times New Roman" w:ascii="Times New Roman"/>
          <w:color w:val="auto"/>
        </w:rPr>
        <w:t xml:space="preserve"> u iznosu </w:t>
      </w:r>
      <w:r>
        <w:rPr>
          <w:rFonts w:cs="Times New Roman" w:hAnsi="Times New Roman" w:ascii="Times New Roman"/>
          <w:color w:val="auto"/>
        </w:rPr>
        <w:t>2.831,35</w:t>
      </w:r>
      <w:r w:rsidRPr="00F7457E">
        <w:rPr>
          <w:rFonts w:cs="Times New Roman" w:hAnsi="Times New Roman" w:ascii="Times New Roman"/>
          <w:color w:val="auto"/>
        </w:rPr>
        <w:t xml:space="preserve">  kuna podmiriti </w:t>
      </w:r>
      <w:r>
        <w:rPr>
          <w:rFonts w:cs="Times New Roman" w:hAnsi="Times New Roman" w:ascii="Times New Roman"/>
          <w:color w:val="auto"/>
        </w:rPr>
        <w:t xml:space="preserve">u cijelosti </w:t>
      </w:r>
      <w:r w:rsidRPr="00F7457E">
        <w:rPr>
          <w:rFonts w:cs="Times New Roman" w:hAnsi="Times New Roman" w:ascii="Times New Roman"/>
          <w:color w:val="auto"/>
        </w:rPr>
        <w:t xml:space="preserve">u roku od </w:t>
      </w:r>
      <w:r>
        <w:rPr>
          <w:rFonts w:cs="Times New Roman" w:hAnsi="Times New Roman" w:ascii="Times New Roman"/>
          <w:color w:val="auto"/>
        </w:rPr>
        <w:t xml:space="preserve">12 mjeseci, računajući od dana </w:t>
      </w:r>
      <w:r w:rsidRPr="00E735E5">
        <w:rPr>
          <w:rFonts w:cs="Times New Roman" w:hAnsi="Times New Roman" w:ascii="Times New Roman"/>
          <w:bCs/>
          <w:color w:val="auto"/>
        </w:rPr>
        <w:t>na koji je donijeto rješenje nadležnog trgovačkog suda kojim se odobrava sklopljena predstečajna nagodba.</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 xml:space="preserve">Financijska agencija, </w:t>
      </w:r>
      <w:r w:rsidRPr="00204F89">
        <w:rPr>
          <w:rFonts w:cs="Times New Roman" w:hAnsi="Times New Roman" w:ascii="Times New Roman"/>
          <w:bCs/>
          <w:color w:val="auto"/>
        </w:rPr>
        <w:t>Zagreb, Vrtni put 3</w:t>
      </w:r>
      <w:r w:rsidRPr="00F7457E">
        <w:rPr>
          <w:rFonts w:cs="Times New Roman" w:hAnsi="Times New Roman" w:ascii="Times New Roman"/>
          <w:color w:val="auto"/>
        </w:rPr>
        <w:t xml:space="preserve"> i dužnik suglasno utvrđuju da vjerovnik ima prema dužniku potraživanja u ukupnom iznosu od </w:t>
      </w:r>
      <w:r>
        <w:rPr>
          <w:rFonts w:cs="Times New Roman" w:hAnsi="Times New Roman" w:ascii="Times New Roman"/>
          <w:color w:val="auto"/>
        </w:rPr>
        <w:t>16.740,50</w:t>
      </w:r>
      <w:r w:rsidRPr="00F7457E">
        <w:rPr>
          <w:rFonts w:cs="Times New Roman" w:hAnsi="Times New Roman" w:ascii="Times New Roman"/>
          <w:color w:val="auto"/>
        </w:rPr>
        <w:t xml:space="preserve"> kuna s osnova nepodmirenih obveza. </w:t>
      </w:r>
    </w:p>
    <w:p w:rsidRDefault="00C74051" w:rsidP="00C74051" w:rsidR="00C74051">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10.044,30</w:t>
      </w:r>
      <w:r w:rsidRPr="00F7457E">
        <w:rPr>
          <w:rFonts w:cs="Times New Roman" w:hAnsi="Times New Roman" w:ascii="Times New Roman"/>
          <w:color w:val="auto"/>
        </w:rPr>
        <w:t xml:space="preserve"> kuna, a dužnik pristaje na takav otpust duga.</w:t>
      </w:r>
    </w:p>
    <w:p w:rsidRDefault="00C74051" w:rsidP="00C74051" w:rsidR="00C74051">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w:t>
      </w:r>
      <w:r>
        <w:rPr>
          <w:rFonts w:cs="Times New Roman" w:hAnsi="Times New Roman" w:ascii="Times New Roman"/>
          <w:color w:val="auto"/>
        </w:rPr>
        <w:t xml:space="preserve">ostatak </w:t>
      </w:r>
      <w:r w:rsidRPr="00F7457E">
        <w:rPr>
          <w:rFonts w:cs="Times New Roman" w:hAnsi="Times New Roman" w:ascii="Times New Roman"/>
          <w:color w:val="auto"/>
        </w:rPr>
        <w:t>dug</w:t>
      </w:r>
      <w:r>
        <w:rPr>
          <w:rFonts w:cs="Times New Roman" w:hAnsi="Times New Roman" w:ascii="Times New Roman"/>
          <w:color w:val="auto"/>
        </w:rPr>
        <w:t>a</w:t>
      </w:r>
      <w:r w:rsidRPr="00F7457E">
        <w:rPr>
          <w:rFonts w:cs="Times New Roman" w:hAnsi="Times New Roman" w:ascii="Times New Roman"/>
          <w:color w:val="auto"/>
        </w:rPr>
        <w:t xml:space="preserve"> u iznosu </w:t>
      </w:r>
      <w:r>
        <w:rPr>
          <w:rFonts w:cs="Times New Roman" w:hAnsi="Times New Roman" w:ascii="Times New Roman"/>
          <w:color w:val="auto"/>
        </w:rPr>
        <w:t>6.696,20</w:t>
      </w:r>
      <w:r w:rsidRPr="00F7457E">
        <w:rPr>
          <w:rFonts w:cs="Times New Roman" w:hAnsi="Times New Roman" w:ascii="Times New Roman"/>
          <w:color w:val="auto"/>
        </w:rPr>
        <w:t xml:space="preserve">  kuna podmiriti </w:t>
      </w:r>
      <w:r>
        <w:rPr>
          <w:rFonts w:cs="Times New Roman" w:hAnsi="Times New Roman" w:ascii="Times New Roman"/>
          <w:color w:val="auto"/>
        </w:rPr>
        <w:t xml:space="preserve">u cijelosti </w:t>
      </w:r>
      <w:r w:rsidRPr="00F7457E">
        <w:rPr>
          <w:rFonts w:cs="Times New Roman" w:hAnsi="Times New Roman" w:ascii="Times New Roman"/>
          <w:color w:val="auto"/>
        </w:rPr>
        <w:t xml:space="preserve">u roku od </w:t>
      </w:r>
      <w:r>
        <w:rPr>
          <w:rFonts w:cs="Times New Roman" w:hAnsi="Times New Roman" w:ascii="Times New Roman"/>
          <w:color w:val="auto"/>
        </w:rPr>
        <w:t xml:space="preserve">12 mjeseci , računajući od dana </w:t>
      </w:r>
      <w:r w:rsidRPr="00E735E5">
        <w:rPr>
          <w:rFonts w:cs="Times New Roman" w:hAnsi="Times New Roman" w:ascii="Times New Roman"/>
          <w:bCs/>
          <w:color w:val="auto"/>
        </w:rPr>
        <w:t>na koji je donijeto rješenje nadležnog trgovačkog suda kojim se odobrava sklopljena predstečajna nagodba.</w:t>
      </w:r>
    </w:p>
    <w:p w:rsidRDefault="00C74051" w:rsidP="00C74051" w:rsidR="00C74051">
      <w:pPr>
        <w:pStyle w:val="Default"/>
        <w:jc w:val="both"/>
        <w:rPr>
          <w:rFonts w:cs="Times New Roman" w:hAnsi="Times New Roman" w:ascii="Times New Roman"/>
          <w:b/>
          <w:bCs/>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Hrvatske vode</w:t>
      </w:r>
      <w:r w:rsidRPr="00F7457E">
        <w:rPr>
          <w:rFonts w:cs="Times New Roman" w:hAnsi="Times New Roman" w:ascii="Times New Roman"/>
          <w:color w:val="auto"/>
        </w:rPr>
        <w:t xml:space="preserve">, </w:t>
      </w:r>
      <w:r>
        <w:rPr>
          <w:rFonts w:cs="Times New Roman" w:hAnsi="Times New Roman" w:ascii="Times New Roman"/>
          <w:color w:val="auto"/>
        </w:rPr>
        <w:t xml:space="preserve">Zagreb, Ul. grada Vukovara 220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6.557,43</w:t>
      </w:r>
      <w:r w:rsidRPr="00F7457E">
        <w:rPr>
          <w:rFonts w:cs="Times New Roman" w:hAnsi="Times New Roman" w:ascii="Times New Roman"/>
          <w:color w:val="auto"/>
        </w:rPr>
        <w:t xml:space="preserve"> kuna s osnova nepodmirenih obveza. </w:t>
      </w:r>
    </w:p>
    <w:p w:rsidRDefault="00C74051" w:rsidP="00C74051" w:rsidR="00C74051">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3.934,46</w:t>
      </w:r>
      <w:r w:rsidRPr="00F7457E">
        <w:rPr>
          <w:rFonts w:cs="Times New Roman" w:hAnsi="Times New Roman" w:ascii="Times New Roman"/>
          <w:color w:val="auto"/>
        </w:rPr>
        <w:t xml:space="preserve"> kuna, a dužnik pristaje na takav otpust duga.</w:t>
      </w:r>
    </w:p>
    <w:p w:rsidRDefault="00C74051" w:rsidP="00C74051" w:rsidR="00C74051">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w:t>
      </w:r>
      <w:r>
        <w:rPr>
          <w:rFonts w:cs="Times New Roman" w:hAnsi="Times New Roman" w:ascii="Times New Roman"/>
          <w:color w:val="auto"/>
        </w:rPr>
        <w:t xml:space="preserve">ostatak </w:t>
      </w:r>
      <w:r w:rsidRPr="00F7457E">
        <w:rPr>
          <w:rFonts w:cs="Times New Roman" w:hAnsi="Times New Roman" w:ascii="Times New Roman"/>
          <w:color w:val="auto"/>
        </w:rPr>
        <w:t>dug</w:t>
      </w:r>
      <w:r>
        <w:rPr>
          <w:rFonts w:cs="Times New Roman" w:hAnsi="Times New Roman" w:ascii="Times New Roman"/>
          <w:color w:val="auto"/>
        </w:rPr>
        <w:t>a</w:t>
      </w:r>
      <w:r w:rsidRPr="00F7457E">
        <w:rPr>
          <w:rFonts w:cs="Times New Roman" w:hAnsi="Times New Roman" w:ascii="Times New Roman"/>
          <w:color w:val="auto"/>
        </w:rPr>
        <w:t xml:space="preserve"> u iznosu </w:t>
      </w:r>
      <w:r>
        <w:rPr>
          <w:rFonts w:cs="Times New Roman" w:hAnsi="Times New Roman" w:ascii="Times New Roman"/>
          <w:color w:val="auto"/>
        </w:rPr>
        <w:t xml:space="preserve">2.622,97 </w:t>
      </w:r>
      <w:r w:rsidRPr="00F7457E">
        <w:rPr>
          <w:rFonts w:cs="Times New Roman" w:hAnsi="Times New Roman" w:ascii="Times New Roman"/>
          <w:color w:val="auto"/>
        </w:rPr>
        <w:t>kuna podmiriti u</w:t>
      </w:r>
      <w:r>
        <w:rPr>
          <w:rFonts w:cs="Times New Roman" w:hAnsi="Times New Roman" w:ascii="Times New Roman"/>
          <w:color w:val="auto"/>
        </w:rPr>
        <w:t xml:space="preserve"> cijelosti u </w:t>
      </w:r>
      <w:r w:rsidRPr="00F7457E">
        <w:rPr>
          <w:rFonts w:cs="Times New Roman" w:hAnsi="Times New Roman" w:ascii="Times New Roman"/>
          <w:color w:val="auto"/>
        </w:rPr>
        <w:t xml:space="preserve"> roku od </w:t>
      </w:r>
      <w:r>
        <w:rPr>
          <w:rFonts w:cs="Times New Roman" w:hAnsi="Times New Roman" w:ascii="Times New Roman"/>
          <w:color w:val="auto"/>
        </w:rPr>
        <w:t>12</w:t>
      </w:r>
      <w:r w:rsidRPr="00F7457E">
        <w:rPr>
          <w:rFonts w:cs="Times New Roman" w:hAnsi="Times New Roman" w:ascii="Times New Roman"/>
          <w:color w:val="auto"/>
        </w:rPr>
        <w:t xml:space="preserve"> mjeseci</w:t>
      </w:r>
      <w:r>
        <w:rPr>
          <w:rFonts w:cs="Times New Roman" w:hAnsi="Times New Roman" w:ascii="Times New Roman"/>
          <w:color w:val="auto"/>
        </w:rPr>
        <w:t xml:space="preserve">, računajući od dana </w:t>
      </w:r>
      <w:r w:rsidRPr="00E735E5">
        <w:rPr>
          <w:rFonts w:cs="Times New Roman" w:hAnsi="Times New Roman" w:ascii="Times New Roman"/>
          <w:bCs/>
          <w:color w:val="auto"/>
        </w:rPr>
        <w:t>na koji je donijeto rješenje nadležnog trgovačkog suda kojim se odobrava sklopljena predstečajna nagodba.</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Republika Hrvatska  </w:t>
      </w:r>
      <w:r w:rsidRPr="00F7457E">
        <w:rPr>
          <w:rFonts w:cs="Times New Roman" w:hAnsi="Times New Roman" w:ascii="Times New Roman"/>
          <w:color w:val="auto"/>
        </w:rPr>
        <w:t xml:space="preserve"> i dužnik suglasno utvrđuju da vjerovnik ima prema dužniku potraživanja u ukupnom iznosu od </w:t>
      </w:r>
      <w:r>
        <w:rPr>
          <w:rFonts w:cs="Times New Roman" w:hAnsi="Times New Roman" w:ascii="Times New Roman"/>
          <w:color w:val="auto"/>
        </w:rPr>
        <w:t>1.303,19</w:t>
      </w:r>
      <w:r w:rsidRPr="00F7457E">
        <w:rPr>
          <w:rFonts w:cs="Times New Roman" w:hAnsi="Times New Roman" w:ascii="Times New Roman"/>
          <w:color w:val="auto"/>
        </w:rPr>
        <w:t xml:space="preserve"> kuna s osnova nepodmirenih obveza. </w:t>
      </w:r>
    </w:p>
    <w:p w:rsidRDefault="00C74051" w:rsidP="00C74051" w:rsidR="00C74051">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781,91</w:t>
      </w:r>
      <w:r w:rsidRPr="00F7457E">
        <w:rPr>
          <w:rFonts w:cs="Times New Roman" w:hAnsi="Times New Roman" w:ascii="Times New Roman"/>
          <w:color w:val="auto"/>
        </w:rPr>
        <w:t xml:space="preserve"> kuna, a dužnik pristaje na takav otpust duga.</w:t>
      </w:r>
    </w:p>
    <w:p w:rsidRDefault="00C74051" w:rsidP="00C74051" w:rsidR="00C74051">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w:t>
      </w:r>
      <w:r>
        <w:rPr>
          <w:rFonts w:cs="Times New Roman" w:hAnsi="Times New Roman" w:ascii="Times New Roman"/>
          <w:color w:val="auto"/>
        </w:rPr>
        <w:t xml:space="preserve">ostatak </w:t>
      </w:r>
      <w:r w:rsidRPr="00F7457E">
        <w:rPr>
          <w:rFonts w:cs="Times New Roman" w:hAnsi="Times New Roman" w:ascii="Times New Roman"/>
          <w:color w:val="auto"/>
        </w:rPr>
        <w:t>dug</w:t>
      </w:r>
      <w:r>
        <w:rPr>
          <w:rFonts w:cs="Times New Roman" w:hAnsi="Times New Roman" w:ascii="Times New Roman"/>
          <w:color w:val="auto"/>
        </w:rPr>
        <w:t>a</w:t>
      </w:r>
      <w:r w:rsidRPr="00F7457E">
        <w:rPr>
          <w:rFonts w:cs="Times New Roman" w:hAnsi="Times New Roman" w:ascii="Times New Roman"/>
          <w:color w:val="auto"/>
        </w:rPr>
        <w:t xml:space="preserve"> u iznosu </w:t>
      </w:r>
      <w:r>
        <w:rPr>
          <w:rFonts w:cs="Times New Roman" w:hAnsi="Times New Roman" w:ascii="Times New Roman"/>
          <w:color w:val="auto"/>
        </w:rPr>
        <w:t>521,28</w:t>
      </w:r>
      <w:r w:rsidRPr="00F7457E">
        <w:rPr>
          <w:rFonts w:cs="Times New Roman" w:hAnsi="Times New Roman" w:ascii="Times New Roman"/>
          <w:color w:val="auto"/>
        </w:rPr>
        <w:t xml:space="preserve">  kuna podmiriti u </w:t>
      </w:r>
      <w:r>
        <w:rPr>
          <w:rFonts w:cs="Times New Roman" w:hAnsi="Times New Roman" w:ascii="Times New Roman"/>
          <w:color w:val="auto"/>
        </w:rPr>
        <w:t xml:space="preserve">cijelosti u </w:t>
      </w:r>
      <w:r w:rsidRPr="00F7457E">
        <w:rPr>
          <w:rFonts w:cs="Times New Roman" w:hAnsi="Times New Roman" w:ascii="Times New Roman"/>
          <w:color w:val="auto"/>
        </w:rPr>
        <w:t xml:space="preserve">roku od </w:t>
      </w:r>
      <w:r>
        <w:rPr>
          <w:rFonts w:cs="Times New Roman" w:hAnsi="Times New Roman" w:ascii="Times New Roman"/>
          <w:color w:val="auto"/>
        </w:rPr>
        <w:t>12</w:t>
      </w:r>
      <w:r w:rsidRPr="00F7457E">
        <w:rPr>
          <w:rFonts w:cs="Times New Roman" w:hAnsi="Times New Roman" w:ascii="Times New Roman"/>
          <w:color w:val="auto"/>
        </w:rPr>
        <w:t xml:space="preserve"> mjeseci</w:t>
      </w:r>
      <w:r>
        <w:rPr>
          <w:rFonts w:cs="Times New Roman" w:hAnsi="Times New Roman" w:ascii="Times New Roman"/>
          <w:color w:val="auto"/>
        </w:rPr>
        <w:t xml:space="preserve">, računajući od dana </w:t>
      </w:r>
      <w:r>
        <w:rPr>
          <w:rFonts w:cs="Times New Roman" w:hAnsi="Times New Roman" w:ascii="Times New Roman"/>
          <w:bCs/>
          <w:color w:val="auto"/>
        </w:rPr>
        <w:t>na koji je doneseno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0"/>
        <w:spacing w:afterAutospacing="false" w:after="0" w:beforeAutospacing="false" w:before="0"/>
        <w:jc w:val="both"/>
        <w:rPr>
          <w:b/>
          <w:bCs/>
        </w:rPr>
      </w:pPr>
    </w:p>
    <w:p w:rsidRDefault="00C74051" w:rsidP="00C74051" w:rsidR="00C74051">
      <w:pPr>
        <w:pStyle w:val="Default"/>
        <w:jc w:val="both"/>
        <w:rPr>
          <w:rFonts w:cs="Times New Roman" w:hAnsi="Times New Roman" w:ascii="Times New Roman"/>
          <w:color w:val="auto"/>
        </w:rPr>
      </w:pPr>
      <w:r w:rsidRPr="0058794D">
        <w:rPr>
          <w:rFonts w:cs="Times New Roman" w:hAnsi="Times New Roman" w:ascii="Times New Roman"/>
          <w:b/>
          <w:bCs/>
        </w:rPr>
        <w:t>Vjerovnik Istarska kreditna banka Umag d.d.,Umag, E.</w:t>
      </w:r>
      <w:r>
        <w:rPr>
          <w:rFonts w:cs="Times New Roman" w:hAnsi="Times New Roman" w:ascii="Times New Roman"/>
          <w:b/>
          <w:bCs/>
        </w:rPr>
        <w:t xml:space="preserve"> </w:t>
      </w:r>
      <w:r w:rsidRPr="0058794D">
        <w:rPr>
          <w:rFonts w:cs="Times New Roman" w:hAnsi="Times New Roman" w:ascii="Times New Roman"/>
          <w:b/>
          <w:bCs/>
        </w:rPr>
        <w:t xml:space="preserve">Miloša 1  </w:t>
      </w:r>
      <w:r w:rsidRPr="0058794D">
        <w:rPr>
          <w:rFonts w:cs="Times New Roman" w:hAnsi="Times New Roman" w:ascii="Times New Roman"/>
        </w:rPr>
        <w:t xml:space="preserve">i dužnik suglasno;  </w:t>
      </w:r>
      <w:r w:rsidRPr="0058794D">
        <w:rPr>
          <w:rFonts w:cs="Times New Roman" w:hAnsi="Times New Roman" w:ascii="Times New Roman"/>
          <w:lang w:val="en-US"/>
        </w:rPr>
        <w:t>Ugovoru o kreditu broj 9007012819 od dana od 28.08.2007 i pripadajućih  Aneksa broj 1.  od dana 07. lipnja 2010.g., te Aneksa broj 2., od dana 30. svibnja 2011.g., zaključenih između ISTARSKE KREDITNE BANKE UMAG d.d. Umag, kao kreditora, društva PURANI FABRIS d.o.o. Pazin, kao Korisnika kredita – Zalogodavatelja, Petra Fabrisa iz Pazina, Zagrebačka 2, kao Zalogodavatelja – Jamca, Sanje Ladavac iz Pazina, Zagrebačka 2, kao Jamca, Ani Fabris iz Pazina, Zagrebačka 2, kao Zalogodavatelja , društva VERDEF d.o.o. kao solidarnog</w:t>
      </w:r>
      <w:r>
        <w:rPr>
          <w:rFonts w:cs="Times New Roman" w:hAnsi="Times New Roman" w:ascii="Times New Roman"/>
          <w:lang w:val="en-US"/>
        </w:rPr>
        <w:t xml:space="preserve"> </w:t>
      </w:r>
      <w:r w:rsidRPr="0058794D">
        <w:rPr>
          <w:rFonts w:cs="Times New Roman" w:hAnsi="Times New Roman" w:ascii="Times New Roman"/>
          <w:lang w:val="en-US"/>
        </w:rPr>
        <w:t xml:space="preserve"> jamca,  </w:t>
      </w:r>
      <w:r w:rsidRPr="0058794D">
        <w:rPr>
          <w:rFonts w:cs="Times New Roman" w:hAnsi="Times New Roman" w:ascii="Times New Roman"/>
        </w:rPr>
        <w:t xml:space="preserve">utvrđuju da vjerovnik  ima prema </w:t>
      </w:r>
      <w:r w:rsidRPr="0058794D">
        <w:rPr>
          <w:rFonts w:cs="Times New Roman" w:hAnsi="Times New Roman" w:ascii="Times New Roman"/>
          <w:color w:val="auto"/>
        </w:rPr>
        <w:t xml:space="preserve">dužniku potraživanja u ukupnom iznosu od </w:t>
      </w:r>
      <w:r>
        <w:rPr>
          <w:rFonts w:cs="Times New Roman" w:hAnsi="Times New Roman" w:ascii="Times New Roman"/>
          <w:color w:val="auto"/>
        </w:rPr>
        <w:t>891.126,13</w:t>
      </w:r>
      <w:r w:rsidRPr="0058794D">
        <w:rPr>
          <w:rFonts w:cs="Times New Roman" w:hAnsi="Times New Roman" w:ascii="Times New Roman"/>
          <w:color w:val="auto"/>
        </w:rPr>
        <w:t xml:space="preserve"> kuna s osnova nepodmirenih obveza</w:t>
      </w:r>
      <w:r>
        <w:rPr>
          <w:rFonts w:cs="Times New Roman" w:hAnsi="Times New Roman" w:ascii="Times New Roman"/>
          <w:color w:val="auto"/>
        </w:rPr>
        <w:t xml:space="preserve"> iz osnova glavnice kredita, redovne i zatezne kamate, te bankarske naknade i troškova.</w:t>
      </w:r>
    </w:p>
    <w:p w:rsidRDefault="00C74051" w:rsidP="00C74051" w:rsidR="00C74051">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Vjerovnik i dužnik suglasno utvrđuju da vjerovnik otpušta dužniku</w:t>
      </w:r>
      <w:r>
        <w:rPr>
          <w:rFonts w:cs="Times New Roman" w:hAnsi="Times New Roman" w:ascii="Times New Roman"/>
          <w:color w:val="auto"/>
        </w:rPr>
        <w:t xml:space="preserve"> 16.357,16</w:t>
      </w:r>
      <w:r w:rsidRPr="00F7457E">
        <w:rPr>
          <w:rFonts w:cs="Times New Roman" w:hAnsi="Times New Roman" w:ascii="Times New Roman"/>
          <w:color w:val="auto"/>
        </w:rPr>
        <w:t xml:space="preserve"> kuna, a koji se odnosi na</w:t>
      </w:r>
      <w:r>
        <w:rPr>
          <w:rFonts w:cs="Times New Roman" w:hAnsi="Times New Roman" w:ascii="Times New Roman"/>
          <w:color w:val="auto"/>
        </w:rPr>
        <w:t xml:space="preserve"> zateznu </w:t>
      </w:r>
      <w:r w:rsidRPr="00F7457E">
        <w:rPr>
          <w:rFonts w:cs="Times New Roman" w:hAnsi="Times New Roman" w:ascii="Times New Roman"/>
          <w:color w:val="auto"/>
        </w:rPr>
        <w:t xml:space="preserve"> kamatu, a dužnik pristaje na takav otpust duga. </w:t>
      </w:r>
    </w:p>
    <w:p w:rsidRDefault="00C74051" w:rsidP="00C74051" w:rsidR="00C74051" w:rsidRPr="00D669AC">
      <w:pPr>
        <w:pStyle w:val="Default"/>
        <w:jc w:val="both"/>
        <w:rPr>
          <w:rFonts w:cs="Times New Roman" w:hAnsi="Times New Roman" w:ascii="Times New Roman"/>
          <w:color w:val="auto"/>
        </w:rPr>
      </w:pPr>
    </w:p>
    <w:p w:rsidRDefault="00C74051" w:rsidP="00C74051" w:rsidR="00C74051" w:rsidRPr="00295800">
      <w:pPr>
        <w:jc w:val="both"/>
        <w:rPr>
          <w:rFonts w:eastAsia="Times New Roman" w:hAnsi="Times New Roman" w:ascii="Times New Roman"/>
          <w:color w:val="000000"/>
          <w:sz w:val="24"/>
          <w:szCs w:val="24"/>
        </w:rPr>
      </w:pPr>
      <w:r w:rsidRPr="00295800">
        <w:rPr>
          <w:rFonts w:eastAsia="Times New Roman" w:hAnsi="Times New Roman" w:ascii="Times New Roman"/>
          <w:sz w:val="24"/>
          <w:szCs w:val="24"/>
        </w:rPr>
        <w:t xml:space="preserve">Preostali iznos tražbine u iznosu od </w:t>
      </w:r>
      <w:r w:rsidRPr="00295800">
        <w:rPr>
          <w:rFonts w:eastAsia="Times New Roman" w:hAnsi="Times New Roman" w:ascii="Times New Roman"/>
          <w:b/>
          <w:bCs/>
          <w:sz w:val="24"/>
          <w:szCs w:val="24"/>
        </w:rPr>
        <w:t>874.768,97 kn</w:t>
      </w:r>
      <w:r w:rsidRPr="00295800">
        <w:rPr>
          <w:rFonts w:eastAsia="Times New Roman" w:hAnsi="Times New Roman" w:ascii="Times New Roman"/>
          <w:sz w:val="24"/>
          <w:szCs w:val="24"/>
        </w:rPr>
        <w:t xml:space="preserve"> preračunan u protuvrijednost u EUR po srednjem tečaju Hrvatske Narodne Banke na dan donošenja rješenja trgovačkog suda kojim se odobrava sklapanje predstečajne nagodbe,  </w:t>
      </w:r>
      <w:r>
        <w:rPr>
          <w:rFonts w:eastAsia="Times New Roman" w:hAnsi="Times New Roman" w:ascii="Times New Roman"/>
          <w:sz w:val="24"/>
          <w:szCs w:val="24"/>
        </w:rPr>
        <w:t>otplatiti će se</w:t>
      </w:r>
      <w:r w:rsidRPr="00295800">
        <w:rPr>
          <w:rFonts w:eastAsia="Times New Roman" w:hAnsi="Times New Roman" w:ascii="Times New Roman"/>
          <w:sz w:val="24"/>
          <w:szCs w:val="24"/>
        </w:rPr>
        <w:t xml:space="preserve"> u kunskoj protuvrijednost</w:t>
      </w:r>
      <w:r>
        <w:rPr>
          <w:rFonts w:eastAsia="Times New Roman" w:hAnsi="Times New Roman" w:ascii="Times New Roman"/>
          <w:sz w:val="24"/>
          <w:szCs w:val="24"/>
        </w:rPr>
        <w:t>i</w:t>
      </w:r>
      <w:r w:rsidRPr="00295800">
        <w:rPr>
          <w:rFonts w:eastAsia="Times New Roman" w:hAnsi="Times New Roman" w:ascii="Times New Roman"/>
          <w:sz w:val="24"/>
          <w:szCs w:val="24"/>
        </w:rPr>
        <w:t xml:space="preserve"> tako preračunatog iznosa u EUR po prodajnom tečaju Hrvatske narodne banke na dan dospjeća i to u  16 jednakih polugodišnjih anuiteta uz obračun kamate po stopi tromjesečni EURIBOR uvećan za 6 postotnih poena, godišnje, promjenjiva. </w:t>
      </w:r>
      <w:r w:rsidRPr="00295800">
        <w:rPr>
          <w:rFonts w:eastAsia="Times New Roman" w:hAnsi="Times New Roman" w:ascii="Times New Roman"/>
          <w:color w:val="000000"/>
          <w:sz w:val="24"/>
          <w:szCs w:val="24"/>
        </w:rPr>
        <w:t>Visina tromjesečnog EURIBOR-a utvrđuje se kalendarski, kvartalno dva radna dana prije isteka kvartala i vrijedi za slijedeći tekući kvartal</w:t>
      </w:r>
      <w:r w:rsidRPr="00295800">
        <w:rPr>
          <w:rFonts w:eastAsia="Times New Roman" w:hAnsi="Times New Roman" w:ascii="Times New Roman"/>
          <w:color w:val="FF0000"/>
          <w:sz w:val="24"/>
          <w:szCs w:val="24"/>
        </w:rPr>
        <w:t xml:space="preserve"> </w:t>
      </w:r>
      <w:r w:rsidRPr="00295800">
        <w:rPr>
          <w:rFonts w:eastAsia="Times New Roman" w:hAnsi="Times New Roman" w:ascii="Times New Roman"/>
          <w:sz w:val="24"/>
          <w:szCs w:val="24"/>
        </w:rPr>
        <w:t>te uz odobrenje počeka na otplatu glavnice od 2 godine.</w:t>
      </w:r>
    </w:p>
    <w:p w:rsidRDefault="00C74051" w:rsidP="00C74051" w:rsidR="00C74051" w:rsidRPr="00295800">
      <w:pPr>
        <w:jc w:val="both"/>
        <w:rPr>
          <w:rFonts w:eastAsia="Times New Roman" w:hAnsi="Times New Roman" w:ascii="Times New Roman"/>
          <w:color w:val="000000"/>
          <w:sz w:val="24"/>
          <w:szCs w:val="24"/>
        </w:rPr>
      </w:pPr>
      <w:r w:rsidRPr="00295800">
        <w:rPr>
          <w:rFonts w:eastAsia="Times New Roman" w:hAnsi="Times New Roman" w:ascii="Times New Roman"/>
          <w:color w:val="000000"/>
          <w:sz w:val="24"/>
          <w:szCs w:val="24"/>
        </w:rPr>
        <w:t>Prvi anuitet dospijeva na naplatu 24 mjeseca od posljednjeg dana onog mjeseca u kojem je don</w:t>
      </w:r>
      <w:r>
        <w:rPr>
          <w:rFonts w:eastAsia="Times New Roman" w:hAnsi="Times New Roman" w:ascii="Times New Roman"/>
          <w:color w:val="000000"/>
          <w:sz w:val="24"/>
          <w:szCs w:val="24"/>
        </w:rPr>
        <w:t>eseno</w:t>
      </w:r>
      <w:r w:rsidRPr="00295800">
        <w:rPr>
          <w:rFonts w:eastAsia="Times New Roman" w:hAnsi="Times New Roman" w:ascii="Times New Roman"/>
          <w:color w:val="000000"/>
          <w:sz w:val="24"/>
          <w:szCs w:val="24"/>
        </w:rPr>
        <w:t xml:space="preserve"> rješenje nadležnog trgovačkog suda kojim se odobrava sklopljena predstečajna nagodba. </w:t>
      </w:r>
    </w:p>
    <w:p w:rsidRDefault="00C74051" w:rsidP="00C74051" w:rsidR="00C74051" w:rsidRPr="00D669AC">
      <w:pPr>
        <w:jc w:val="both"/>
        <w:rPr>
          <w:rFonts w:eastAsia="Times New Roman" w:hAnsi="Times New Roman" w:ascii="Times New Roman"/>
          <w:bCs/>
          <w:color w:val="000000"/>
          <w:sz w:val="24"/>
          <w:szCs w:val="24"/>
          <w:lang w:eastAsia="hr-HR"/>
        </w:rPr>
      </w:pPr>
      <w:r w:rsidRPr="00295800">
        <w:rPr>
          <w:rFonts w:eastAsia="Times New Roman" w:hAnsi="Times New Roman" w:ascii="Times New Roman"/>
          <w:color w:val="000000"/>
          <w:sz w:val="24"/>
          <w:szCs w:val="24"/>
        </w:rPr>
        <w:t>U razdoblju od donošenja rješenja trgovačkog suda kojim se odobrava sklopljena predstečajna nagodba pa do dospijeća prvog anuiteta,  dužnik je dužan polugodišnje  plaćati banci kamate na iznos duga po stopi tromjesečni EURIBOR uvećan za 6 postotnih poena, godišnje.</w:t>
      </w:r>
    </w:p>
    <w:p w:rsidRDefault="00C74051" w:rsidP="00C74051" w:rsidR="00C74051" w:rsidRPr="00295800">
      <w:pPr>
        <w:ind w:left="1068"/>
        <w:jc w:val="both"/>
        <w:rPr>
          <w:rFonts w:eastAsia="Times New Roman" w:hAnsi="Times New Roman" w:ascii="Times New Roman"/>
          <w:bCs/>
          <w:color w:val="000000"/>
          <w:sz w:val="24"/>
          <w:szCs w:val="24"/>
          <w:lang w:eastAsia="hr-HR"/>
        </w:rPr>
      </w:pPr>
    </w:p>
    <w:p w:rsidRDefault="00C74051" w:rsidP="00C74051" w:rsidR="00C74051" w:rsidRPr="00D669AC">
      <w:pPr>
        <w:jc w:val="both"/>
        <w:rPr>
          <w:rFonts w:eastAsia="Times New Roman" w:hAnsi="Times New Roman" w:ascii="Times New Roman"/>
          <w:bCs/>
          <w:color w:val="000000"/>
          <w:sz w:val="24"/>
          <w:szCs w:val="24"/>
          <w:lang w:eastAsia="hr-HR"/>
        </w:rPr>
      </w:pPr>
      <w:r w:rsidRPr="00295800">
        <w:rPr>
          <w:rFonts w:eastAsia="Times New Roman" w:hAnsi="Times New Roman" w:ascii="Times New Roman"/>
          <w:sz w:val="24"/>
          <w:szCs w:val="24"/>
        </w:rPr>
        <w:t xml:space="preserve">Pored toga društvo Purani Fabris  d.o.o., obvezuje se odmah po pravomoćnosti rješenja kojim se odobrava sklapanje predstečajne nagodbe predati vjerovniku ISTARSKOJ KREDITNOJ BANCI UMAG d.d. Umag, jednu </w:t>
      </w:r>
      <w:r w:rsidRPr="00295800">
        <w:rPr>
          <w:rFonts w:eastAsia="Times New Roman" w:hAnsi="Times New Roman" w:ascii="Times New Roman"/>
          <w:color w:val="000000"/>
          <w:sz w:val="24"/>
          <w:szCs w:val="24"/>
        </w:rPr>
        <w:t xml:space="preserve"> bjanko zadužnicu s jamstvom osnivača dužnika na iznos </w:t>
      </w:r>
      <w:r w:rsidRPr="00295800">
        <w:rPr>
          <w:rFonts w:eastAsia="Times New Roman" w:hAnsi="Times New Roman" w:ascii="Times New Roman"/>
          <w:color w:val="000000"/>
          <w:sz w:val="24"/>
          <w:szCs w:val="24"/>
        </w:rPr>
        <w:lastRenderedPageBreak/>
        <w:t>„do milion kuna) te bjanko mjenice s klauzulom “bez protesta” i ovlaštenjima za popunu istih u roku koji to zatraži Banka.</w:t>
      </w:r>
    </w:p>
    <w:p w:rsidRDefault="00C74051" w:rsidP="00C74051" w:rsidR="00C74051" w:rsidRPr="00D669AC">
      <w:pPr>
        <w:jc w:val="both"/>
        <w:rPr>
          <w:rFonts w:eastAsia="Times New Roman" w:hAnsi="Times New Roman" w:ascii="Times New Roman"/>
          <w:sz w:val="24"/>
          <w:szCs w:val="24"/>
        </w:rPr>
      </w:pPr>
    </w:p>
    <w:p w:rsidRDefault="00C74051" w:rsidP="00C74051" w:rsidR="00C74051" w:rsidRPr="00295800">
      <w:pPr>
        <w:jc w:val="both"/>
        <w:rPr>
          <w:rFonts w:eastAsia="Times New Roman" w:hAnsi="Times New Roman" w:ascii="Times New Roman"/>
          <w:bCs/>
          <w:color w:val="000000"/>
          <w:sz w:val="24"/>
          <w:szCs w:val="24"/>
          <w:lang w:eastAsia="hr-HR"/>
        </w:rPr>
      </w:pPr>
      <w:r w:rsidRPr="00295800">
        <w:rPr>
          <w:rFonts w:eastAsia="Times New Roman" w:hAnsi="Times New Roman" w:ascii="Times New Roman"/>
          <w:sz w:val="24"/>
          <w:szCs w:val="24"/>
        </w:rPr>
        <w:t xml:space="preserve">Dužnik je suglasan da sva založna prava na nekretninama u njegovom vlasništvu te u vlasništvu drugih osoba, upisana radi osiguranja otplate ugovora o kreditu br. </w:t>
      </w:r>
      <w:r w:rsidRPr="00295800">
        <w:rPr>
          <w:rFonts w:eastAsia="Times New Roman" w:hAnsi="Times New Roman" w:ascii="Times New Roman"/>
          <w:bCs/>
          <w:sz w:val="24"/>
          <w:szCs w:val="24"/>
        </w:rPr>
        <w:t>9007012819, ostaju i dalje upisana i vrijede za osiguranje otplate obveza temeljem U</w:t>
      </w:r>
      <w:r w:rsidRPr="00295800">
        <w:rPr>
          <w:rFonts w:eastAsia="Times New Roman" w:hAnsi="Times New Roman" w:ascii="Times New Roman"/>
          <w:sz w:val="24"/>
          <w:szCs w:val="24"/>
        </w:rPr>
        <w:t xml:space="preserve">govora o kreditu br. </w:t>
      </w:r>
      <w:r w:rsidRPr="00295800">
        <w:rPr>
          <w:rFonts w:eastAsia="Times New Roman" w:hAnsi="Times New Roman" w:ascii="Times New Roman"/>
          <w:bCs/>
          <w:sz w:val="24"/>
          <w:szCs w:val="24"/>
        </w:rPr>
        <w:t>9007012819 odnosno radi osiguranja potraživanja banke iz ove točke, a  u slučaju potrebe dužnik će Banci dopustiti upis novih založnih prava na nekretninama</w:t>
      </w:r>
      <w:r w:rsidRPr="00295800">
        <w:rPr>
          <w:rFonts w:eastAsia="Times New Roman" w:hAnsi="Times New Roman" w:ascii="Times New Roman"/>
          <w:bCs/>
          <w:color w:val="000000"/>
          <w:sz w:val="24"/>
          <w:szCs w:val="24"/>
          <w:lang w:eastAsia="hr-HR"/>
        </w:rPr>
        <w:t>.</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Valipile</w:t>
      </w:r>
      <w:r w:rsidRPr="00F7457E">
        <w:rPr>
          <w:rFonts w:cs="Times New Roman" w:hAnsi="Times New Roman" w:ascii="Times New Roman"/>
          <w:b/>
          <w:bCs/>
          <w:color w:val="auto"/>
        </w:rPr>
        <w:t xml:space="preserve"> d.o.o. </w:t>
      </w:r>
      <w:r>
        <w:rPr>
          <w:rFonts w:cs="Times New Roman" w:hAnsi="Times New Roman" w:ascii="Times New Roman"/>
          <w:b/>
          <w:bCs/>
          <w:color w:val="auto"/>
        </w:rPr>
        <w:t>Sesvete, Ive Politea 62</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20.893,70</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12.536,22</w:t>
      </w:r>
      <w:r w:rsidRPr="00F7457E">
        <w:rPr>
          <w:rFonts w:cs="Times New Roman" w:hAnsi="Times New Roman" w:ascii="Times New Roman"/>
          <w:color w:val="auto"/>
        </w:rPr>
        <w:t xml:space="preserve"> kuna, a dužnik pristaje na takav otpust duga.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 xml:space="preserve">8.357,48 </w:t>
      </w:r>
      <w:r w:rsidRPr="00F7457E">
        <w:rPr>
          <w:rFonts w:cs="Times New Roman" w:hAnsi="Times New Roman" w:ascii="Times New Roman"/>
          <w:color w:val="auto"/>
        </w:rPr>
        <w:t>kuna podmiriti u</w:t>
      </w:r>
      <w:r>
        <w:rPr>
          <w:rFonts w:cs="Times New Roman" w:hAnsi="Times New Roman" w:ascii="Times New Roman"/>
          <w:color w:val="auto"/>
        </w:rPr>
        <w:t xml:space="preserve"> </w:t>
      </w:r>
      <w:r w:rsidRPr="00F7457E">
        <w:rPr>
          <w:rFonts w:cs="Times New Roman" w:hAnsi="Times New Roman" w:ascii="Times New Roman"/>
          <w:color w:val="auto"/>
        </w:rPr>
        <w:t xml:space="preserve">roku od 5 godina, u obliku polugodišnjih anuiteta uz kamatu od 4,5 % godišnje. </w:t>
      </w:r>
    </w:p>
    <w:p w:rsidRDefault="00C74051" w:rsidP="00C74051" w:rsidR="00C74051">
      <w:pPr>
        <w:pStyle w:val="Default"/>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w:t>
      </w:r>
      <w:r>
        <w:rPr>
          <w:rFonts w:cs="Times New Roman" w:hAnsi="Times New Roman" w:ascii="Times New Roman"/>
          <w:bCs/>
          <w:color w:val="auto"/>
        </w:rPr>
        <w:t>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 xml:space="preserve">Pilko-prom d.o.o. </w:t>
      </w:r>
      <w:r w:rsidRPr="009E5875">
        <w:rPr>
          <w:rFonts w:cs="Times New Roman" w:hAnsi="Times New Roman" w:ascii="Times New Roman"/>
          <w:b/>
          <w:bCs/>
          <w:color w:val="auto"/>
        </w:rPr>
        <w:t>u stečaju</w:t>
      </w:r>
      <w:r>
        <w:rPr>
          <w:rFonts w:cs="Times New Roman" w:hAnsi="Times New Roman" w:ascii="Times New Roman"/>
          <w:b/>
          <w:bCs/>
          <w:color w:val="auto"/>
        </w:rPr>
        <w:t xml:space="preserve"> Samobor, D. Cesarića  34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16.759,37</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10.055,62</w:t>
      </w:r>
      <w:r w:rsidRPr="00F7457E">
        <w:rPr>
          <w:rFonts w:cs="Times New Roman" w:hAnsi="Times New Roman" w:ascii="Times New Roman"/>
          <w:color w:val="auto"/>
        </w:rPr>
        <w:t xml:space="preserve"> kuna., a dužnik pristaje na takav otpust duga.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6.703,75</w:t>
      </w:r>
      <w:r w:rsidRPr="00F7457E">
        <w:rPr>
          <w:rFonts w:cs="Times New Roman" w:hAnsi="Times New Roman" w:ascii="Times New Roman"/>
          <w:color w:val="auto"/>
        </w:rPr>
        <w:t xml:space="preserve"> kuna podmiriti u u roku od 5 godina, u obliku polugodišnjih anuiteta uz kamatu od 4,5 % godišnje.</w:t>
      </w:r>
    </w:p>
    <w:p w:rsidRDefault="00C74051" w:rsidP="00C74051" w:rsidR="00C74051">
      <w:pPr>
        <w:pStyle w:val="Default"/>
        <w:jc w:val="both"/>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w:t>
      </w:r>
      <w:r>
        <w:rPr>
          <w:rFonts w:cs="Times New Roman" w:hAnsi="Times New Roman" w:ascii="Times New Roman"/>
          <w:bCs/>
          <w:color w:val="auto"/>
        </w:rPr>
        <w:t>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Pazinka nova d.o.o., Pazin, Š. Kurelića 3b</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8.828,71</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5.297,23</w:t>
      </w:r>
      <w:r w:rsidRPr="00F7457E">
        <w:rPr>
          <w:rFonts w:cs="Times New Roman" w:hAnsi="Times New Roman" w:ascii="Times New Roman"/>
          <w:color w:val="auto"/>
        </w:rPr>
        <w:t xml:space="preserve"> kuna, a dužnik pristaje na takav otpust duga.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3.531,48</w:t>
      </w:r>
      <w:r w:rsidRPr="00F7457E">
        <w:rPr>
          <w:rFonts w:cs="Times New Roman" w:hAnsi="Times New Roman" w:ascii="Times New Roman"/>
          <w:color w:val="auto"/>
        </w:rPr>
        <w:t xml:space="preserve"> kuna podmiriti u u roku od 5 godina, u obliku polugodišnjih anuiteta uz kamatu od 4,5 % godišnje.  </w:t>
      </w:r>
    </w:p>
    <w:p w:rsidRDefault="00C74051" w:rsidP="00C74051" w:rsidR="00C74051">
      <w:pPr>
        <w:pStyle w:val="Default"/>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w:t>
      </w:r>
      <w:r>
        <w:rPr>
          <w:rFonts w:cs="Times New Roman" w:hAnsi="Times New Roman" w:ascii="Times New Roman"/>
          <w:bCs/>
          <w:color w:val="auto"/>
        </w:rPr>
        <w:t>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lastRenderedPageBreak/>
        <w:t xml:space="preserve">Vjerovnik </w:t>
      </w:r>
      <w:r>
        <w:rPr>
          <w:rFonts w:cs="Times New Roman" w:hAnsi="Times New Roman" w:ascii="Times New Roman"/>
          <w:b/>
          <w:bCs/>
          <w:color w:val="auto"/>
        </w:rPr>
        <w:t>Puris d.d. u stečaju Pazin, Hrvatskog narodnog preporoda 2</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147.649,21</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88.589,53</w:t>
      </w:r>
      <w:r w:rsidRPr="00F7457E">
        <w:rPr>
          <w:rFonts w:cs="Times New Roman" w:hAnsi="Times New Roman" w:ascii="Times New Roman"/>
          <w:color w:val="auto"/>
        </w:rPr>
        <w:t xml:space="preserve"> kuna, a dužnik pristaje na takav otpust duga.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59.059,68</w:t>
      </w:r>
      <w:r w:rsidRPr="00F7457E">
        <w:rPr>
          <w:rFonts w:cs="Times New Roman" w:hAnsi="Times New Roman" w:ascii="Times New Roman"/>
          <w:color w:val="auto"/>
        </w:rPr>
        <w:t xml:space="preserve"> kuna podmiriti u u roku od 5 godina, u obliku polugodišnjih anuiteta uz kamatu od 4,5 % godišnje.</w:t>
      </w:r>
    </w:p>
    <w:p w:rsidRDefault="00C74051" w:rsidP="00C74051" w:rsidR="00C74051">
      <w:pPr>
        <w:pStyle w:val="Default"/>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w:t>
      </w:r>
      <w:r>
        <w:rPr>
          <w:rFonts w:cs="Times New Roman" w:hAnsi="Times New Roman" w:ascii="Times New Roman"/>
          <w:bCs/>
          <w:color w:val="auto"/>
        </w:rPr>
        <w:t>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Poljoprerada d.d. u stečaju Hrvatski Leskovac, Stara cesta bb</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26.721,32</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16.032,79</w:t>
      </w:r>
      <w:r w:rsidRPr="00F7457E">
        <w:rPr>
          <w:rFonts w:cs="Times New Roman" w:hAnsi="Times New Roman" w:ascii="Times New Roman"/>
          <w:color w:val="auto"/>
        </w:rPr>
        <w:t xml:space="preserve"> kuna, a dužnik pristaje na takav otpust duga.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10.688,53</w:t>
      </w:r>
      <w:r w:rsidRPr="00F7457E">
        <w:rPr>
          <w:rFonts w:cs="Times New Roman" w:hAnsi="Times New Roman" w:ascii="Times New Roman"/>
          <w:color w:val="auto"/>
        </w:rPr>
        <w:t xml:space="preserve"> kuna podmiriti u u roku od 5 godina, u obliku polugodišnjih anuiteta uz kamatu od 4,5 % godišnje.</w:t>
      </w:r>
    </w:p>
    <w:p w:rsidRDefault="00C74051" w:rsidP="00C74051" w:rsidR="00C74051">
      <w:pPr>
        <w:pStyle w:val="Default"/>
        <w:jc w:val="both"/>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w:t>
      </w:r>
      <w:r>
        <w:rPr>
          <w:rFonts w:cs="Times New Roman" w:hAnsi="Times New Roman" w:ascii="Times New Roman"/>
          <w:bCs/>
          <w:color w:val="auto"/>
        </w:rPr>
        <w:t>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Verdef d.o.o., Pazin, Zagrebačka 2</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9.348,00</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5.608,80 kuna</w:t>
      </w:r>
      <w:r w:rsidRPr="00F7457E">
        <w:rPr>
          <w:rFonts w:cs="Times New Roman" w:hAnsi="Times New Roman" w:ascii="Times New Roman"/>
          <w:color w:val="auto"/>
        </w:rPr>
        <w:t xml:space="preserve">, a dužnik pristaje na takav otpust duga. </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3.739,20</w:t>
      </w:r>
      <w:r w:rsidRPr="00F7457E">
        <w:rPr>
          <w:rFonts w:cs="Times New Roman" w:hAnsi="Times New Roman" w:ascii="Times New Roman"/>
          <w:color w:val="auto"/>
        </w:rPr>
        <w:t xml:space="preserve"> kuna podmiriti u u roku od 5 godina, u obliku polugodišnjih anuiteta uz kamatu od 4,5 % godišnje.</w:t>
      </w:r>
    </w:p>
    <w:p w:rsidRDefault="00C74051" w:rsidP="00C74051" w:rsidR="00C74051">
      <w:pPr>
        <w:pStyle w:val="Default"/>
        <w:jc w:val="both"/>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w:t>
      </w:r>
      <w:r>
        <w:rPr>
          <w:rFonts w:cs="Times New Roman" w:hAnsi="Times New Roman" w:ascii="Times New Roman"/>
          <w:bCs/>
          <w:color w:val="auto"/>
        </w:rPr>
        <w:t>eseno</w:t>
      </w:r>
      <w:r w:rsidRPr="00E735E5">
        <w:rPr>
          <w:rFonts w:cs="Times New Roman" w:hAnsi="Times New Roman" w:ascii="Times New Roman"/>
          <w:bCs/>
          <w:color w:val="auto"/>
        </w:rPr>
        <w:t xml:space="preserve"> rješenje nadležnog trgovačkog suda kojim se odobrava sklopljena predstečajna nagodba.</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Agro Dražen d.o.o. u likvidaciji Pazin, Stancija Pataj b.b.</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11.109,50</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 xml:space="preserve">6.665,70 </w:t>
      </w:r>
      <w:r w:rsidRPr="00F7457E">
        <w:rPr>
          <w:rFonts w:cs="Times New Roman" w:hAnsi="Times New Roman" w:ascii="Times New Roman"/>
          <w:color w:val="auto"/>
        </w:rPr>
        <w:t xml:space="preserve">kuna, a dužnik pristaje na takav otpust duga.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 xml:space="preserve">4.443,80 </w:t>
      </w:r>
      <w:r w:rsidRPr="00F7457E">
        <w:rPr>
          <w:rFonts w:cs="Times New Roman" w:hAnsi="Times New Roman" w:ascii="Times New Roman"/>
          <w:color w:val="auto"/>
        </w:rPr>
        <w:t>kuna podmiriti u u roku od 5 godina, u obliku polugodišnjih anuiteta uz kamatu od 4,5 % godišnje.</w:t>
      </w:r>
    </w:p>
    <w:p w:rsidRDefault="00C74051" w:rsidP="00C74051" w:rsidR="00C74051">
      <w:pPr>
        <w:pStyle w:val="Default"/>
        <w:jc w:val="both"/>
        <w:rPr>
          <w:rFonts w:cs="Times New Roman" w:hAnsi="Times New Roman" w:ascii="Times New Roman"/>
          <w:bCs/>
          <w:color w:val="auto"/>
        </w:rPr>
      </w:pPr>
    </w:p>
    <w:p w:rsidRDefault="00C74051" w:rsidP="00C74051" w:rsidR="00C74051" w:rsidRPr="00E735E5">
      <w:pPr>
        <w:pStyle w:val="Default"/>
        <w:jc w:val="both"/>
        <w:rPr>
          <w:rFonts w:cs="Times New Roman" w:hAnsi="Times New Roman" w:ascii="Times New Roman"/>
          <w:bCs/>
          <w:color w:val="auto"/>
        </w:rPr>
      </w:pPr>
      <w:r w:rsidRPr="00E735E5">
        <w:rPr>
          <w:rFonts w:cs="Times New Roman" w:hAnsi="Times New Roman" w:ascii="Times New Roman"/>
          <w:bCs/>
          <w:color w:val="auto"/>
        </w:rPr>
        <w:lastRenderedPageBreak/>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donijeto rješenje nadležnog trgovačkog suda kojim se odobrava sklopljena predstečajna nagodba.</w:t>
      </w:r>
    </w:p>
    <w:p w:rsidRDefault="00C74051" w:rsidP="00C74051" w:rsidR="00C74051">
      <w:pPr>
        <w:pStyle w:val="Default"/>
        <w:jc w:val="both"/>
        <w:rPr>
          <w:rFonts w:cs="Times New Roman" w:hAnsi="Times New Roman" w:ascii="Times New Roman"/>
          <w:b/>
          <w:bCs/>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Tiskara Fabris d.o.o., Pazin, Šetalište Pazinske gimnazije b.b.</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22.228,51</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vjerovnik umanjuje dug za iznos od </w:t>
      </w:r>
      <w:r>
        <w:rPr>
          <w:rFonts w:cs="Times New Roman" w:hAnsi="Times New Roman" w:ascii="Times New Roman"/>
          <w:color w:val="auto"/>
        </w:rPr>
        <w:t>13.337,11</w:t>
      </w:r>
      <w:r w:rsidRPr="00F7457E">
        <w:rPr>
          <w:rFonts w:cs="Times New Roman" w:hAnsi="Times New Roman" w:ascii="Times New Roman"/>
          <w:color w:val="auto"/>
        </w:rPr>
        <w:t xml:space="preserve"> kuna., a dužnik pristaje na takav otpust duga. </w:t>
      </w:r>
    </w:p>
    <w:p w:rsidRDefault="00C74051" w:rsidP="00C74051" w:rsidR="00C74051" w:rsidRPr="00F7457E">
      <w:pPr>
        <w:pStyle w:val="Default"/>
        <w:rPr>
          <w:rFonts w:cs="Times New Roman" w:hAnsi="Times New Roman" w:ascii="Times New Roman"/>
          <w:color w:val="auto"/>
        </w:rPr>
      </w:pPr>
    </w:p>
    <w:p w:rsidRDefault="00C74051" w:rsidP="00C74051" w:rsidR="00C74051" w:rsidRPr="00F7457E">
      <w:pPr>
        <w:pStyle w:val="Default"/>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ostatak duga u iznosu od </w:t>
      </w:r>
      <w:r>
        <w:rPr>
          <w:rFonts w:cs="Times New Roman" w:hAnsi="Times New Roman" w:ascii="Times New Roman"/>
          <w:color w:val="auto"/>
        </w:rPr>
        <w:t>8.891,40</w:t>
      </w:r>
      <w:r w:rsidRPr="00F7457E">
        <w:rPr>
          <w:rFonts w:cs="Times New Roman" w:hAnsi="Times New Roman" w:ascii="Times New Roman"/>
          <w:color w:val="auto"/>
        </w:rPr>
        <w:t xml:space="preserve"> kuna podmiriti u u roku od 5 godina, u obliku polugodišnjih anuiteta uz kamatu od 4,5 % godišnje.</w:t>
      </w:r>
    </w:p>
    <w:p w:rsidRDefault="00C74051" w:rsidP="00C74051" w:rsidR="00C74051">
      <w:pPr>
        <w:pStyle w:val="Default"/>
        <w:rPr>
          <w:rFonts w:cs="Times New Roman" w:hAnsi="Times New Roman" w:ascii="Times New Roman"/>
          <w:bCs/>
          <w:color w:val="auto"/>
        </w:rPr>
      </w:pPr>
    </w:p>
    <w:p w:rsidRDefault="00C74051" w:rsidP="00C74051" w:rsidR="00C74051" w:rsidRPr="00E735E5">
      <w:pPr>
        <w:pStyle w:val="Default"/>
        <w:rPr>
          <w:rFonts w:cs="Times New Roman" w:hAnsi="Times New Roman" w:ascii="Times New Roman"/>
          <w:bCs/>
          <w:color w:val="auto"/>
        </w:rPr>
      </w:pPr>
      <w:r w:rsidRPr="00E735E5">
        <w:rPr>
          <w:rFonts w:cs="Times New Roman" w:hAnsi="Times New Roman" w:ascii="Times New Roman"/>
          <w:bCs/>
          <w:color w:val="auto"/>
        </w:rPr>
        <w:t xml:space="preserve">Prvi anuitet dospijeva na naplatu u roku od </w:t>
      </w:r>
      <w:r>
        <w:rPr>
          <w:rFonts w:cs="Times New Roman" w:hAnsi="Times New Roman" w:ascii="Times New Roman"/>
          <w:bCs/>
          <w:color w:val="auto"/>
        </w:rPr>
        <w:t>180</w:t>
      </w:r>
      <w:r w:rsidRPr="00E735E5">
        <w:rPr>
          <w:rFonts w:cs="Times New Roman" w:hAnsi="Times New Roman" w:ascii="Times New Roman"/>
          <w:bCs/>
          <w:color w:val="auto"/>
        </w:rPr>
        <w:t xml:space="preserve"> dana od dana na koji je donijeto rješenje nadležnog trgovačkog suda kojim se odobrava sklopljena predstečajna nagodba.</w:t>
      </w:r>
    </w:p>
    <w:p w:rsidRDefault="00C74051" w:rsidP="00C74051" w:rsidR="00C74051">
      <w:pPr>
        <w:pStyle w:val="Default"/>
        <w:rPr>
          <w:rFonts w:cs="Times New Roman" w:hAnsi="Times New Roman" w:ascii="Times New Roman"/>
          <w:b/>
          <w:bCs/>
          <w:color w:val="auto"/>
        </w:rPr>
      </w:pPr>
    </w:p>
    <w:p w:rsidRDefault="00C74051" w:rsidP="00C74051" w:rsidR="00C74051" w:rsidRPr="00F7457E">
      <w:pPr>
        <w:pStyle w:val="Default"/>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Ana Fabris, Pazin, Zagrebačka 2</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301.979,89</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rPr>
          <w:rFonts w:cs="Times New Roman" w:hAnsi="Times New Roman" w:ascii="Times New Roman"/>
          <w:color w:val="auto"/>
        </w:rPr>
      </w:pPr>
    </w:p>
    <w:p w:rsidRDefault="00C74051" w:rsidP="00C74051" w:rsidR="00C74051">
      <w:pPr>
        <w:pStyle w:val="Default"/>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w:t>
      </w:r>
      <w:r>
        <w:rPr>
          <w:rFonts w:cs="Times New Roman" w:hAnsi="Times New Roman" w:ascii="Times New Roman"/>
          <w:color w:val="auto"/>
        </w:rPr>
        <w:t xml:space="preserve">potraživanje vjerovnika ispuniti pretvaranjem u kapital društva . Skupština dužnika će po pravomoćnosti rješenja kojim se odobrava sklapanje predstečajne nagodbe ispuniti obvezu povećanja kapitala radi pretvaranja tražbine vjerovnika u temeljni kapital društva. </w:t>
      </w:r>
    </w:p>
    <w:p w:rsidRDefault="00C74051" w:rsidP="00C74051" w:rsidR="00C74051">
      <w:pPr>
        <w:pStyle w:val="Default"/>
        <w:rPr>
          <w:rFonts w:cs="Times New Roman" w:hAnsi="Times New Roman" w:ascii="Times New Roman"/>
          <w:color w:val="auto"/>
        </w:rPr>
      </w:pPr>
    </w:p>
    <w:p w:rsidRDefault="00C74051" w:rsidP="00C74051" w:rsidR="00C74051" w:rsidRPr="00F7457E">
      <w:pPr>
        <w:pStyle w:val="Default"/>
        <w:jc w:val="both"/>
        <w:rPr>
          <w:rFonts w:cs="Times New Roman" w:hAnsi="Times New Roman" w:ascii="Times New Roman"/>
          <w:color w:val="auto"/>
        </w:rPr>
      </w:pPr>
      <w:r w:rsidRPr="00F7457E">
        <w:rPr>
          <w:rFonts w:cs="Times New Roman" w:hAnsi="Times New Roman" w:ascii="Times New Roman"/>
          <w:b/>
          <w:bCs/>
          <w:color w:val="auto"/>
        </w:rPr>
        <w:t xml:space="preserve">Vjerovnik </w:t>
      </w:r>
      <w:r>
        <w:rPr>
          <w:rFonts w:cs="Times New Roman" w:hAnsi="Times New Roman" w:ascii="Times New Roman"/>
          <w:b/>
          <w:bCs/>
          <w:color w:val="auto"/>
        </w:rPr>
        <w:t>Sanja Ladavac, Pazin, Zagrebačka 2</w:t>
      </w:r>
      <w:r w:rsidRPr="00F7457E">
        <w:rPr>
          <w:rFonts w:cs="Times New Roman" w:hAnsi="Times New Roman" w:ascii="Times New Roman"/>
          <w:b/>
          <w:bCs/>
          <w:color w:val="auto"/>
        </w:rPr>
        <w:t xml:space="preserve"> </w:t>
      </w:r>
      <w:r w:rsidRPr="00F7457E">
        <w:rPr>
          <w:rFonts w:cs="Times New Roman" w:hAnsi="Times New Roman" w:ascii="Times New Roman"/>
          <w:color w:val="auto"/>
        </w:rPr>
        <w:t xml:space="preserve">i dužnik suglasno utvrđuju da vjerovnik ima prema dužniku potraživanja u ukupnom iznosu od </w:t>
      </w:r>
      <w:r>
        <w:rPr>
          <w:rFonts w:cs="Times New Roman" w:hAnsi="Times New Roman" w:ascii="Times New Roman"/>
          <w:color w:val="auto"/>
        </w:rPr>
        <w:t>11.269,00</w:t>
      </w:r>
      <w:r w:rsidRPr="00F7457E">
        <w:rPr>
          <w:rFonts w:cs="Times New Roman" w:hAnsi="Times New Roman" w:ascii="Times New Roman"/>
          <w:color w:val="auto"/>
        </w:rPr>
        <w:t xml:space="preserve"> kuna s osnova nepodmirenih obveza . </w:t>
      </w:r>
    </w:p>
    <w:p w:rsidRDefault="00C74051" w:rsidP="00C74051" w:rsidR="00C74051" w:rsidRPr="00F7457E">
      <w:pPr>
        <w:pStyle w:val="Default"/>
        <w:jc w:val="both"/>
        <w:rPr>
          <w:rFonts w:cs="Times New Roman" w:hAnsi="Times New Roman" w:ascii="Times New Roman"/>
          <w:color w:val="auto"/>
        </w:rPr>
      </w:pPr>
    </w:p>
    <w:p w:rsidRDefault="00C74051" w:rsidP="00C74051" w:rsidR="00C74051">
      <w:pPr>
        <w:pStyle w:val="Default"/>
        <w:jc w:val="both"/>
        <w:rPr>
          <w:rFonts w:cs="Times New Roman" w:hAnsi="Times New Roman" w:ascii="Times New Roman"/>
          <w:color w:val="auto"/>
        </w:rPr>
      </w:pPr>
      <w:r w:rsidRPr="00F7457E">
        <w:rPr>
          <w:rFonts w:cs="Times New Roman" w:hAnsi="Times New Roman" w:ascii="Times New Roman"/>
          <w:color w:val="auto"/>
        </w:rPr>
        <w:t xml:space="preserve">Vjerovnik i dužnik suglasno utvrđuju da će se </w:t>
      </w:r>
      <w:r>
        <w:rPr>
          <w:rFonts w:cs="Times New Roman" w:hAnsi="Times New Roman" w:ascii="Times New Roman"/>
          <w:color w:val="auto"/>
        </w:rPr>
        <w:t xml:space="preserve">potraživanje vjerovnika ispuniti pretvaranjem u kapital društva . Skupština dužnika će po pravomoćnosti rješenja kojim se odobrava sklapanje predstečajne nagodbe ispuniti obvezu povećanja kapitala radi pretvaranja tražbine vjerovnika u temeljni kapital društva. </w:t>
      </w:r>
    </w:p>
    <w:p w:rsidRDefault="00C74051" w:rsidP="00C74051" w:rsidR="00C74051" w:rsidRPr="00B56101">
      <w:pPr>
        <w:spacing w:lineRule="auto" w:line="240"/>
        <w:jc w:val="both"/>
        <w:rPr>
          <w:rFonts w:cs="Times New Roman" w:hAnsi="Times New Roman" w:ascii="Times New Roman"/>
          <w:sz w:val="24"/>
          <w:szCs w:val="24"/>
        </w:rPr>
      </w:pPr>
    </w:p>
    <w:p w:rsidRDefault="00C74051" w:rsidP="00C74051" w:rsidR="00C74051" w:rsidRPr="00B56101">
      <w:pPr>
        <w:spacing w:lineRule="auto" w:line="240"/>
        <w:jc w:val="both"/>
        <w:rPr>
          <w:rFonts w:cs="Times New Roman" w:hAnsi="Times New Roman" w:ascii="Times New Roman"/>
          <w:sz w:val="24"/>
          <w:szCs w:val="24"/>
        </w:rPr>
      </w:pPr>
      <w:r>
        <w:rPr>
          <w:rFonts w:cs="Times New Roman" w:hAnsi="Times New Roman" w:ascii="Times New Roman"/>
          <w:sz w:val="24"/>
          <w:szCs w:val="24"/>
        </w:rPr>
        <w:t>VI</w:t>
      </w:r>
      <w:r w:rsidRPr="00B56101">
        <w:rPr>
          <w:rFonts w:cs="Times New Roman" w:hAnsi="Times New Roman" w:ascii="Times New Roman"/>
          <w:sz w:val="24"/>
          <w:szCs w:val="24"/>
        </w:rPr>
        <w:t>. Predstečajna nagodba je sklopljena kada je potpišu dužnik i vjerovnici čije tražbine čine potrebnu većinu iz čl. 63. ZFPPN-i.</w:t>
      </w:r>
    </w:p>
    <w:p w:rsidRDefault="00C74051" w:rsidP="00C74051" w:rsidR="00C74051" w:rsidRPr="00B56101">
      <w:pPr>
        <w:spacing w:lineRule="auto" w:line="240"/>
        <w:jc w:val="both"/>
        <w:rPr>
          <w:rFonts w:cs="Times New Roman" w:hAnsi="Times New Roman" w:ascii="Times New Roman"/>
          <w:sz w:val="24"/>
          <w:szCs w:val="24"/>
        </w:rPr>
      </w:pPr>
    </w:p>
    <w:p w:rsidRDefault="00C74051" w:rsidP="00C74051" w:rsidR="00C74051" w:rsidRPr="00B56101">
      <w:pPr>
        <w:spacing w:lineRule="auto" w:line="240"/>
        <w:jc w:val="both"/>
        <w:rPr>
          <w:rFonts w:cs="Times New Roman" w:hAnsi="Times New Roman" w:ascii="Times New Roman"/>
          <w:sz w:val="24"/>
          <w:szCs w:val="24"/>
        </w:rPr>
      </w:pPr>
      <w:r w:rsidRPr="00B56101">
        <w:rPr>
          <w:rFonts w:cs="Times New Roman" w:hAnsi="Times New Roman" w:ascii="Times New Roman"/>
          <w:sz w:val="24"/>
          <w:szCs w:val="24"/>
        </w:rPr>
        <w:t>V</w:t>
      </w:r>
      <w:r>
        <w:rPr>
          <w:rFonts w:cs="Times New Roman" w:hAnsi="Times New Roman" w:ascii="Times New Roman"/>
          <w:sz w:val="24"/>
          <w:szCs w:val="24"/>
        </w:rPr>
        <w:t>II</w:t>
      </w:r>
      <w:r w:rsidRPr="00B56101">
        <w:rPr>
          <w:rFonts w:cs="Times New Roman" w:hAnsi="Times New Roman" w:ascii="Times New Roman"/>
          <w:sz w:val="24"/>
          <w:szCs w:val="24"/>
        </w:rPr>
        <w:t>. Predstečajna nagodba ima snagu ovršne isprave za sve vjerovnike čije su tražbine utvrđene.</w:t>
      </w:r>
    </w:p>
    <w:p w:rsidRDefault="00C74051" w:rsidP="00C74051" w:rsidR="00C74051" w:rsidRPr="00B56101">
      <w:pPr>
        <w:spacing w:lineRule="auto" w:line="240"/>
        <w:jc w:val="both"/>
        <w:rPr>
          <w:rFonts w:cs="Times New Roman" w:hAnsi="Times New Roman" w:ascii="Times New Roman"/>
          <w:sz w:val="24"/>
          <w:szCs w:val="24"/>
        </w:rPr>
      </w:pPr>
    </w:p>
    <w:p w:rsidRDefault="00C74051" w:rsidP="00C74051" w:rsidR="00C74051" w:rsidRPr="00B56101">
      <w:pPr>
        <w:spacing w:lineRule="auto" w:line="240"/>
        <w:jc w:val="both"/>
        <w:rPr>
          <w:rFonts w:cs="Times New Roman" w:hAnsi="Times New Roman" w:ascii="Times New Roman"/>
          <w:sz w:val="24"/>
          <w:szCs w:val="24"/>
        </w:rPr>
      </w:pPr>
      <w:r w:rsidRPr="00B56101">
        <w:rPr>
          <w:rFonts w:cs="Times New Roman" w:hAnsi="Times New Roman" w:ascii="Times New Roman"/>
          <w:sz w:val="24"/>
          <w:szCs w:val="24"/>
        </w:rPr>
        <w:t>V</w:t>
      </w:r>
      <w:r>
        <w:rPr>
          <w:rFonts w:cs="Times New Roman" w:hAnsi="Times New Roman" w:ascii="Times New Roman"/>
          <w:sz w:val="24"/>
          <w:szCs w:val="24"/>
        </w:rPr>
        <w:t>III</w:t>
      </w:r>
      <w:r w:rsidRPr="00B56101">
        <w:rPr>
          <w:rFonts w:cs="Times New Roman" w:hAnsi="Times New Roman" w:ascii="Times New Roman"/>
          <w:sz w:val="24"/>
          <w:szCs w:val="24"/>
        </w:rPr>
        <w:t>. Neispunjenjem obveza dužnika prema vjerovnicima ove Nagodbe, vjerovnik stječe pravo da na temelju ove Nagodbe ispunjenje obveze traži izravno putem Financijske agencije.</w:t>
      </w:r>
    </w:p>
    <w:p w:rsidRDefault="00C74051" w:rsidP="00C74051" w:rsidR="00C74051" w:rsidRPr="00B56101">
      <w:pPr>
        <w:spacing w:lineRule="auto" w:line="240"/>
        <w:jc w:val="both"/>
        <w:rPr>
          <w:rFonts w:cs="Times New Roman" w:hAnsi="Times New Roman" w:ascii="Times New Roman"/>
          <w:sz w:val="24"/>
          <w:szCs w:val="24"/>
        </w:rPr>
      </w:pPr>
    </w:p>
    <w:p w:rsidRDefault="00C74051" w:rsidP="00C74051" w:rsidR="00C74051" w:rsidRPr="00B56101">
      <w:pPr>
        <w:spacing w:lineRule="auto" w:line="240"/>
        <w:jc w:val="both"/>
        <w:rPr>
          <w:rFonts w:cs="Times New Roman" w:hAnsi="Times New Roman" w:ascii="Times New Roman"/>
          <w:sz w:val="24"/>
          <w:szCs w:val="24"/>
        </w:rPr>
      </w:pPr>
      <w:r w:rsidRPr="00B56101">
        <w:rPr>
          <w:rFonts w:cs="Times New Roman" w:hAnsi="Times New Roman" w:ascii="Times New Roman"/>
          <w:sz w:val="24"/>
          <w:szCs w:val="24"/>
        </w:rPr>
        <w:t>I</w:t>
      </w:r>
      <w:r>
        <w:rPr>
          <w:rFonts w:cs="Times New Roman" w:hAnsi="Times New Roman" w:ascii="Times New Roman"/>
          <w:sz w:val="24"/>
          <w:szCs w:val="24"/>
        </w:rPr>
        <w:t>X</w:t>
      </w:r>
      <w:r w:rsidRPr="00B56101">
        <w:rPr>
          <w:rFonts w:cs="Times New Roman" w:hAnsi="Times New Roman" w:ascii="Times New Roman"/>
          <w:sz w:val="24"/>
          <w:szCs w:val="24"/>
        </w:rPr>
        <w:t>. Ovo rješenje dostavlja se Financijskoj agenciji koja će isto po primitku bez odgode objaviti na svojim web-stranicama.</w:t>
      </w:r>
    </w:p>
    <w:p w:rsidRDefault="00C74051" w:rsidP="00C74051" w:rsidR="00C74051" w:rsidRPr="00B56101">
      <w:pPr>
        <w:spacing w:lineRule="auto" w:line="240"/>
        <w:jc w:val="both"/>
        <w:rPr>
          <w:rFonts w:cs="Times New Roman" w:hAnsi="Times New Roman" w:ascii="Times New Roman"/>
          <w:sz w:val="24"/>
          <w:szCs w:val="24"/>
        </w:rPr>
      </w:pPr>
    </w:p>
    <w:p w:rsidRDefault="00C74051" w:rsidP="00C74051" w:rsidR="00C74051" w:rsidRPr="00B56101">
      <w:pPr>
        <w:spacing w:lineRule="auto" w:line="240"/>
        <w:jc w:val="both"/>
        <w:rPr>
          <w:rFonts w:cs="Times New Roman" w:hAnsi="Times New Roman" w:ascii="Times New Roman"/>
          <w:sz w:val="24"/>
          <w:szCs w:val="24"/>
        </w:rPr>
      </w:pPr>
      <w:r>
        <w:rPr>
          <w:rFonts w:cs="Times New Roman" w:hAnsi="Times New Roman" w:ascii="Times New Roman"/>
          <w:sz w:val="24"/>
          <w:szCs w:val="24"/>
        </w:rPr>
        <w:t>X</w:t>
      </w:r>
      <w:r w:rsidRPr="00B56101">
        <w:rPr>
          <w:rFonts w:cs="Times New Roman" w:hAnsi="Times New Roman" w:ascii="Times New Roman"/>
          <w:sz w:val="24"/>
          <w:szCs w:val="24"/>
        </w:rPr>
        <w:t xml:space="preserve">. Ovo rješenje dostavlja se </w:t>
      </w:r>
      <w:r>
        <w:rPr>
          <w:rFonts w:cs="Times New Roman" w:hAnsi="Times New Roman" w:ascii="Times New Roman"/>
          <w:sz w:val="24"/>
          <w:szCs w:val="24"/>
        </w:rPr>
        <w:t>sudsko</w:t>
      </w:r>
      <w:r w:rsidRPr="00B56101">
        <w:rPr>
          <w:rFonts w:cs="Times New Roman" w:hAnsi="Times New Roman" w:ascii="Times New Roman"/>
          <w:sz w:val="24"/>
          <w:szCs w:val="24"/>
        </w:rPr>
        <w:t>m registru, radi upisa činjenice sklapanja predstečajne nagodbe nad dužnikom (čl. 84 st. 2. ZFPPN-i).</w:t>
      </w:r>
    </w:p>
    <w:p w:rsidRDefault="004F6C16" w:rsidP="005853EA" w:rsidR="004F6C16" w:rsidRPr="008E1C7B">
      <w:pPr>
        <w:spacing w:lineRule="auto" w:line="240"/>
        <w:rPr>
          <w:rFonts w:cs="Times New Roman" w:hAnsi="Times New Roman" w:ascii="Times New Roman"/>
          <w:sz w:val="24"/>
          <w:szCs w:val="24"/>
        </w:rPr>
      </w:pP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lastRenderedPageBreak/>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C74051">
        <w:rPr>
          <w:rFonts w:cs="Times New Roman" w:hAnsi="Times New Roman" w:ascii="Times New Roman"/>
          <w:sz w:val="24"/>
          <w:szCs w:val="24"/>
        </w:rPr>
        <w:t>e-</w:t>
      </w:r>
      <w:r w:rsidRPr="008E1C7B">
        <w:rPr>
          <w:rFonts w:cs="Times New Roman" w:hAnsi="Times New Roman" w:ascii="Times New Roman"/>
          <w:sz w:val="24"/>
          <w:szCs w:val="24"/>
        </w:rPr>
        <w:t xml:space="preserve">oglasnoj ploči suda dana </w:t>
      </w:r>
      <w:r w:rsidR="00C74051" w:rsidRPr="00B56101">
        <w:rPr>
          <w:rFonts w:cs="Times New Roman" w:hAnsi="Times New Roman" w:ascii="Times New Roman"/>
          <w:sz w:val="24"/>
          <w:szCs w:val="24"/>
        </w:rPr>
        <w:t>23. veljače 2016</w:t>
      </w:r>
      <w:r w:rsidRPr="008E1C7B">
        <w:rPr>
          <w:rFonts w:cs="Times New Roman" w:hAnsi="Times New Roman" w:ascii="Times New Roman"/>
          <w:sz w:val="24"/>
          <w:szCs w:val="24"/>
        </w:rPr>
        <w:t xml:space="preserve">. godine, te objavom na web-stranicama Financijske agencije dana </w:t>
      </w:r>
      <w:r w:rsidR="00C74051" w:rsidRPr="00B56101">
        <w:rPr>
          <w:rFonts w:cs="Times New Roman" w:hAnsi="Times New Roman" w:ascii="Times New Roman"/>
          <w:sz w:val="24"/>
          <w:szCs w:val="24"/>
        </w:rPr>
        <w:t>24. veljače 2016</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C74051">
        <w:rPr>
          <w:rFonts w:cs="Times New Roman" w:hAnsi="Times New Roman" w:ascii="Times New Roman"/>
          <w:sz w:val="24"/>
          <w:szCs w:val="24"/>
        </w:rPr>
        <w:t>16. ožujka 2016</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C74051">
        <w:rPr>
          <w:rFonts w:cs="Times New Roman" w:hAnsi="Times New Roman" w:ascii="Times New Roman"/>
          <w:sz w:val="24"/>
          <w:szCs w:val="24"/>
        </w:rPr>
        <w:t xml:space="preserve">1.327.411,89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C74051">
        <w:rPr>
          <w:rFonts w:cs="Times New Roman" w:hAnsi="Times New Roman" w:ascii="Times New Roman"/>
          <w:sz w:val="24"/>
          <w:szCs w:val="24"/>
        </w:rPr>
        <w:t>16. ožujka 2016</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Žalba se podnosi putem ovog suda, u tri primjerka, u roku od 8 dana od dana dostave prijepisa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B3681B" w:rsidP="005853EA" w:rsidR="00B3681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lastRenderedPageBreak/>
        <w:t>DNA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dužnik</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FINA</w:t>
      </w:r>
    </w:p>
    <w:p w:rsidRDefault="008E1C7B" w:rsidP="005853EA" w:rsidR="008E1C7B" w:rsidRPr="008E1C7B">
      <w:pPr>
        <w:pStyle w:val="Odlomakpopisa"/>
        <w:numPr>
          <w:ilvl w:val="0"/>
          <w:numId w:val="2"/>
        </w:num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Sudski registar</w:t>
      </w:r>
    </w:p>
    <w:p w:rsidRDefault="00C74051" w:rsidP="005853EA" w:rsidR="008E1C7B" w:rsidRPr="008E1C7B">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e-</w:t>
      </w:r>
      <w:r w:rsidR="008E1C7B" w:rsidRPr="008E1C7B">
        <w:rPr>
          <w:rFonts w:cs="Times New Roman" w:hAnsi="Times New Roman" w:ascii="Times New Roman"/>
          <w:sz w:val="24"/>
          <w:szCs w:val="24"/>
        </w:rPr>
        <w:t>oglasna ploča</w:t>
      </w:r>
    </w:p>
    <w:p w:rsidRDefault="00B3681B" w:rsidP="005853EA" w:rsidR="00B3681B">
      <w:pPr>
        <w:spacing w:lineRule="auto" w:line="240"/>
        <w:jc w:val="both"/>
        <w:rPr>
          <w:rFonts w:cs="Times New Roman" w:hAnsi="Times New Roman" w:ascii="Times New Roman"/>
          <w:sz w:val="24"/>
          <w:szCs w:val="24"/>
        </w:rPr>
      </w:pPr>
    </w:p>
    <w:p w:rsidRDefault="00B3681B" w:rsidP="005853EA" w:rsidR="008E1C7B" w:rsidRPr="008E1C7B">
      <w:pPr>
        <w:spacing w:lineRule="auto" w:line="240"/>
        <w:jc w:val="both"/>
        <w:rPr>
          <w:rFonts w:cs="Times New Roman" w:hAnsi="Times New Roman" w:ascii="Times New Roman"/>
          <w:sz w:val="24"/>
          <w:szCs w:val="24"/>
        </w:rPr>
      </w:pPr>
      <w:r>
        <w:rPr>
          <w:rFonts w:cs="Times New Roman" w:hAnsi="Times New Roman" w:ascii="Times New Roman"/>
          <w:sz w:val="24"/>
          <w:szCs w:val="24"/>
        </w:rPr>
        <w:t>P</w:t>
      </w:r>
      <w:r w:rsidR="008E1C7B" w:rsidRPr="008E1C7B">
        <w:rPr>
          <w:rFonts w:cs="Times New Roman" w:hAnsi="Times New Roman" w:ascii="Times New Roman"/>
          <w:sz w:val="24"/>
          <w:szCs w:val="24"/>
        </w:rPr>
        <w:t xml:space="preserve">Rijeka, </w:t>
      </w:r>
      <w:r w:rsidR="00C74051">
        <w:rPr>
          <w:rFonts w:cs="Times New Roman" w:hAnsi="Times New Roman" w:ascii="Times New Roman"/>
          <w:sz w:val="24"/>
          <w:szCs w:val="24"/>
        </w:rPr>
        <w:t>16. ožujka 2016</w:t>
      </w:r>
      <w:r w:rsidR="008E1C7B" w:rsidRPr="008E1C7B">
        <w:rPr>
          <w:rFonts w:cs="Times New Roman" w:hAnsi="Times New Roman" w:ascii="Times New Roman"/>
          <w:sz w:val="24"/>
          <w:szCs w:val="24"/>
        </w:rPr>
        <w:t>. godine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C74051"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168F" w:rsidP="00E32344" w:rsidR="00CA168F">
      <w:pPr>
        <w:spacing w:lineRule="auto" w:line="240"/>
      </w:pPr>
      <w:r>
        <w:separator/>
      </w:r>
    </w:p>
  </w:endnote>
  <w:endnote w:id="0" w:type="continuationSeparator">
    <w:p w:rsidRDefault="00CA168F" w:rsidP="00E32344" w:rsidR="00CA168F">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76739C">
          <w:rPr>
            <w:noProof/>
          </w:rPr>
          <w:t>9</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168F" w:rsidP="00E32344" w:rsidR="00CA168F">
      <w:pPr>
        <w:spacing w:lineRule="auto" w:line="240"/>
      </w:pPr>
      <w:r>
        <w:separator/>
      </w:r>
    </w:p>
  </w:footnote>
  <w:footnote w:id="0" w:type="continuationSeparator">
    <w:p w:rsidRDefault="00CA168F" w:rsidP="00E32344" w:rsidR="00CA168F">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C74051">
      <w:rPr>
        <w:rFonts w:cs="Times New Roman" w:hAnsi="Times New Roman" w:ascii="Times New Roman"/>
        <w:sz w:val="24"/>
        <w:szCs w:val="24"/>
      </w:rPr>
      <w:t>157/2014</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0D15327"/>
    <w:multiLevelType w:val="multilevel"/>
    <w:tmpl w:val="D73A6396"/>
    <w:lvl w:ilvl="0">
      <w:start w:val="1"/>
      <w:numFmt w:val="decimal"/>
      <w:lvlText w:val="%1."/>
      <w:lvlJc w:val="left"/>
      <w:pPr>
        <w:ind w:hanging="360" w:left="426"/>
      </w:pPr>
      <w:rPr>
        <w:rFonts w:hint="default"/>
      </w:rPr>
    </w:lvl>
    <w:lvl w:ilvl="1">
      <w:start w:val="3"/>
      <w:numFmt w:val="decimal"/>
      <w:isLgl/>
      <w:lvlText w:val="%1.%2."/>
      <w:lvlJc w:val="left"/>
      <w:pPr>
        <w:ind w:hanging="504" w:left="570"/>
      </w:pPr>
      <w:rPr>
        <w:rFonts w:hint="default"/>
      </w:rPr>
    </w:lvl>
    <w:lvl w:ilvl="2">
      <w:start w:val="1"/>
      <w:numFmt w:val="decimal"/>
      <w:isLgl/>
      <w:lvlText w:val="%1.%2.%3."/>
      <w:lvlJc w:val="left"/>
      <w:pPr>
        <w:ind w:hanging="720" w:left="646"/>
      </w:pPr>
      <w:rPr>
        <w:rFonts w:hint="default"/>
      </w:rPr>
    </w:lvl>
    <w:lvl w:ilvl="3">
      <w:start w:val="1"/>
      <w:numFmt w:val="decimal"/>
      <w:isLgl/>
      <w:lvlText w:val="%1.%2.%3.%4."/>
      <w:lvlJc w:val="left"/>
      <w:pPr>
        <w:ind w:hanging="720" w:left="786"/>
      </w:pPr>
      <w:rPr>
        <w:rFonts w:hint="default"/>
      </w:rPr>
    </w:lvl>
    <w:lvl w:ilvl="4">
      <w:start w:val="1"/>
      <w:numFmt w:val="decimal"/>
      <w:isLgl/>
      <w:lvlText w:val="%1.%2.%3.%4.%5."/>
      <w:lvlJc w:val="left"/>
      <w:pPr>
        <w:ind w:hanging="1080" w:left="1146"/>
      </w:pPr>
      <w:rPr>
        <w:rFonts w:hint="default"/>
      </w:rPr>
    </w:lvl>
    <w:lvl w:ilvl="5">
      <w:start w:val="1"/>
      <w:numFmt w:val="decimal"/>
      <w:isLgl/>
      <w:lvlText w:val="%1.%2.%3.%4.%5.%6."/>
      <w:lvlJc w:val="left"/>
      <w:pPr>
        <w:ind w:hanging="1080" w:left="1146"/>
      </w:pPr>
      <w:rPr>
        <w:rFonts w:hint="default"/>
      </w:rPr>
    </w:lvl>
    <w:lvl w:ilvl="6">
      <w:start w:val="1"/>
      <w:numFmt w:val="decimal"/>
      <w:isLgl/>
      <w:lvlText w:val="%1.%2.%3.%4.%5.%6.%7."/>
      <w:lvlJc w:val="left"/>
      <w:pPr>
        <w:ind w:hanging="1440" w:left="1506"/>
      </w:pPr>
      <w:rPr>
        <w:rFonts w:hint="default"/>
      </w:rPr>
    </w:lvl>
    <w:lvl w:ilvl="7">
      <w:start w:val="1"/>
      <w:numFmt w:val="decimal"/>
      <w:isLgl/>
      <w:lvlText w:val="%1.%2.%3.%4.%5.%6.%7.%8."/>
      <w:lvlJc w:val="left"/>
      <w:pPr>
        <w:ind w:hanging="1440" w:left="1506"/>
      </w:pPr>
      <w:rPr>
        <w:rFonts w:hint="default"/>
      </w:rPr>
    </w:lvl>
    <w:lvl w:ilvl="8">
      <w:start w:val="1"/>
      <w:numFmt w:val="decimal"/>
      <w:isLgl/>
      <w:lvlText w:val="%1.%2.%3.%4.%5.%6.%7.%8.%9."/>
      <w:lvlJc w:val="left"/>
      <w:pPr>
        <w:ind w:hanging="1800" w:left="1866"/>
      </w:pPr>
      <w:rPr>
        <w:rFonts w:hint="default"/>
      </w:rPr>
    </w:lvl>
  </w:abstractNum>
  <w:abstractNum w:abstractNumId="3">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3E1D57"/>
    <w:rsid w:val="004C2E9F"/>
    <w:rsid w:val="004F6C16"/>
    <w:rsid w:val="005853EA"/>
    <w:rsid w:val="0076739C"/>
    <w:rsid w:val="007D10AB"/>
    <w:rsid w:val="0083624F"/>
    <w:rsid w:val="008E1C7B"/>
    <w:rsid w:val="00942A0F"/>
    <w:rsid w:val="00B3681B"/>
    <w:rsid w:val="00BA3EB5"/>
    <w:rsid w:val="00C04B70"/>
    <w:rsid w:val="00C74051"/>
    <w:rsid w:val="00CA168F"/>
    <w:rsid w:val="00E32344"/>
    <w:rsid w:val="00E518D1"/>
    <w:rsid w:val="00E71184"/>
    <w:rsid w:val="00EE04BE"/>
    <w:rsid w:val="00F13CB8"/>
    <w:rsid w:val="00F1779D"/>
    <w:rsid w:val="00F82B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customStyle="true" w:styleId="Default" w:type="paragraph">
    <w:name w:val="Default"/>
    <w:rsid w:val="00C74051"/>
    <w:pPr>
      <w:autoSpaceDE w:val="false"/>
      <w:autoSpaceDN w:val="false"/>
      <w:adjustRightInd w:val="false"/>
      <w:spacing w:lineRule="auto" w:line="240"/>
    </w:pPr>
    <w:rPr>
      <w:rFonts w:cs="Calibri" w:hAnsi="Calibri" w:ascii="Calibri"/>
      <w:color w:val="000000"/>
      <w:sz w:val="24"/>
      <w:szCs w:val="24"/>
    </w:rPr>
  </w:style>
  <w:style w:customStyle="true" w:styleId="default0" w:type="paragraph">
    <w:name w:val="default"/>
    <w:basedOn w:val="Normal"/>
    <w:uiPriority w:val="99"/>
    <w:rsid w:val="00C74051"/>
    <w:pPr>
      <w:spacing w:lineRule="auto" w:line="240" w:afterAutospacing="true" w:after="100" w:beforeAutospacing="true" w:before="100"/>
    </w:pPr>
    <w:rPr>
      <w:rFonts w:cs="Times New Roman" w:eastAsia="Calibri" w:hAnsi="Times New Roman" w:ascii="Times New Roman"/>
      <w:sz w:val="24"/>
      <w:szCs w:val="24"/>
      <w:lang w:eastAsia="hr-HR"/>
    </w:rPr>
  </w:style>
  <w:style w:styleId="Tekstrezerviranogmjesta" w:type="character">
    <w:name w:val="Placeholder Text"/>
    <w:basedOn w:val="Zadanifontodlomka"/>
    <w:uiPriority w:val="99"/>
    <w:semiHidden/>
    <w:rsid w:val="0076739C"/>
    <w:rPr>
      <w:color w:val="808080"/>
      <w:bdr w:space="0" w:sz="0" w:color="auto" w:val="none"/>
      <w:shd w:fill="auto" w:color="auto" w:val="clear"/>
    </w:rPr>
  </w:style>
  <w:style w:customStyle="true" w:styleId="eSPISCCParagraphDefaultFont" w:type="character">
    <w:name w:val="eSPIS_CC_Paragraph Default Font"/>
    <w:basedOn w:val="Zadanifontodlomka"/>
    <w:rsid w:val="007673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739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73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73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customStyle="1" w:styleId="Default" w:type="paragraph">
    <w:name w:val="Default"/>
    <w:rsid w:val="00C74051"/>
    <w:pPr>
      <w:autoSpaceDE w:val="0"/>
      <w:autoSpaceDN w:val="0"/>
      <w:adjustRightInd w:val="0"/>
      <w:spacing w:line="240" w:lineRule="auto"/>
    </w:pPr>
    <w:rPr>
      <w:rFonts w:ascii="Calibri" w:cs="Calibri" w:hAnsi="Calibri"/>
      <w:color w:val="000000"/>
      <w:sz w:val="24"/>
      <w:szCs w:val="24"/>
    </w:rPr>
  </w:style>
  <w:style w:customStyle="1" w:styleId="default0" w:type="paragraph">
    <w:name w:val="default"/>
    <w:basedOn w:val="Normal"/>
    <w:uiPriority w:val="99"/>
    <w:rsid w:val="00C74051"/>
    <w:pPr>
      <w:spacing w:after="100" w:afterAutospacing="1" w:before="100" w:beforeAutospacing="1" w:line="240" w:lineRule="auto"/>
    </w:pPr>
    <w:rPr>
      <w:rFonts w:ascii="Times New Roman" w:cs="Times New Roman" w:eastAsia="Calibri" w:hAnsi="Times New Roman"/>
      <w:sz w:val="24"/>
      <w:szCs w:val="24"/>
      <w:lang w:eastAsia="hr-HR"/>
    </w:rPr>
  </w:style>
  <w:style w:styleId="Tekstrezerviranogmjesta" w:type="character">
    <w:name w:val="Placeholder Text"/>
    <w:basedOn w:val="Zadanifontodlomka"/>
    <w:uiPriority w:val="99"/>
    <w:semiHidden/>
    <w:rsid w:val="0076739C"/>
    <w:rPr>
      <w:color w:val="808080"/>
      <w:bdr w:color="auto" w:space="0" w:sz="0" w:val="none"/>
      <w:shd w:color="auto" w:fill="auto" w:val="clear"/>
    </w:rPr>
  </w:style>
  <w:style w:customStyle="1" w:styleId="eSPISCCParagraphDefaultFont" w:type="character">
    <w:name w:val="eSPIS_CC_Paragraph Default Font"/>
    <w:basedOn w:val="Zadanifontodlomka"/>
    <w:rsid w:val="007673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739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73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73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Stpn-157/2014</izvorni_sadrzaj>
    <derivirana_varijabla naziv="DomainObject.Predmet.OznakaBroj_1">Stpn-157/2014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PURANI FABRIS d.o.o.  Pazin</izvorni_sadrzaj>
    <derivirana_varijabla naziv="DomainObject.Predmet.StrankaFormated_1">  PURANI FABRIS d.o.o.  Pazin</derivirana_varijabla>
  </DomainObject.Predmet.StrankaFormated>
  <DomainObject.Predmet.StrankaFormatedOIB>
    <izvorni_sadrzaj>  PURANI FABRIS d.o.o.  Pazin, OIB 54422492180</izvorni_sadrzaj>
    <derivirana_varijabla naziv="DomainObject.Predmet.StrankaFormatedOIB_1">  PURANI FABRIS d.o.o.  Pazin, OIB 54422492180</derivirana_varijabla>
  </DomainObject.Predmet.StrankaFormatedOIB>
  <DomainObject.Predmet.StrankaFormatedWithAdress>
    <izvorni_sadrzaj> PURANI FABRIS d.o.o.  Pazin, Zagrebačka 2, 52000 Pazin</izvorni_sadrzaj>
    <derivirana_varijabla naziv="DomainObject.Predmet.StrankaFormatedWithAdress_1"> PURANI FABRIS d.o.o.  Pazin, Zagrebačka 2, 52000 Pazin</derivirana_varijabla>
  </DomainObject.Predmet.StrankaFormatedWithAdress>
  <DomainObject.Predmet.StrankaFormatedWithAdressOIB>
    <izvorni_sadrzaj> PURANI FABRIS d.o.o.  Pazin, OIB 54422492180, Zagrebačka 2, 52000 Pazin</izvorni_sadrzaj>
    <derivirana_varijabla naziv="DomainObject.Predmet.StrankaFormatedWithAdressOIB_1"> PURANI FABRIS d.o.o.  Pazin, OIB 54422492180, Zagrebačka 2, 52000 Pazin</derivirana_varijabla>
  </DomainObject.Predmet.StrankaFormatedWithAdressOIB>
  <DomainObject.Predmet.StrankaWithAdress>
    <izvorni_sadrzaj>PURANI FABRIS d.o.o.  Pazin Zagrebačka 2,52000 Pazin</izvorni_sadrzaj>
    <derivirana_varijabla naziv="DomainObject.Predmet.StrankaWithAdress_1">PURANI FABRIS d.o.o.  Pazin Zagrebačka 2,52000 Pazin</derivirana_varijabla>
  </DomainObject.Predmet.StrankaWithAdress>
  <DomainObject.Predmet.StrankaWithAdressOIB>
    <izvorni_sadrzaj>PURANI FABRIS d.o.o.  Pazin, OIB 54422492180, Zagrebačka 2,52000 Pazin</izvorni_sadrzaj>
    <derivirana_varijabla naziv="DomainObject.Predmet.StrankaWithAdressOIB_1">PURANI FABRIS d.o.o.  Pazin, OIB 54422492180, Zagrebačka 2,52000 Pazin</derivirana_varijabla>
  </DomainObject.Predmet.StrankaWithAdressOIB>
  <DomainObject.Predmet.StrankaNazivFormated>
    <izvorni_sadrzaj>PURANI FABRIS d.o.o.  Pazin</izvorni_sadrzaj>
    <derivirana_varijabla naziv="DomainObject.Predmet.StrankaNazivFormated_1">PURANI FABRIS d.o.o.  Pazin</derivirana_varijabla>
  </DomainObject.Predmet.StrankaNazivFormated>
  <DomainObject.Predmet.StrankaNazivFormatedOIB>
    <izvorni_sadrzaj>PURANI FABRIS d.o.o.  Pazin, OIB 54422492180</izvorni_sadrzaj>
    <derivirana_varijabla naziv="DomainObject.Predmet.StrankaNazivFormatedOIB_1">PURANI FABRIS d.o.o.  Pazin, OIB 54422492180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PURANI FABRIS d.o.o.  Pazin</item>
    </izvorni_sadrzaj>
    <derivirana_varijabla naziv="DomainObject.Predmet.StrankaListFormated_1">
      <item>PURANI FABRIS d.o.o.  Pazin</item>
    </derivirana_varijabla>
  </DomainObject.Predmet.StrankaListFormated>
  <DomainObject.Predmet.StrankaListFormatedOIB>
    <izvorni_sadrzaj>
      <item>PURANI FABRIS d.o.o.  Pazin, OIB 54422492180</item>
    </izvorni_sadrzaj>
    <derivirana_varijabla naziv="DomainObject.Predmet.StrankaListFormatedOIB_1">
      <item>PURANI FABRIS d.o.o.  Pazin, OIB 54422492180</item>
    </derivirana_varijabla>
  </DomainObject.Predmet.StrankaListFormatedOIB>
  <DomainObject.Predmet.StrankaListFormatedWithAdress>
    <izvorni_sadrzaj>
      <item>PURANI FABRIS d.o.o.  Pazin, Zagrebačka 2, 52000 Pazin</item>
    </izvorni_sadrzaj>
    <derivirana_varijabla naziv="DomainObject.Predmet.StrankaListFormatedWithAdress_1">
      <item>PURANI FABRIS d.o.o.  Pazin, Zagrebačka 2, 52000 Pazin</item>
    </derivirana_varijabla>
  </DomainObject.Predmet.StrankaListFormatedWithAdress>
  <DomainObject.Predmet.StrankaListFormatedWithAdressOIB>
    <izvorni_sadrzaj>
      <item>PURANI FABRIS d.o.o.  Pazin, OIB 54422492180, Zagrebačka 2, 52000 Pazin</item>
    </izvorni_sadrzaj>
    <derivirana_varijabla naziv="DomainObject.Predmet.StrankaListFormatedWithAdressOIB_1">
      <item>PURANI FABRIS d.o.o.  Pazin, OIB 54422492180, Zagrebačka 2, 52000 Pazin</item>
    </derivirana_varijabla>
  </DomainObject.Predmet.StrankaListFormatedWithAdressOIB>
  <DomainObject.Predmet.StrankaListNazivFormated>
    <izvorni_sadrzaj>
      <item>PURANI FABRIS d.o.o.  Pazin</item>
    </izvorni_sadrzaj>
    <derivirana_varijabla naziv="DomainObject.Predmet.StrankaListNazivFormated_1">
      <item>PURANI FABRIS d.o.o.  Pazin</item>
    </derivirana_varijabla>
  </DomainObject.Predmet.StrankaListNazivFormated>
  <DomainObject.Predmet.StrankaListNazivFormatedOIB>
    <izvorni_sadrzaj>
      <item>PURANI FABRIS d.o.o.  Pazin, OIB 54422492180</item>
    </izvorni_sadrzaj>
    <derivirana_varijabla naziv="DomainObject.Predmet.StrankaListNazivFormatedOIB_1">
      <item>PURANI FABRIS d.o.o.  Pazin, OIB 54422492180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PURANI FABRIS d.o.o.  Pazin</izvorni_sadrzaj>
    <derivirana_varijabla naziv="DomainObject.Predmet.StrankaIDrugi_1">PURANI FABRIS d.o.o.  Pazin</derivirana_varijabla>
  </DomainObject.Predmet.StrankaIDrugi>
  <DomainObject.Predmet.ProtustrankaIDrugi>
    <izvorni_sadrzaj/>
    <derivirana_varijabla naziv="DomainObject.Predmet.ProtustrankaIDrugi_1"/>
  </DomainObject.Predmet.ProtustrankaIDrugi>
  <DomainObject.Predmet.StrankaIDrugiAdressOIB>
    <izvorni_sadrzaj>PURANI FABRIS d.o.o.  Pazin, OIB 54422492180, Zagrebačka 2, 52000 Pazin</izvorni_sadrzaj>
    <derivirana_varijabla naziv="DomainObject.Predmet.StrankaIDrugiAdressOIB_1">PURANI FABRIS d.o.o.  Pazin, OIB 54422492180, Zagrebačka 2, 52000 Pazin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PURANI FABRIS d.o.o.  Pazin</item>
    </izvorni_sadrzaj>
    <derivirana_varijabla naziv="DomainObject.Predmet.SudioniciListNaziv_1">
      <item>PURANI FABRIS d.o.o.  Pazin</item>
    </derivirana_varijabla>
  </DomainObject.Predmet.SudioniciListNaziv>
  <DomainObject.Predmet.SudioniciListAdressOIB>
    <izvorni_sadrzaj>
      <item>PURANI FABRIS d.o.o.  Pazin, OIB 54422492180, Zagrebačka 2,52000 Pazin</item>
    </izvorni_sadrzaj>
    <derivirana_varijabla naziv="DomainObject.Predmet.SudioniciListAdressOIB_1">
      <item>PURANI FABRIS d.o.o.  Pazin, OIB 54422492180, Zagrebačka 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54422492180</item>
    </izvorni_sadrzaj>
    <derivirana_varijabla naziv="DomainObject.Predmet.SudioniciListNazivOIB_1">
      <item>, OIB 54422492180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2880</properties:Words>
  <properties:Characters>16110</properties:Characters>
  <properties:Lines>595</properties:Lines>
  <properties:Paragraphs>260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2016-03-16T09:21:00Z</dcterms:created>
  <dc:creator>Vera Jelenović</dc:creator>
  <cp:lastModifiedBy>Danijela Fumić</cp:lastModifiedBy>
  <cp:lastPrinted>2016-03-16T09:21:00Z</cp:lastPrinted>
  <dcterms:modified xmlns:xsi="http://www.w3.org/2001/XMLSchema-instance" xsi:type="dcterms:W3CDTF">2016-03-16T09:22:00Z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9</vt:i4>
  </prop:property>
  <prop:property name="Naslov" pid="4" fmtid="{D5CDD505-2E9C-101B-9397-08002B2CF9AE}">
    <vt:lpwstr>Novi sadržaj odluke</vt:lpwstr>
  </prop:property>
  <prop:property name="CC_coloring" pid="5" fmtid="{D5CDD505-2E9C-101B-9397-08002B2CF9AE}">
    <vt:bool>false</vt:bool>
  </prop:property>
</prop:Properties>
</file>