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e145" w14:paraId="9a4e145" w:rsidRDefault="00EF6A80" w:rsidR="00EF6A80" w:rsidRPr="00AD6687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7338A8">
        <w:rPr>
          <w:rFonts w:hAnsi="Times New Roman" w:ascii="Times New Roman"/>
        </w:rPr>
        <w:t>67. St-549/</w:t>
      </w:r>
      <w:r w:rsidR="00BF5D64" w:rsidRPr="00AD6687">
        <w:rPr>
          <w:rFonts w:hAnsi="Times New Roman" w:ascii="Times New Roman"/>
        </w:rPr>
        <w:t>14</w:t>
      </w:r>
      <w:r w:rsidR="00BF5D64" w:rsidRPr="00AD6687">
        <w:rPr>
          <w:rFonts w:hAnsi="Times New Roman" w:ascii="Times New Roman"/>
        </w:rPr>
        <w:br w:clear="all" w:type="textWrapping"/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7E24F5" w:rsidR="00EF6A80" w:rsidRPr="00744C41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744C41" w:rsidP="00CD3E33" w:rsidR="00744C41">
      <w:pPr>
        <w:jc w:val="center"/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FE004E">
        <w:rPr>
          <w:rFonts w:hAnsi="Times New Roman" w:ascii="Times New Roman"/>
          <w:bCs/>
          <w:szCs w:val="24"/>
          <w:lang w:val="hr-HR"/>
        </w:rPr>
        <w:t>VINCEK GRADNJA d.o.o.</w:t>
      </w:r>
      <w:r w:rsidR="00FE004E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FE004E">
        <w:rPr>
          <w:rFonts w:hAnsi="Times New Roman" w:ascii="Times New Roman"/>
          <w:bCs/>
          <w:szCs w:val="24"/>
          <w:lang w:val="hr-HR"/>
        </w:rPr>
        <w:t>, OIB: 39719201231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DE22A5">
        <w:rPr>
          <w:rFonts w:hAnsi="Times New Roman" w:ascii="Times New Roman"/>
          <w:szCs w:val="24"/>
          <w:lang w:val="hr-HR"/>
        </w:rPr>
        <w:t>17. veljače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7338A8">
        <w:rPr>
          <w:rFonts w:hAnsi="Times New Roman" w:ascii="Times New Roman"/>
          <w:szCs w:val="24"/>
          <w:lang w:val="hr-HR"/>
        </w:rPr>
        <w:t>2017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FE004E" w:rsidR="00744C41">
      <w:pPr>
        <w:ind w:firstLine="360"/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FE004E">
        <w:rPr>
          <w:rFonts w:hAnsi="Times New Roman" w:ascii="Times New Roman"/>
          <w:bCs/>
          <w:szCs w:val="24"/>
          <w:lang w:val="hr-HR"/>
        </w:rPr>
        <w:t>VINCEK GRADNJA d.o.o.</w:t>
      </w:r>
      <w:r w:rsidR="00FE004E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DE22A5">
        <w:rPr>
          <w:rFonts w:hAnsi="Times New Roman" w:ascii="Times New Roman"/>
          <w:szCs w:val="24"/>
          <w:lang w:val="hr-HR"/>
        </w:rPr>
        <w:t>sedm</w:t>
      </w:r>
      <w:r w:rsidR="007156D3">
        <w:rPr>
          <w:rFonts w:hAnsi="Times New Roman" w:ascii="Times New Roman"/>
          <w:szCs w:val="24"/>
          <w:lang w:val="hr-HR"/>
        </w:rPr>
        <w:t>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upisane u zemljišnim knjigama Općinskog </w:t>
      </w:r>
      <w:r w:rsidR="00FE004E">
        <w:rPr>
          <w:rFonts w:hAnsi="Times New Roman" w:ascii="Times New Roman"/>
          <w:szCs w:val="24"/>
          <w:lang w:val="hr-HR"/>
        </w:rPr>
        <w:t>suda u Zlataru, posebni zemljišnoknjižni odjel Klanjec</w:t>
      </w:r>
      <w:r w:rsidR="00E41247" w:rsidRPr="00FF74E7">
        <w:rPr>
          <w:rFonts w:hAnsi="Times New Roman" w:ascii="Times New Roman"/>
          <w:szCs w:val="24"/>
          <w:lang w:val="hr-HR"/>
        </w:rPr>
        <w:t>, uz odgo</w:t>
      </w:r>
      <w:r w:rsidR="00CD3E33" w:rsidRPr="00FF74E7">
        <w:rPr>
          <w:rFonts w:hAnsi="Times New Roman" w:ascii="Times New Roman"/>
          <w:szCs w:val="24"/>
          <w:lang w:val="hr-HR"/>
        </w:rPr>
        <w:t>varajuću primjenu pravila o ovrsi na nekretninama</w:t>
      </w:r>
      <w:r w:rsidR="002870C8">
        <w:rPr>
          <w:rFonts w:hAnsi="Times New Roman" w:ascii="Times New Roman"/>
          <w:szCs w:val="24"/>
          <w:lang w:val="hr-HR"/>
        </w:rPr>
        <w:t xml:space="preserve"> i to</w:t>
      </w:r>
      <w:r w:rsidR="00900A9E">
        <w:rPr>
          <w:rFonts w:hAnsi="Times New Roman" w:ascii="Times New Roman"/>
          <w:szCs w:val="24"/>
          <w:lang w:val="hr-HR"/>
        </w:rPr>
        <w:t xml:space="preserve"> u</w:t>
      </w:r>
      <w:r w:rsidR="002870C8">
        <w:rPr>
          <w:rFonts w:hAnsi="Times New Roman" w:ascii="Times New Roman"/>
          <w:szCs w:val="24"/>
          <w:lang w:val="hr-HR"/>
        </w:rPr>
        <w:t>:</w:t>
      </w:r>
      <w:r w:rsidR="00FE004E">
        <w:rPr>
          <w:rFonts w:hAnsi="Times New Roman" w:ascii="Times New Roman"/>
          <w:szCs w:val="24"/>
          <w:lang w:val="hr-HR"/>
        </w:rPr>
        <w:t xml:space="preserve"> u </w:t>
      </w:r>
      <w:r w:rsidR="00FE004E" w:rsidRPr="009C1B63">
        <w:rPr>
          <w:rFonts w:hAnsi="Times New Roman" w:ascii="Times New Roman"/>
          <w:szCs w:val="24"/>
          <w:lang w:val="hr-HR"/>
        </w:rPr>
        <w:t>zk. ul. br. 2150 k.o. Črešnjevec</w:t>
      </w:r>
      <w:r w:rsidR="00FE004E">
        <w:rPr>
          <w:rFonts w:hAnsi="Times New Roman" w:ascii="Times New Roman"/>
          <w:szCs w:val="24"/>
          <w:lang w:val="hr-HR"/>
        </w:rPr>
        <w:t>,</w:t>
      </w:r>
      <w:r w:rsidR="00FE004E" w:rsidRPr="009C1B63">
        <w:rPr>
          <w:rFonts w:hAnsi="Times New Roman" w:ascii="Times New Roman"/>
          <w:szCs w:val="24"/>
          <w:lang w:val="hr-HR"/>
        </w:rPr>
        <w:t xml:space="preserve"> kat. čest. br. 2383/3 u naravi oranica u Belskoj Gorici, površine 719m2 odnosno 200</w:t>
      </w:r>
      <w:r w:rsidR="00A93CF2">
        <w:rPr>
          <w:rFonts w:hAnsi="Times New Roman" w:ascii="Times New Roman"/>
          <w:szCs w:val="24"/>
          <w:lang w:val="hr-HR"/>
        </w:rPr>
        <w:t xml:space="preserve"> </w:t>
      </w:r>
      <w:r w:rsidR="00FE004E" w:rsidRPr="009C1B63">
        <w:rPr>
          <w:rFonts w:hAnsi="Times New Roman" w:ascii="Times New Roman"/>
          <w:szCs w:val="24"/>
          <w:lang w:val="hr-HR"/>
        </w:rPr>
        <w:t>čhv</w:t>
      </w:r>
      <w:r w:rsidR="00C60520" w:rsidRPr="003A7FBB">
        <w:rPr>
          <w:rFonts w:hAnsi="Times New Roman" w:ascii="Times New Roman"/>
          <w:szCs w:val="24"/>
        </w:rPr>
        <w:t>.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Početna cijena nekretnine je </w:t>
      </w:r>
      <w:r w:rsidR="00DE22A5">
        <w:rPr>
          <w:rFonts w:hAnsi="Times New Roman" w:ascii="Times New Roman"/>
          <w:szCs w:val="24"/>
          <w:lang w:val="hr-HR"/>
        </w:rPr>
        <w:t>2</w:t>
      </w:r>
      <w:r w:rsidR="00AD6687">
        <w:rPr>
          <w:rFonts w:hAnsi="Times New Roman" w:ascii="Times New Roman"/>
          <w:szCs w:val="24"/>
          <w:lang w:val="hr-HR"/>
        </w:rPr>
        <w:t>0%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pr</w:t>
      </w:r>
      <w:r w:rsidR="00AD6687">
        <w:rPr>
          <w:rFonts w:hAnsi="Times New Roman" w:ascii="Times New Roman"/>
          <w:szCs w:val="24"/>
          <w:lang w:val="hr-HR"/>
        </w:rPr>
        <w:t>ocijenjene vrijednosti i iznosi</w:t>
      </w:r>
      <w:r w:rsidR="00744C41">
        <w:rPr>
          <w:rFonts w:hAnsi="Times New Roman" w:ascii="Times New Roman"/>
          <w:szCs w:val="24"/>
          <w:lang w:val="hr-HR"/>
        </w:rPr>
        <w:t xml:space="preserve"> </w:t>
      </w:r>
      <w:r w:rsidR="00DE22A5">
        <w:rPr>
          <w:rFonts w:hAnsi="Times New Roman" w:ascii="Times New Roman"/>
          <w:szCs w:val="24"/>
          <w:lang w:val="hr-HR"/>
        </w:rPr>
        <w:t>71.420,00</w:t>
      </w:r>
      <w:r w:rsidR="007156D3">
        <w:rPr>
          <w:rFonts w:hAnsi="Times New Roman" w:ascii="Times New Roman"/>
          <w:szCs w:val="24"/>
          <w:lang w:val="hr-HR"/>
        </w:rPr>
        <w:t xml:space="preserve"> </w:t>
      </w:r>
      <w:r w:rsidR="00744C41" w:rsidRPr="00744C41">
        <w:rPr>
          <w:rFonts w:hAnsi="Times New Roman" w:ascii="Times New Roman"/>
          <w:szCs w:val="24"/>
          <w:lang w:val="hr-HR"/>
        </w:rPr>
        <w:t>kn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="00AE2311">
        <w:rPr>
          <w:rFonts w:hAnsi="Times New Roman" w:ascii="Times New Roman"/>
          <w:szCs w:val="24"/>
          <w:lang w:val="hr-HR"/>
        </w:rPr>
        <w:t>Republike Hrvatske, Ministarstva financija, Porezne uprave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DE22A5">
        <w:rPr>
          <w:rFonts w:hAnsi="Times New Roman" w:ascii="Times New Roman"/>
          <w:szCs w:val="24"/>
          <w:lang w:val="hr-HR"/>
        </w:rPr>
        <w:t>sedm</w:t>
      </w:r>
      <w:r w:rsidR="00AD6687">
        <w:rPr>
          <w:rFonts w:hAnsi="Times New Roman" w:ascii="Times New Roman"/>
          <w:szCs w:val="24"/>
          <w:lang w:val="hr-HR"/>
        </w:rPr>
        <w:t>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Trgovačkog suda u Zagrebu, soba 85/II (ulična zgrada) </w:t>
      </w:r>
      <w:r w:rsidR="007338A8">
        <w:rPr>
          <w:rFonts w:hAnsi="Times New Roman" w:ascii="Times New Roman"/>
          <w:szCs w:val="24"/>
          <w:lang w:val="hr-HR"/>
        </w:rPr>
        <w:t xml:space="preserve">16. </w:t>
      </w:r>
      <w:r w:rsidR="00DE22A5">
        <w:rPr>
          <w:rFonts w:hAnsi="Times New Roman" w:ascii="Times New Roman"/>
          <w:szCs w:val="24"/>
          <w:lang w:val="hr-HR"/>
        </w:rPr>
        <w:t>ožujka 2017. u 11,3</w:t>
      </w:r>
      <w:r w:rsidR="00744C41">
        <w:rPr>
          <w:rFonts w:hAnsi="Times New Roman" w:ascii="Times New Roman"/>
          <w:szCs w:val="24"/>
          <w:lang w:val="hr-HR"/>
        </w:rPr>
        <w:t>0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DE22A5">
        <w:rPr>
          <w:rFonts w:hAnsi="Times New Roman" w:ascii="Times New Roman"/>
          <w:szCs w:val="24"/>
          <w:lang w:val="hr-HR"/>
        </w:rPr>
        <w:t>sedm</w:t>
      </w:r>
      <w:r w:rsidR="00C81433">
        <w:rPr>
          <w:rFonts w:hAnsi="Times New Roman" w:ascii="Times New Roman"/>
          <w:szCs w:val="24"/>
          <w:lang w:val="hr-HR"/>
        </w:rPr>
        <w:t>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 xml:space="preserve">ne </w:t>
      </w:r>
      <w:r w:rsidR="00AD3793" w:rsidRPr="00FF74E7">
        <w:rPr>
          <w:rFonts w:hAnsi="Times New Roman" w:ascii="Times New Roman"/>
          <w:szCs w:val="24"/>
          <w:lang w:val="hr-HR"/>
        </w:rPr>
        <w:lastRenderedPageBreak/>
        <w:t>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7C4DDB">
        <w:rPr>
          <w:rFonts w:hAnsi="Times New Roman" w:ascii="Times New Roman"/>
          <w:szCs w:val="24"/>
          <w:lang w:val="hr-HR"/>
        </w:rPr>
        <w:t>sedm</w:t>
      </w:r>
      <w:r w:rsidR="00C81433">
        <w:rPr>
          <w:rFonts w:hAnsi="Times New Roman" w:ascii="Times New Roman"/>
          <w:szCs w:val="24"/>
          <w:lang w:val="hr-HR"/>
        </w:rPr>
        <w:t>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7338A8">
        <w:rPr>
          <w:rFonts w:hAnsi="Times New Roman" w:ascii="Times New Roman"/>
          <w:szCs w:val="24"/>
          <w:lang w:val="hr-HR"/>
        </w:rPr>
        <w:t xml:space="preserve">Ako se za to ispune zakonom propisani uvjeti </w:t>
      </w:r>
      <w:r w:rsidR="007338A8" w:rsidRPr="007338A8">
        <w:rPr>
          <w:rFonts w:hAnsi="Times New Roman" w:ascii="Times New Roman"/>
          <w:szCs w:val="24"/>
          <w:lang w:val="hr-HR"/>
        </w:rPr>
        <w:t>kupac nekretnine plaća porez na dodanu vrijednost ili porez na promet nekretnina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AE2311">
        <w:rPr>
          <w:rFonts w:hAnsi="Times New Roman" w:ascii="Times New Roman"/>
          <w:szCs w:val="24"/>
          <w:lang w:val="hr-HR"/>
        </w:rPr>
        <w:t>a 549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AE2311">
        <w:rPr>
          <w:rFonts w:hAnsi="Times New Roman" w:ascii="Times New Roman"/>
          <w:szCs w:val="24"/>
          <w:lang w:val="hr-HR"/>
        </w:rPr>
        <w:t>14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U elaboratu nalaza i mišljenja građevinskog vještaka Dragutina Gergelya navedeno je kako je na nekretnini izgrađen jednokatni objekt, gdje su izvedeni grubi građevinski radovi. Prema dostupnim podacima, predmetni objekt nije evidentiran u zemljišnim knjigama ni u katastru. Nije poznato, prema navodima vještaka, postoji li građevinska dozvola za izgradnju tog objekta te je li podnesen zahtjev za legalizaciju istog.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na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BF1B38">
        <w:rPr>
          <w:rFonts w:hAnsi="Times New Roman" w:ascii="Times New Roman"/>
          <w:szCs w:val="24"/>
          <w:lang w:val="hr-HR"/>
        </w:rPr>
        <w:t>549/14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BF1B38">
        <w:rPr>
          <w:rFonts w:hAnsi="Times New Roman" w:ascii="Times New Roman"/>
          <w:szCs w:val="24"/>
          <w:lang w:val="hr-HR"/>
        </w:rPr>
        <w:t>25</w:t>
      </w:r>
      <w:r w:rsidR="00900A9E">
        <w:rPr>
          <w:rFonts w:hAnsi="Times New Roman" w:ascii="Times New Roman"/>
          <w:szCs w:val="24"/>
          <w:lang w:val="hr-HR"/>
        </w:rPr>
        <w:t xml:space="preserve">. </w:t>
      </w:r>
      <w:r w:rsidR="00BF1B38">
        <w:rPr>
          <w:rFonts w:hAnsi="Times New Roman" w:ascii="Times New Roman"/>
          <w:szCs w:val="24"/>
          <w:lang w:val="hr-HR"/>
        </w:rPr>
        <w:t>studenoga 2014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r w:rsidR="00AA1A0F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AA1A0F">
        <w:rPr>
          <w:rFonts w:hAnsi="Times New Roman" w:ascii="Times New Roman"/>
          <w:szCs w:val="24"/>
          <w:lang w:val="hr-HR"/>
        </w:rPr>
        <w:t xml:space="preserve">jednosti nekretnine po </w:t>
      </w:r>
      <w:r w:rsidR="00900A9E">
        <w:rPr>
          <w:rFonts w:hAnsi="Times New Roman" w:ascii="Times New Roman"/>
          <w:szCs w:val="24"/>
          <w:lang w:val="hr-HR"/>
        </w:rPr>
        <w:t xml:space="preserve">stalnom sudskom vještaku </w:t>
      </w:r>
      <w:r w:rsidR="00BF1B38">
        <w:rPr>
          <w:rFonts w:hAnsi="Times New Roman" w:ascii="Times New Roman"/>
          <w:szCs w:val="24"/>
          <w:lang w:val="hr-HR"/>
        </w:rPr>
        <w:t>Petru Gergelyju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7C4DDB">
        <w:rPr>
          <w:rFonts w:hAnsi="Times New Roman" w:ascii="Times New Roman"/>
          <w:szCs w:val="24"/>
        </w:rPr>
        <w:t>17. veljače</w:t>
      </w:r>
      <w:r w:rsidR="00BF26F0">
        <w:rPr>
          <w:rFonts w:hAnsi="Times New Roman" w:ascii="Times New Roman"/>
          <w:szCs w:val="24"/>
        </w:rPr>
        <w:t xml:space="preserve"> </w:t>
      </w:r>
      <w:r w:rsidR="007338A8">
        <w:rPr>
          <w:rFonts w:hAnsi="Times New Roman" w:ascii="Times New Roman"/>
          <w:szCs w:val="24"/>
        </w:rPr>
        <w:t>2017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7338A8" w:rsidP="00F213B6" w:rsidR="00EF6A80" w:rsidRPr="00310646">
      <w:pPr>
        <w:pStyle w:val="Tijeloteksta"/>
        <w:ind w:firstLine="612" w:left="5760"/>
      </w:pPr>
      <w:r>
        <w:tab/>
      </w:r>
      <w:r>
        <w:tab/>
      </w:r>
      <w:r>
        <w:tab/>
      </w:r>
      <w:r>
        <w:tab/>
      </w:r>
      <w:r w:rsidR="00EF6A80" w:rsidRPr="00310646">
        <w:t>SUDAC:</w:t>
      </w:r>
    </w:p>
    <w:p w:rsidRDefault="00EF6A80" w:rsidP="007338A8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3F3137">
        <w:rPr>
          <w:rFonts w:hAnsi="Times New Roman" w:ascii="Times New Roman"/>
          <w:b w:val="false"/>
          <w:color w:val="auto"/>
          <w:szCs w:val="24"/>
        </w:rPr>
        <w:t>,v.r.</w:t>
      </w:r>
      <w:r w:rsidR="00BF5D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338A8" w:rsidP="008E1697" w:rsidR="008E1697" w:rsidRPr="00744C4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8E1697" w:rsidRPr="00FF74E7">
        <w:rPr>
          <w:rFonts w:hAnsi="Times New Roman" w:ascii="Times New Roman"/>
          <w:szCs w:val="24"/>
        </w:rPr>
        <w:t xml:space="preserve">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B03EC0" w:rsidP="009177D6" w:rsidR="00B03EC0">
      <w:pPr>
        <w:jc w:val="both"/>
        <w:rPr>
          <w:rFonts w:hAnsi="Times New Roman" w:ascii="Times New Roman"/>
          <w:szCs w:val="24"/>
        </w:rPr>
      </w:pPr>
    </w:p>
    <w:p w:rsidRDefault="003F3137" w:rsidP="00F832F4" w:rsidR="003F3137" w:rsidRPr="003F3137">
      <w:pPr>
        <w:jc w:val="right"/>
        <w:rPr>
          <w:rFonts w:hAnsi="Times New Roman" w:ascii="Times New Roman"/>
        </w:rPr>
      </w:pPr>
      <w:r w:rsidRPr="003F3137">
        <w:rPr>
          <w:rFonts w:hAnsi="Times New Roman" w:ascii="Times New Roman"/>
        </w:rPr>
        <w:t>Za točnost otpravka – ovlašteni službenik</w:t>
      </w:r>
    </w:p>
    <w:p w:rsidRDefault="003F3137" w:rsidP="00F832F4" w:rsidR="003F3137" w:rsidRPr="00F832F4">
      <w:pPr>
        <w:tabs>
          <w:tab w:pos="6507" w:val="left"/>
        </w:tabs>
      </w:pPr>
      <w:r w:rsidRPr="003F3137">
        <w:rPr>
          <w:rFonts w:hAnsi="Times New Roman" w:ascii="Times New Roman"/>
        </w:rPr>
        <w:tab/>
        <w:t xml:space="preserve">   Katica Franjić</w:t>
      </w:r>
    </w:p>
    <w:p w:rsidRDefault="00745D14" w:rsidP="00745D14" w:rsidR="00745D14" w:rsidRPr="00745D14">
      <w:pPr>
        <w:rPr>
          <w:rFonts w:hAnsi="Times New Roman" w:ascii="Times New Roman"/>
          <w:szCs w:val="24"/>
        </w:rPr>
      </w:pPr>
    </w:p>
    <w:sectPr w:rsidSect="00BF5D64" w:rsidR="00745D14" w:rsidRPr="00745D1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 w:rsidRPr="00AD6687">
          <w:rPr>
            <w:rFonts w:hAnsi="Times New Roman" w:ascii="Times New Roman"/>
          </w:rPr>
          <w:fldChar w:fldCharType="begin"/>
        </w:r>
        <w:r w:rsidRPr="00AD6687">
          <w:rPr>
            <w:rFonts w:hAnsi="Times New Roman" w:ascii="Times New Roman"/>
          </w:rPr>
          <w:instrText>PAGE   \* MERGEFORMAT</w:instrText>
        </w:r>
        <w:r w:rsidRPr="00AD6687">
          <w:rPr>
            <w:rFonts w:hAnsi="Times New Roman" w:ascii="Times New Roman"/>
          </w:rPr>
          <w:fldChar w:fldCharType="separate"/>
        </w:r>
        <w:r w:rsidR="003F3137" w:rsidRPr="003F3137">
          <w:rPr>
            <w:rFonts w:hAnsi="Times New Roman" w:ascii="Times New Roman"/>
            <w:noProof/>
            <w:lang w:val="hr-HR"/>
          </w:rPr>
          <w:t>3</w:t>
        </w:r>
        <w:r w:rsidRPr="00AD6687">
          <w:rPr>
            <w:rFonts w:hAnsi="Times New Roman" w:ascii="Times New Roman"/>
          </w:rP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>
          <w:rPr>
            <w:rFonts w:hAnsi="Times New Roman" w:ascii="Times New Roman"/>
            <w:szCs w:val="24"/>
            <w:lang w:val="hr-HR"/>
          </w:rPr>
          <w:t xml:space="preserve"> St-549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>
          <w:rPr>
            <w:rFonts w:hAnsi="Times New Roman" w:ascii="Times New Roman"/>
            <w:szCs w:val="24"/>
            <w:lang w:val="hr-HR"/>
          </w:rPr>
          <w:t>14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9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3137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962"/>
    <w:rsid w:val="00727354"/>
    <w:rsid w:val="00732A86"/>
    <w:rsid w:val="007338A8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4DDB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3CF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3EC0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22A5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3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1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1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1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1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3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1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1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1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1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7. dražba</izvorni_sadrzaj>
    <derivirana_varijabla naziv="DomainObject.Primjedba_1">7. dražba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</izvorni_sadrzaj>
    <derivirana_varijabla naziv="DomainObject.Predmet.StrankaFormated_1">  RH, MF, Porezna uprava, Područni ured Krapina</derivirana_varijabla>
  </DomainObject.Predmet.StrankaFormated>
  <DomainObject.Predmet.StrankaFormatedOIB>
    <izvorni_sadrzaj>  RH, MF, Porezna uprava, Područni ured Krapina, OIB 18683136487</izvorni_sadrzaj>
    <derivirana_varijabla naziv="DomainObject.Predmet.StrankaFormatedOIB_1">  RH, MF, Porezna uprava, Područni ured Krapina, OIB 18683136487</derivirana_varijabla>
  </DomainObject.Predmet.StrankaFormatedOIB>
  <DomainObject.Predmet.StrankaFormatedWithAdress>
    <izvorni_sadrzaj> RH, MF, Porezna uprava, Područni ured Krapina</izvorni_sadrzaj>
    <derivirana_varijabla naziv="DomainObject.Predmet.StrankaFormatedWithAdress_1"> RH, MF, Porezna uprava, Područni ured Krapina</derivirana_varijabla>
  </DomainObject.Predmet.StrankaFormatedWithAdress>
  <DomainObject.Predmet.StrankaFormatedWithAdressOIB>
    <izvorni_sadrzaj> RH, MF, Porezna uprava, Područni ured Krapina, OIB 18683136487</izvorni_sadrzaj>
    <derivirana_varijabla naziv="DomainObject.Predmet.StrankaFormatedWithAdressOIB_1"> RH, MF, Porezna uprava, Područni ured Krapina, OIB 18683136487</derivirana_varijabla>
  </DomainObject.Predmet.StrankaFormatedWithAdressOIB>
  <DomainObject.Predmet.StrankaWithAdress>
    <izvorni_sadrzaj>RH, MF, Porezna uprava, Područni ured Krapina </izvorni_sadrzaj>
    <derivirana_varijabla naziv="DomainObject.Predmet.StrankaWithAdress_1">RH, MF, Porezna uprava, Područni ured Krapina </derivirana_varijabla>
  </DomainObject.Predmet.StrankaWithAdress>
  <DomainObject.Predmet.StrankaWithAdressOIB>
    <izvorni_sadrzaj>RH, MF, Porezna uprava, Područni ured Krapina, OIB 18683136487</izvorni_sadrzaj>
    <derivirana_varijabla naziv="DomainObject.Predmet.StrankaWithAdressOIB_1">RH, MF, Porezna uprava, Područni ured Krapina, OIB 18683136487</derivirana_varijabla>
  </DomainObject.Predmet.StrankaWithAdressOIB>
  <DomainObject.Predmet.StrankaNazivFormated>
    <izvorni_sadrzaj>RH, MF, Porezna uprava, Područni ured Krapina</izvorni_sadrzaj>
    <derivirana_varijabla naziv="DomainObject.Predmet.StrankaNazivFormated_1">RH, MF, Porezna uprava, Područni ured Krapina</derivirana_varijabla>
  </DomainObject.Predmet.StrankaNazivFormated>
  <DomainObject.Predmet.StrankaNazivFormatedOIB>
    <izvorni_sadrzaj>RH, MF, Porezna uprava, Područni ured Krapina, OIB 18683136487</izvorni_sadrzaj>
    <derivirana_varijabla naziv="DomainObject.Predmet.StrankaNazivFormatedOIB_1">RH, MF,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RH, MF, Porezna uprava, Područni ured Krapina</item>
    </izvorni_sadrzaj>
    <derivirana_varijabla naziv="DomainObject.Predmet.StrankaListFormated_1">
      <item>RH, MF, Porezna uprava, Područni ured Krapina</item>
    </derivirana_varijabla>
  </DomainObject.Predmet.StrankaListFormated>
  <DomainObject.Predmet.StrankaListFormatedOIB>
    <izvorni_sadrzaj>
      <item>RH, MF, Porezna uprava, Područni ured Krapina, OIB 18683136487</item>
    </izvorni_sadrzaj>
    <derivirana_varijabla naziv="DomainObject.Predmet.StrankaListFormatedOIB_1">
      <item>RH, MF, Porezna uprava, Područni ured Krapina, OIB 18683136487</item>
    </derivirana_varijabla>
  </DomainObject.Predmet.StrankaListFormatedOIB>
  <DomainObject.Predmet.StrankaListFormatedWithAdress>
    <izvorni_sadrzaj>
      <item>RH, MF, Porezna uprava, Područni ured Krapina</item>
    </izvorni_sadrzaj>
    <derivirana_varijabla naziv="DomainObject.Predmet.StrankaListFormatedWithAdress_1">
      <item>RH, MF, Porezna uprava, Područni ured Krapina</item>
    </derivirana_varijabla>
  </DomainObject.Predmet.StrankaListFormatedWithAdress>
  <DomainObject.Predmet.StrankaListFormatedWithAdressOIB>
    <izvorni_sadrzaj>
      <item>RH, MF, Porezna uprava, Područni ured Krapina, OIB 18683136487</item>
    </izvorni_sadrzaj>
    <derivirana_varijabla naziv="DomainObject.Predmet.StrankaListFormatedWithAdressOIB_1">
      <item>RH, MF, Porezna uprava, Područni ured Krapina, OIB 18683136487</item>
    </derivirana_varijabla>
  </DomainObject.Predmet.StrankaListFormatedWithAdressOIB>
  <DomainObject.Predmet.StrankaListNazivFormated>
    <izvorni_sadrzaj>
      <item>RH, MF, Porezna uprava, Područni ured Krapina</item>
    </izvorni_sadrzaj>
    <derivirana_varijabla naziv="DomainObject.Predmet.StrankaListNazivFormated_1">
      <item>RH, MF, Porezna uprava, Područni ured Krapina</item>
    </derivirana_varijabla>
  </DomainObject.Predmet.StrankaListNazivFormated>
  <DomainObject.Predmet.StrankaListNazivFormatedOIB>
    <izvorni_sadrzaj>
      <item>RH, MF, Porezna uprava, Područni ured Krapina, OIB 18683136487</item>
    </izvorni_sadrzaj>
    <derivirana_varijabla naziv="DomainObject.Predmet.StrankaListNazivFormatedOIB_1">
      <item>RH, MF, Porezna uprava, Područni ured Krapina, OIB 18683136487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uprava, Područni ured Krapina</izvorni_sadrzaj>
    <derivirana_varijabla naziv="DomainObject.Predmet.StrankaIDrugi_1">RH, MF, Porezna uprava, Područni ured Krapina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</izvorni_sadrzaj>
    <derivirana_varijabla naziv="DomainObject.Predmet.StrankaIDrugiAdressOIB_1">RH, MF, Porezna uprava, Područni ured Krapina, OIB 18683136487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1276</properties:Words>
  <properties:Characters>7007</properties:Characters>
  <properties:Lines>143</properties:Lines>
  <properties:Paragraphs>41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2017-02-17T10:40:00Z</dcterms:created>
  <dc:creator>stecaj</dc:creator>
  <cp:lastModifiedBy>Katica Franjić</cp:lastModifiedBy>
  <cp:lastPrinted>2017-02-17T12:26:00Z</cp:lastPrinted>
  <dcterms:modified xmlns:xsi="http://www.w3.org/2001/XMLSchema-instance" xsi:type="dcterms:W3CDTF">2017-02-17T12:27:00Z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