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0078" w14:paraId="d190078" w:rsidRDefault="00B32249" w:rsidP="00B32249" w:rsidR="00B32249" w:rsidRPr="000E150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0E150A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0E150A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E150A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150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0E15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E150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0E150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32249" w:rsidP="00B32249" w:rsidR="00B32249" w:rsidRPr="000E150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E150A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32249" w:rsidP="00B32249" w:rsidR="00B32249" w:rsidRPr="000E150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0E15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0E15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E150A" w:rsidP="00B32249" w:rsid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50A" w:rsidP="00B32249" w:rsidR="000E150A" w:rsidRP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E15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0E15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E150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E150A" w:rsidP="000E150A" w:rsidR="000E150A" w:rsidRPr="000E150A">
      <w:pPr>
        <w:rPr>
          <w:lang w:eastAsia="en-US"/>
        </w:rPr>
      </w:pP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0E150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0E150A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WENLONG TRGOVINA d.o.o., Virje, Bana Jelačića 8A, OIB: 59011905649</w:t>
      </w:r>
      <w:r w:rsidR="00304440" w:rsidRPr="000E150A">
        <w:rPr>
          <w:rFonts w:cs="Times New Roman" w:eastAsia="Times New Roman" w:hAnsi="Times New Roman" w:ascii="Times New Roman"/>
          <w:sz w:val="24"/>
          <w:szCs w:val="24"/>
        </w:rPr>
        <w:t>, dana 13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>. ožujka 2017.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0E150A" w:rsidP="00C9365D" w:rsidR="000E150A" w:rsidRPr="000E15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407ADF" w:rsidRPr="000E150A">
        <w:rPr>
          <w:rFonts w:cs="Times New Roman" w:hAnsi="Times New Roman" w:ascii="Times New Roman"/>
          <w:sz w:val="24"/>
          <w:szCs w:val="24"/>
        </w:rPr>
        <w:t>WENLONG TRGOVINA d.o.o., Virje, Bana Jelačića 8A, OIB: 59011905649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304440" w:rsidRPr="000E150A">
        <w:rPr>
          <w:rFonts w:cs="Times New Roman" w:eastAsia="Times New Roman" w:hAnsi="Times New Roman" w:ascii="Times New Roman"/>
          <w:sz w:val="24"/>
          <w:szCs w:val="24"/>
        </w:rPr>
        <w:t>13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. ožujka 2017. u </w:t>
      </w:r>
      <w:r w:rsidR="000E150A" w:rsidRPr="000E150A">
        <w:rPr>
          <w:rFonts w:cs="Times New Roman" w:eastAsia="Times New Roman" w:hAnsi="Times New Roman" w:ascii="Times New Roman"/>
          <w:sz w:val="24"/>
          <w:szCs w:val="24"/>
        </w:rPr>
        <w:t>12,10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0E150A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E150A" w:rsidP="00C9365D" w:rsidR="007E5A0D" w:rsidRPr="000E150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Za stečajnog upravitelja imenuje se Ivan Gjurašić, Petrinjska 28, Zagreb, OIB: 66025260916</w:t>
      </w:r>
      <w:r w:rsidR="00B746E8" w:rsidRPr="000E150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0E150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407ADF" w:rsidRPr="000E150A">
        <w:rPr>
          <w:rFonts w:cs="Times New Roman" w:hAnsi="Times New Roman" w:ascii="Times New Roman"/>
          <w:sz w:val="24"/>
          <w:szCs w:val="24"/>
        </w:rPr>
        <w:t>WENLONG TRGOVINA d.o.o., Virje, Bana Jelačića 8A, OIB: 59011905649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0E150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0E150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407ADF" w:rsidRPr="000E150A">
        <w:rPr>
          <w:rFonts w:cs="Times New Roman" w:hAnsi="Times New Roman" w:ascii="Times New Roman"/>
          <w:sz w:val="24"/>
          <w:szCs w:val="24"/>
        </w:rPr>
        <w:t>WENLONG TRGOVINA d.o.o., Virje, Bana Jelačića 8A, OIB: 59011905649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0E150A" w:rsidP="00C9365D" w:rsidR="000E150A" w:rsidRPr="000E150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1. rujna 2015. u neprekinutom razdoblju od </w:t>
      </w:r>
      <w:r w:rsidR="00407ADF" w:rsidRPr="000E150A">
        <w:rPr>
          <w:rFonts w:cs="Times New Roman" w:eastAsia="Times New Roman" w:hAnsi="Times New Roman" w:ascii="Times New Roman"/>
          <w:sz w:val="24"/>
          <w:szCs w:val="24"/>
        </w:rPr>
        <w:t>145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407ADF" w:rsidRPr="000E150A">
        <w:rPr>
          <w:rFonts w:cs="Times New Roman" w:eastAsia="Times New Roman" w:hAnsi="Times New Roman" w:ascii="Times New Roman"/>
          <w:sz w:val="24"/>
          <w:szCs w:val="24"/>
        </w:rPr>
        <w:t>37.532,56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lastRenderedPageBreak/>
        <w:t>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0E150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0E150A">
        <w:rPr>
          <w:rFonts w:cs="Times New Roman" w:hAnsi="Times New Roman" w:ascii="Times New Roman"/>
          <w:sz w:val="24"/>
          <w:szCs w:val="24"/>
        </w:rPr>
        <w:t>St-834/16-6 od 21. rujna 2016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0E150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Direktor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0E150A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0E150A">
        <w:rPr>
          <w:rFonts w:cs="Times New Roman" w:hAnsi="Times New Roman" w:ascii="Times New Roman"/>
          <w:sz w:val="24"/>
          <w:szCs w:val="24"/>
        </w:rPr>
        <w:t>bio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0E150A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0E150A">
        <w:rPr>
          <w:rFonts w:cs="Times New Roman" w:hAnsi="Times New Roman" w:ascii="Times New Roman"/>
          <w:sz w:val="24"/>
          <w:szCs w:val="24"/>
        </w:rPr>
        <w:t>,</w:t>
      </w:r>
      <w:r w:rsidRPr="000E150A">
        <w:rPr>
          <w:rFonts w:cs="Times New Roman" w:hAnsi="Times New Roman" w:ascii="Times New Roman"/>
          <w:sz w:val="24"/>
          <w:szCs w:val="24"/>
        </w:rPr>
        <w:t xml:space="preserve"> a svoj izostanak nije opravdao</w:t>
      </w:r>
      <w:r w:rsidR="00C9365D" w:rsidRPr="000E150A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304440" w:rsidR="00E64132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E64132" w:rsidRPr="000E150A">
        <w:rPr>
          <w:rFonts w:cs="Times New Roman" w:hAnsi="Times New Roman" w:ascii="Times New Roman"/>
          <w:sz w:val="24"/>
          <w:szCs w:val="24"/>
        </w:rPr>
        <w:t>Koprivnici</w:t>
      </w:r>
      <w:r w:rsidRPr="000E150A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0E150A">
        <w:rPr>
          <w:rFonts w:cs="Times New Roman" w:hAnsi="Times New Roman" w:ascii="Times New Roman"/>
          <w:sz w:val="24"/>
          <w:szCs w:val="24"/>
        </w:rPr>
        <w:t>-</w:t>
      </w:r>
      <w:r w:rsidRPr="000E150A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E64132" w:rsidRPr="000E150A">
        <w:rPr>
          <w:rFonts w:cs="Times New Roman" w:hAnsi="Times New Roman" w:ascii="Times New Roman"/>
          <w:sz w:val="24"/>
          <w:szCs w:val="24"/>
        </w:rPr>
        <w:t>Koprivnica</w:t>
      </w:r>
      <w:r w:rsidRPr="000E150A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E64132" w:rsidRPr="000E150A">
        <w:rPr>
          <w:rFonts w:cs="Times New Roman" w:hAnsi="Times New Roman" w:ascii="Times New Roman"/>
          <w:sz w:val="24"/>
          <w:szCs w:val="24"/>
        </w:rPr>
        <w:t>Koprivničko-Križevačke</w:t>
      </w:r>
      <w:r w:rsidRPr="000E150A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E64132" w:rsidRPr="000E150A">
        <w:rPr>
          <w:rFonts w:cs="Times New Roman" w:hAnsi="Times New Roman" w:ascii="Times New Roman"/>
          <w:sz w:val="24"/>
          <w:szCs w:val="24"/>
        </w:rPr>
        <w:t>Đurđevac</w:t>
      </w:r>
      <w:r w:rsidRPr="000E150A">
        <w:rPr>
          <w:rFonts w:cs="Times New Roman" w:hAnsi="Times New Roman" w:ascii="Times New Roman"/>
          <w:sz w:val="24"/>
          <w:szCs w:val="24"/>
        </w:rPr>
        <w:t xml:space="preserve"> sud je utvrdio kako </w:t>
      </w:r>
      <w:r w:rsidR="00E64132" w:rsidRPr="000E150A">
        <w:rPr>
          <w:rFonts w:cs="Times New Roman" w:hAnsi="Times New Roman" w:ascii="Times New Roman"/>
          <w:sz w:val="24"/>
          <w:szCs w:val="24"/>
        </w:rPr>
        <w:t xml:space="preserve">je </w:t>
      </w:r>
      <w:r w:rsidRPr="000E150A">
        <w:rPr>
          <w:rFonts w:cs="Times New Roman" w:hAnsi="Times New Roman" w:ascii="Times New Roman"/>
          <w:sz w:val="24"/>
          <w:szCs w:val="24"/>
        </w:rPr>
        <w:t xml:space="preserve">dužnik </w:t>
      </w:r>
      <w:r w:rsidR="00E64132" w:rsidRPr="000E150A">
        <w:rPr>
          <w:rFonts w:cs="Times New Roman" w:hAnsi="Times New Roman" w:ascii="Times New Roman"/>
          <w:sz w:val="24"/>
          <w:szCs w:val="24"/>
        </w:rPr>
        <w:t xml:space="preserve">evidentiran kao vlasnik vozila Citroen Berlingo 2001. i Citroen Berlingo 1998. godište. </w:t>
      </w:r>
    </w:p>
    <w:p w:rsidRDefault="00C9365D" w:rsidP="00C9365D" w:rsidR="00C9365D" w:rsidRP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E150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Tijekom prethodnog postupka na temelju Potvrde o neizvršenim osnovama za plaćanje  od </w:t>
      </w:r>
      <w:r w:rsidR="001B477B" w:rsidRPr="000E150A">
        <w:rPr>
          <w:rFonts w:cs="Times New Roman" w:hAnsi="Times New Roman" w:ascii="Times New Roman"/>
          <w:sz w:val="24"/>
          <w:szCs w:val="24"/>
        </w:rPr>
        <w:t>22. veljače</w:t>
      </w:r>
      <w:r w:rsidRPr="000E150A">
        <w:rPr>
          <w:rFonts w:cs="Times New Roman" w:hAnsi="Times New Roman" w:ascii="Times New Roman"/>
          <w:sz w:val="24"/>
          <w:szCs w:val="24"/>
        </w:rPr>
        <w:t xml:space="preserve"> 201</w:t>
      </w:r>
      <w:r w:rsidR="00B32249" w:rsidRPr="000E150A">
        <w:rPr>
          <w:rFonts w:cs="Times New Roman" w:hAnsi="Times New Roman" w:ascii="Times New Roman"/>
          <w:sz w:val="24"/>
          <w:szCs w:val="24"/>
        </w:rPr>
        <w:t>6</w:t>
      </w:r>
      <w:r w:rsidRPr="000E150A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0E150A">
        <w:rPr>
          <w:rFonts w:cs="Times New Roman" w:hAnsi="Times New Roman" w:ascii="Times New Roman"/>
          <w:sz w:val="24"/>
          <w:szCs w:val="24"/>
        </w:rPr>
        <w:t>izdavanja Potvrde</w:t>
      </w:r>
      <w:r w:rsidRPr="000E150A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1B477B" w:rsidRPr="000E150A">
        <w:rPr>
          <w:rFonts w:cs="Times New Roman" w:hAnsi="Times New Roman" w:ascii="Times New Roman"/>
          <w:sz w:val="24"/>
          <w:szCs w:val="24"/>
        </w:rPr>
        <w:t>684</w:t>
      </w:r>
      <w:r w:rsidRPr="000E150A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1B477B" w:rsidRPr="000E150A">
        <w:rPr>
          <w:rFonts w:cs="Times New Roman" w:hAnsi="Times New Roman" w:ascii="Times New Roman"/>
          <w:sz w:val="24"/>
          <w:szCs w:val="24"/>
        </w:rPr>
        <w:t>512.497,90</w:t>
      </w:r>
      <w:r w:rsidRPr="000E150A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0E15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4440" w:rsidP="00C9365D" w:rsidR="00C9365D" w:rsidRPr="000E150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Sud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je prije otvaranja stečajnog postupka utvr</w:t>
      </w:r>
      <w:r w:rsidRPr="000E150A">
        <w:rPr>
          <w:rFonts w:cs="Times New Roman" w:hAnsi="Times New Roman" w:ascii="Times New Roman"/>
          <w:sz w:val="24"/>
          <w:szCs w:val="24"/>
        </w:rPr>
        <w:t>dio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da </w:t>
      </w:r>
      <w:r w:rsidRPr="000E150A">
        <w:rPr>
          <w:rFonts w:cs="Times New Roman" w:hAnsi="Times New Roman" w:ascii="Times New Roman"/>
          <w:sz w:val="24"/>
          <w:szCs w:val="24"/>
        </w:rPr>
        <w:t xml:space="preserve">imovina dužnika </w:t>
      </w:r>
      <w:r w:rsidR="00C9365D" w:rsidRPr="000E150A">
        <w:rPr>
          <w:rFonts w:cs="Times New Roman" w:hAnsi="Times New Roman" w:ascii="Times New Roman"/>
          <w:sz w:val="24"/>
          <w:szCs w:val="24"/>
        </w:rPr>
        <w:t>koja bi ušla u stečajnu masu nije dovoljna ni za namirenje troškova stečajnog postupka</w:t>
      </w:r>
      <w:r w:rsidRPr="000E150A">
        <w:rPr>
          <w:rFonts w:cs="Times New Roman" w:hAnsi="Times New Roman" w:ascii="Times New Roman"/>
          <w:sz w:val="24"/>
          <w:szCs w:val="24"/>
        </w:rPr>
        <w:t xml:space="preserve"> obzirom imovinu dužnika čini motorno vozilo Citroen Berlingo staro 16 godina te motorno vozilo Citroen Berlingo staro 19 godina</w:t>
      </w:r>
      <w:r w:rsidR="005F5989" w:rsidRPr="000E150A">
        <w:rPr>
          <w:rFonts w:cs="Times New Roman" w:hAnsi="Times New Roman" w:ascii="Times New Roman"/>
          <w:sz w:val="24"/>
          <w:szCs w:val="24"/>
        </w:rPr>
        <w:t>, a čijim se unovčenjem po mišljenju ovog suda ne mogu podmiriti troškovi stečajnog postupka (naknada za otvaranje i vođenje računa, izrada štambilja, troškovi knjigovodstva, izrada procjene vozila, putni i stvarni troškovi stečajnog upravitelja, nagrada stečajnog upravitelja). Zbog navedenog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sud je temeljem članka 132. stavak 1. SZ donio rješenje St-</w:t>
      </w:r>
      <w:r w:rsidR="001B477B" w:rsidRPr="000E150A">
        <w:rPr>
          <w:rFonts w:cs="Times New Roman" w:hAnsi="Times New Roman" w:ascii="Times New Roman"/>
          <w:sz w:val="24"/>
          <w:szCs w:val="24"/>
        </w:rPr>
        <w:t>834/16-23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od </w:t>
      </w:r>
      <w:r w:rsidR="00B32249" w:rsidRPr="000E150A">
        <w:rPr>
          <w:rFonts w:cs="Times New Roman" w:hAnsi="Times New Roman" w:ascii="Times New Roman"/>
          <w:sz w:val="24"/>
          <w:szCs w:val="24"/>
        </w:rPr>
        <w:t xml:space="preserve">13. </w:t>
      </w:r>
      <w:r w:rsidR="001B477B" w:rsidRPr="000E150A">
        <w:rPr>
          <w:rFonts w:cs="Times New Roman" w:hAnsi="Times New Roman" w:ascii="Times New Roman"/>
          <w:sz w:val="24"/>
          <w:szCs w:val="24"/>
        </w:rPr>
        <w:t>siječnja</w:t>
      </w:r>
      <w:r w:rsidR="00C9365D" w:rsidRPr="000E150A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0E150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E15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04440" w:rsidRPr="000E150A">
        <w:rPr>
          <w:rFonts w:cs="Times New Roman" w:eastAsia="Times New Roman" w:hAnsi="Times New Roman" w:ascii="Times New Roman"/>
          <w:sz w:val="24"/>
          <w:szCs w:val="24"/>
        </w:rPr>
        <w:t>13</w:t>
      </w:r>
      <w:r w:rsidR="00B32249" w:rsidRPr="000E150A">
        <w:rPr>
          <w:rFonts w:cs="Times New Roman" w:eastAsia="Times New Roman" w:hAnsi="Times New Roman" w:ascii="Times New Roman"/>
          <w:sz w:val="24"/>
          <w:szCs w:val="24"/>
        </w:rPr>
        <w:t>. ožujka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0E150A">
        <w:rPr>
          <w:rFonts w:cs="Times New Roman" w:eastAsia="Times New Roman" w:hAnsi="Times New Roman" w:ascii="Times New Roman"/>
          <w:sz w:val="24"/>
          <w:szCs w:val="24"/>
        </w:rPr>
        <w:t xml:space="preserve">          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0E150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0E150A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 Za točnost otpravka-ovlašteni službenik: </w:t>
      </w:r>
    </w:p>
    <w:p w:rsidRDefault="000E150A" w:rsidP="00C9365D" w:rsidR="000E150A" w:rsidRPr="000E150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0E150A">
      <w:pPr>
        <w:spacing w:lineRule="auto" w:line="240" w:after="0"/>
        <w:ind w:left="86"/>
        <w:rPr>
          <w:rFonts w:cs="Times New Roman" w:eastAsia="Times New Roman" w:hAnsi="Times New Roman" w:ascii="Times New Roman"/>
          <w:b/>
          <w:i/>
          <w:spacing w:val="15"/>
          <w:sz w:val="24"/>
          <w:szCs w:val="24"/>
        </w:rPr>
      </w:pPr>
    </w:p>
    <w:p w:rsidRDefault="00B746E8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46E8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E150A">
        <w:rPr>
          <w:rFonts w:cs="Times New Roman" w:eastAsia="Times New Roman" w:hAnsi="Times New Roman" w:ascii="Times New Roman"/>
          <w:sz w:val="24"/>
          <w:szCs w:val="24"/>
        </w:rPr>
        <w:t>Protiv točke I. rješenja žalbu može podnijeti osoba koja je bila zastupnik po zakonu dužnika pravne osobe do dana nastupanja pravnih posljedica otvaranja stečajnog postupka (čl. 53. st. 6. SZ-a), u roku od osam dana od primitka pisanog otpravka rješenja.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0E15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0E150A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dužnik, WENLONG TRGOVINA d.o.o., Virje, Bana Jelačića 8A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E150A" w:rsidRPr="000E150A">
        <w:rPr>
          <w:rFonts w:cs="Times New Roman" w:hAnsi="Times New Roman" w:ascii="Times New Roman"/>
          <w:sz w:val="24"/>
          <w:szCs w:val="24"/>
        </w:rPr>
        <w:t>Ivan Gjurašić, Petrinjska 28, Zagreb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direktor dužnika, Youhua Lin,</w:t>
      </w:r>
      <w:r w:rsidR="000E150A">
        <w:rPr>
          <w:rFonts w:cs="Times New Roman" w:hAnsi="Times New Roman" w:ascii="Times New Roman"/>
          <w:sz w:val="24"/>
          <w:szCs w:val="24"/>
        </w:rPr>
        <w:t xml:space="preserve">  Virje, Trg Stjepana Radića 14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Porezna uprava, Područni ured Koprivnica, Hrvatske državnosti 7, 48000 Koprivnica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0E150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150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E15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R="007E5A0D" w:rsidRPr="000E150A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A86" w:rsidP="00B746E8" w:rsidR="00295A86">
      <w:pPr>
        <w:spacing w:lineRule="auto" w:line="240" w:after="0"/>
      </w:pPr>
      <w:r>
        <w:separator/>
      </w:r>
    </w:p>
  </w:endnote>
  <w:endnote w:id="0" w:type="continuationSeparator">
    <w:p w:rsidRDefault="00295A86" w:rsidP="00B746E8" w:rsidR="00295A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A86" w:rsidP="00B746E8" w:rsidR="00295A86">
      <w:pPr>
        <w:spacing w:lineRule="auto" w:line="240" w:after="0"/>
      </w:pPr>
      <w:r>
        <w:separator/>
      </w:r>
    </w:p>
  </w:footnote>
  <w:footnote w:id="0" w:type="continuationSeparator">
    <w:p w:rsidRDefault="00295A86" w:rsidP="00B746E8" w:rsidR="00295A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1718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 w:rsidRP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 w:rsidR="00407ADF">
      <w:rPr>
        <w:rFonts w:cs="Times New Roman" w:hAnsi="Times New Roman" w:ascii="Times New Roman"/>
        <w:sz w:val="24"/>
        <w:szCs w:val="24"/>
      </w:rPr>
      <w:t>834/16-26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E150A"/>
    <w:rsid w:val="00175150"/>
    <w:rsid w:val="001B477B"/>
    <w:rsid w:val="00295A86"/>
    <w:rsid w:val="00304440"/>
    <w:rsid w:val="00407ADF"/>
    <w:rsid w:val="0046646A"/>
    <w:rsid w:val="005F5989"/>
    <w:rsid w:val="007E5A0D"/>
    <w:rsid w:val="00817187"/>
    <w:rsid w:val="00B32249"/>
    <w:rsid w:val="00B53339"/>
    <w:rsid w:val="00B746E8"/>
    <w:rsid w:val="00C9365D"/>
    <w:rsid w:val="00E6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rezerviranogmjesta" w:type="character">
    <w:name w:val="Placeholder Text"/>
    <w:basedOn w:val="Zadanifontodlomka"/>
    <w:uiPriority w:val="99"/>
    <w:semiHidden/>
    <w:rsid w:val="00817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1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Tekstrezerviranogmjesta" w:type="character">
    <w:name w:val="Placeholder Text"/>
    <w:basedOn w:val="Zadanifontodlomka"/>
    <w:uiPriority w:val="99"/>
    <w:semiHidden/>
    <w:rsid w:val="00817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1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WENLONG TRGOVINA društvo s ograničenom odgovornošću za trgovinu i usluge zastupanog po punomoćniku Youhua Lin</izvorni_sadrzaj>
    <derivirana_varijabla naziv="DomainObject.Predmet.ProtustrankaFormated_1">  WENLONG TRGOVINA društvo s ograničenom odgovornošću za trgovinu i usluge zastupanog po punomoćniku Youhua Lin</derivirana_varijabla>
  </DomainObject.Predmet.ProtustrankaFormated>
  <DomainObject.Predmet.ProtustrankaFormatedOIB>
    <izvorni_sadrzaj>  WENLONG TRGOVINA društvo s ograničenom odgovornošću za trgovinu i usluge, OIB 59011905649 zastupanog po punomoćniku Youhua Lin</izvorni_sadrzaj>
    <derivirana_varijabla naziv="DomainObject.Predmet.ProtustrankaFormatedOIB_1">  WENLONG TRGOVINA društvo s ograničenom odgovornošću za trgovinu i usluge, OIB 59011905649 zastupanog po punomoćniku Youhua Lin</derivirana_varijabla>
  </DomainObject.Predmet.ProtustrankaFormatedOIB>
  <DomainObject.Predmet.ProtustrankaFormatedWithAdress>
    <izvorni_sadrzaj> WENLONG TRGOVINA društvo s ograničenom odgovornošću za trgovinu i usluge, Bana Jelačića 8/A, 48350 Virje zastupanog po punomoćniku Youhua Lin</izvorni_sadrzaj>
    <derivirana_varijabla naziv="DomainObject.Predmet.ProtustrankaFormatedWithAdress_1"> WENLONG TRGOVINA društvo s ograničenom odgovornošću za trgovinu i usluge, Bana Jelačića 8/A, 48350 Virje zastupanog po punomoćniku Youhua Lin</derivirana_varijabla>
  </DomainObject.Predmet.ProtustrankaFormatedWithAdress>
  <DomainObject.Predmet.ProtustrankaFormatedWithAdressOIB>
    <izvorni_sadrzaj> WENLONG TRGOVINA društvo s ograničenom odgovornošću za trgovinu i usluge, OIB 59011905649, Bana Jelačića 8/A, 48350 Virje zastupanog po punomoćniku Youhua Lin</izvorni_sadrzaj>
    <derivirana_varijabla naziv="DomainObject.Predmet.ProtustrankaFormatedWithAdressOIB_1"> WENLONG TRGOVINA društvo s ograničenom odgovornošću za trgovinu i usluge, OIB 59011905649, Bana Jelačića 8/A, 48350 Virje zastupanog po punomoćniku Youhua Lin</derivirana_varijabla>
  </DomainObject.Predmet.ProtustrankaFormatedWithAdressOIB>
  <DomainObject.Predmet.ProtustrankaWithAdress>
    <izvorni_sadrzaj>WENLONG TRGOVINA društvo s ograničenom odgovornošću za trgovinu i usluge Bana Jelačića 8/A, 48350 Virje</izvorni_sadrzaj>
    <derivirana_varijabla naziv="DomainObject.Predmet.ProtustrankaWithAdress_1">WENLONG TRGOVINA društvo s ograničenom odgovornošću za trgovinu i usluge Bana Jelačića 8/A, 48350 Virje</derivirana_varijabla>
  </DomainObject.Predmet.ProtustrankaWithAdress>
  <DomainObject.Predmet.ProtustrankaWithAdressOIB>
    <izvorni_sadrzaj>WENLONG TRGOVINA društvo s ograničenom odgovornošću za trgovinu i usluge, OIB 59011905649, Bana Jelačića 8/A, 48350 Virje</izvorni_sadrzaj>
    <derivirana_varijabla naziv="DomainObject.Predmet.ProtustrankaWithAdressOIB_1">WENLONG TRGOVINA društvo s ograničenom odgovornošću za trgovinu i usluge, OIB 59011905649, Bana Jelačića 8/A, 48350 Virje</derivirana_varijabla>
  </DomainObject.Predmet.ProtustrankaWithAdressOIB>
  <DomainObject.Predmet.ProtustrankaNazivFormated>
    <izvorni_sadrzaj>WENLONG TRGOVINA društvo s ograničenom odgovornošću za trgovinu i usluge</izvorni_sadrzaj>
    <derivirana_varijabla naziv="DomainObject.Predmet.ProtustrankaNazivFormated_1">WENLONG TRGOVINA društvo s ograničenom odgovornošću za trgovinu i usluge</derivirana_varijabla>
  </DomainObject.Predmet.ProtustrankaNazivFormated>
  <DomainObject.Predmet.ProtustrankaNazivFormatedOIB>
    <izvorni_sadrzaj>WENLONG TRGOVINA društvo s ograničenom odgovornošću za trgovinu i usluge, OIB 59011905649</izvorni_sadrzaj>
    <derivirana_varijabla naziv="DomainObject.Predmet.ProtustrankaNazivFormatedOIB_1">WENLONG TRGOVINA društvo s ograničenom odgovornošću za trgovinu i usluge, OIB 59011905649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37532.56</izvorni_sadrzaj>
    <derivirana_varijabla naziv="DomainObject.Predmet.TrenutnaVrijednost_1">37532.56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WENLONG TRGOVINA društvo s ograničenom odgovornošću za trgovinu i usluge zastupanog po punomoćniku Youhua Lin</item>
    </izvorni_sadrzaj>
    <derivirana_varijabla naziv="DomainObject.Predmet.ProtuStrankaListFormated_1">
      <item>WENLONG TRGOVINA društvo s ograničenom odgovornošću za trgovinu i usluge zastupanog po punomoćniku Youhua Lin</item>
    </derivirana_varijabla>
  </DomainObject.Predmet.ProtuStrankaListFormated>
  <DomainObject.Predmet.ProtuStrankaListFormatedOIB>
    <izvorni_sadrzaj>
      <item>WENLONG TRGOVINA društvo s ograničenom odgovornošću za trgovinu i usluge, OIB 59011905649 zastupanog po punomoćniku Youhua Lin</item>
    </izvorni_sadrzaj>
    <derivirana_varijabla naziv="DomainObject.Predmet.ProtuStrankaListFormatedOIB_1">
      <item>WENLONG TRGOVINA društvo s ograničenom odgovornošću za trgovinu i usluge, OIB 59011905649 zastupanog po punomoćniku Youhua Lin</item>
    </derivirana_varijabla>
  </DomainObject.Predmet.ProtuStrankaListFormatedOIB>
  <DomainObject.Predmet.ProtuStrankaListFormatedWithAdress>
    <izvorni_sadrzaj>
      <item>WENLONG TRGOVINA društvo s ograničenom odgovornošću za trgovinu i usluge, Bana Jelačića 8/A, 48350 Virje zastupanog po punomoćniku Youhua Lin</item>
    </izvorni_sadrzaj>
    <derivirana_varijabla naziv="DomainObject.Predmet.ProtuStrankaListFormatedWithAdress_1">
      <item>WENLONG TRGOVINA društvo s ograničenom odgovornošću za trgovinu i usluge, Bana Jelačića 8/A, 48350 Virje zastupanog po punomoćniku Youhua Lin</item>
    </derivirana_varijabla>
  </DomainObject.Predmet.ProtuStrankaListFormatedWithAdress>
  <DomainObject.Predmet.ProtuStrankaListFormatedWithAdressOIB>
    <izvorni_sadrzaj>
      <item>WENLONG TRGOVINA društvo s ograničenom odgovornošću za trgovinu i usluge, OIB 59011905649, Bana Jelačića 8/A, 48350 Virje zastupanog po punomoćniku Youhua Lin</item>
    </izvorni_sadrzaj>
    <derivirana_varijabla naziv="DomainObject.Predmet.ProtuStrankaListFormatedWithAdressOIB_1">
      <item>WENLONG TRGOVINA društvo s ograničenom odgovornošću za trgovinu i usluge, OIB 59011905649, Bana Jelačića 8/A, 48350 Virje zastupanog po punomoćniku Youhua Lin</item>
    </derivirana_varijabla>
  </DomainObject.Predmet.ProtuStrankaListFormatedWithAdressOIB>
  <DomainObject.Predmet.ProtuStrankaListNazivFormated>
    <izvorni_sadrzaj>
      <item>WENLONG TRGOVINA društvo s ograničenom odgovornošću za trgovinu i usluge</item>
    </izvorni_sadrzaj>
    <derivirana_varijabla naziv="DomainObject.Predmet.ProtuStrankaListNazivFormated_1">
      <item>WENLONG TRGOVINA društvo s ograničenom odgovornošću za trgovinu i usluge</item>
    </derivirana_varijabla>
  </DomainObject.Predmet.ProtuStrankaListNazivFormated>
  <DomainObject.Predmet.ProtuStrankaListNazivFormatedOIB>
    <izvorni_sadrzaj>
      <item>WENLONG TRGOVINA društvo s ograničenom odgovornošću za trgovinu i usluge, OIB 59011905649</item>
    </izvorni_sadrzaj>
    <derivirana_varijabla naziv="DomainObject.Predmet.ProtuStrankaListNazivFormatedOIB_1">
      <item>WENLONG TRGOVINA društvo s ograničenom odgovornošću za trgovinu i usluge, OIB 59011905649</item>
    </derivirana_varijabla>
  </DomainObject.Predmet.ProtuStrankaListNazivFormatedOIB>
  <DomainObject.Predmet.OstaliListFormated>
    <izvorni_sadrzaj>
      <item>sudski registar</item>
      <item>Županijsko državno odvjetništvo</item>
      <item>Raiffeisenbank Austria</item>
      <item>Youhua Lin punomoćnik sudionika u postupku WENLONG TRGOVINA društvo s ograničenom odgovornošću za trgovinu i usluge</item>
      <item>Općinski sud u Koprivnica - z.k. odjel</item>
    </izvorni_sadrzaj>
    <derivirana_varijabla naziv="DomainObject.Predmet.OstaliListFormated_1">
      <item>sudski registar</item>
      <item>Županijsko državno odvjetništvo</item>
      <item>Raiffeisenbank Austria</item>
      <item>Youhua Lin punomoćnik sudionika u postupku WENLONG TRGOVINA društvo s ograničenom odgovornošću za trgovinu i usluge</item>
      <item>Općinski sud u Koprivnica - z.k. odjel</item>
    </derivirana_varijabla>
  </DomainObject.Predmet.OstaliListFormated>
  <DomainObject.Predmet.OstaliListFormatedOIB>
    <izvorni_sadrzaj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  <item>Općinski sud u Koprivnica - z.k. odjel</item>
    </izvorni_sadrzaj>
    <derivirana_varijabla naziv="DomainObject.Predmet.OstaliListFormatedOIB_1"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  <item>Općinski sud u Koprivnica - z.k. odjel</item>
    </derivirana_varijabla>
  </DomainObject.Predmet.OstaliListFormatedOIB>
  <DomainObject.Predmet.OstaliListFormatedWithAdress>
    <izvorni_sadrzaj>
      <item>sudski registar</item>
      <item>Županijsko državno odvjetništvo</item>
      <item>Raiffeisenbank Austria, Petrinjska ulica 59, 10000 Zagreb</item>
      <item>Youhua Lin, Zmeijang 0, Zmeijang punomoćnik sudionika u postupku WENLONG TRGOVINA društvo s ograničenom odgovornošću za trgovinu i usluge</item>
      <item>Općinski sud u Koprivnica - z.k. odjel, p.p.2, 48000 Koprivnica</item>
    </izvorni_sadrzaj>
    <derivirana_varijabla naziv="DomainObject.Predmet.OstaliListFormatedWithAdress_1">
      <item>sudski registar</item>
      <item>Županijsko državno odvjetništvo</item>
      <item>Raiffeisenbank Austria, Petrinjska ulica 59, 10000 Zagreb</item>
      <item>Youhua Lin, Zmeijang 0, Zmeijang punomoćnik sudionika u postupku WENLONG TRGOVINA društvo s ograničenom odgovornošću za trgovinu i usluge</item>
      <item>Općinski sud u Koprivnica - z.k. odjel, p.p.2,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Raiffeisenbank Austria, Petrinjska ulica 59, 10000 Zagreb</item>
      <item>Youhua Lin, OIB 38300984494, Zmeijang 0, Zmeijang punomoćnik sudionika u postupku WENLONG TRGOVINA društvo s ograničenom odgovornošću za trgovinu i usluge</item>
      <item>Općinski sud u Koprivnica - z.k. odjel, p.p.2, 48000 Koprivnica</item>
    </izvorni_sadrzaj>
    <derivirana_varijabla naziv="DomainObject.Predmet.OstaliListFormatedWithAdressOIB_1">
      <item>sudski registar</item>
      <item>Županijsko državno odvjetništvo</item>
      <item>Raiffeisenbank Austria, Petrinjska ulica 59, 10000 Zagreb</item>
      <item>Youhua Lin, OIB 38300984494, Zmeijang 0, Zmeijang punomoćnik sudionika u postupku WENLONG TRGOVINA društvo s ograničenom odgovornošću za trgovinu i usluge</item>
      <item>Općinski sud u Koprivnica - z.k. odjel, p.p.2,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Raiffeisenbank Austria</item>
      <item>Youhua Lin</item>
      <item>Općinski sud u Koprivnica - z.k. odjel</item>
    </izvorni_sadrzaj>
    <derivirana_varijabla naziv="DomainObject.Predmet.OstaliListNazivFormated_1">
      <item>sudski registar</item>
      <item>Županijsko državno odvjetništvo</item>
      <item>Raiffeisenbank Austria</item>
      <item>Youhua Lin</item>
      <item>Općinski sud u Koprivnica - z.k. odjel</item>
    </derivirana_varijabla>
  </DomainObject.Predmet.OstaliListNazivFormated>
  <DomainObject.Predmet.OstaliListNazivFormatedOIB>
    <izvorni_sadrzaj>
      <item>sudski registar</item>
      <item>Županijsko državno odvjetništvo</item>
      <item>Raiffeisenbank Austria</item>
      <item>Youhua Lin, OIB 38300984494</item>
      <item>Općinski sud u Koprivnica - z.k. odjel</item>
    </izvorni_sadrzaj>
    <derivirana_varijabla naziv="DomainObject.Predmet.OstaliListNazivFormatedOIB_1">
      <item>sudski registar</item>
      <item>Županijsko državno odvjetništvo</item>
      <item>Raiffeisenbank Austria</item>
      <item>Youhua Lin, OIB 38300984494</item>
      <item>Općinski sud u Koprivnica - 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WENLONG TRGOVINA društvo s ograničenom odgovornošću za trgovinu i usluge</izvorni_sadrzaj>
    <derivirana_varijabla naziv="DomainObject.Predmet.ProtustrankaIDrugi_1">WENLONG TRGOVINA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WENLONG TRGOVINA društvo s ograničenom odgovornošću za trgovinu i usluge, OIB 59011905649, Bana Jelačića 8/A, 48350 Virje</izvorni_sadrzaj>
    <derivirana_varijabla naziv="DomainObject.Predmet.ProtustrankaIDrugiAdressOIB_1">WENLONG TRGOVINA društvo s ograničenom odgovornošću za trgovinu i usluge, OIB 59011905649, Bana Jelačića 8/A,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  <item>Općinski sud u Koprivnica - z.k. odjel</item>
    </izvorni_sadrzaj>
    <derivirana_varijabla naziv="DomainObject.Predmet.SudioniciListNaziv_1"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  <item>Općinski sud u Koprivnica - z.k. odjel</item>
    </derivirana_varijabla>
  </DomainObject.Predmet.SudioniciListNaziv>
  <DomainObject.Predmet.SudioniciListAdressOIB>
    <izvorni_sadrzaj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Zmeijang 0,Zmeijang</item>
      <item>Općinski sud u Koprivnica - z.k. odjel, p.p.2,48000 Koprivnica</item>
    </izvorni_sadrzaj>
    <derivirana_varijabla naziv="DomainObject.Predmet.SudioniciListAdressOIB_1"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Zmeijang 0,Zmeijang</item>
      <item>Općinski sud u Koprivnica - z.k. odjel, p.p.2,48000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59011905649</item>
      <item>, OIB null</item>
      <item>, OIB null</item>
      <item>, OIB null</item>
      <item>, OIB 38300984494</item>
      <item>, OIB null</item>
    </izvorni_sadrzaj>
    <derivirana_varijabla naziv="DomainObject.Predmet.SudioniciListNazivOIB_1">
      <item>, OIB 85821130368</item>
      <item>, OIB 59011905649</item>
      <item>, OIB null</item>
      <item>, OIB null</item>
      <item>, OIB null</item>
      <item>, OIB 38300984494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5151</properties:Characters>
  <properties:Lines>135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2017-03-13T08:21:00Z</dcterms:created>
  <dc:creator>Iris Hatvalić-Nemec</dc:creator>
  <cp:lastModifiedBy>Tihana Martinez</cp:lastModifiedBy>
  <cp:lastPrinted>2017-03-13T10:57:00Z</cp:lastPrinted>
  <dcterms:modified xmlns:xsi="http://www.w3.org/2001/XMLSchema-instance" xsi:type="dcterms:W3CDTF">2017-03-13T10:59:00Z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