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fcaf7" w14:paraId="46fcaf7" w:rsidRDefault="00532B71" w:rsidP="0086691F" w:rsidR="00532B71" w:rsidRPr="00A728A8">
      <w:pPr>
        <w:jc w:val="center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A728A8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728A8">
        <w:rPr>
          <w:rFonts w:hAnsi="Times New Roman" w:ascii="Times New Roman"/>
          <w:color w:val="000000"/>
          <w:szCs w:val="24"/>
          <w:lang w:val="hr-HR"/>
        </w:rPr>
        <w:t>R E P U B L I K A    H R V A T S K A</w:t>
      </w:r>
    </w:p>
    <w:p w:rsidRDefault="00997BA9" w:rsidP="00997BA9" w:rsidR="00997BA9" w:rsidRPr="00A728A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6826" w:rsidP="00997BA9" w:rsidR="00997BA9" w:rsidRPr="00A728A8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728A8">
        <w:rPr>
          <w:rFonts w:hAnsi="Times New Roman" w:ascii="Times New Roman"/>
          <w:color w:val="000000"/>
          <w:szCs w:val="24"/>
          <w:lang w:val="hr-HR"/>
        </w:rPr>
        <w:t xml:space="preserve">Z A K L J U Č A K </w:t>
      </w:r>
    </w:p>
    <w:p w:rsidRDefault="00B03169" w:rsidP="00997BA9" w:rsidR="00B03169" w:rsidRPr="00A728A8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97BA9" w:rsidP="00997BA9" w:rsidR="00532B71" w:rsidRPr="00A728A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728A8">
        <w:rPr>
          <w:rFonts w:hAnsi="Times New Roman" w:ascii="Times New Roman"/>
          <w:color w:val="000000"/>
          <w:szCs w:val="24"/>
          <w:lang w:val="hr-HR"/>
        </w:rPr>
        <w:tab/>
        <w:t>Trgovački s</w:t>
      </w:r>
      <w:r w:rsidR="00DB4528" w:rsidRPr="00A728A8">
        <w:rPr>
          <w:rFonts w:hAnsi="Times New Roman" w:ascii="Times New Roman"/>
          <w:color w:val="000000"/>
          <w:szCs w:val="24"/>
          <w:lang w:val="hr-HR"/>
        </w:rPr>
        <w:t xml:space="preserve">ud u Zagrebu po sucu pojedincu  </w:t>
      </w:r>
      <w:r w:rsidR="00DE6F52" w:rsidRPr="00A728A8">
        <w:rPr>
          <w:rFonts w:hAnsi="Times New Roman" w:ascii="Times New Roman"/>
          <w:color w:val="000000"/>
          <w:szCs w:val="24"/>
          <w:lang w:val="hr-HR"/>
        </w:rPr>
        <w:t xml:space="preserve">Luciji Butigan </w:t>
      </w:r>
      <w:r w:rsidR="00F62A72" w:rsidRPr="00A728A8">
        <w:rPr>
          <w:rFonts w:hAnsi="Times New Roman" w:ascii="Times New Roman"/>
          <w:color w:val="000000"/>
          <w:szCs w:val="24"/>
          <w:lang w:val="hr-HR"/>
        </w:rPr>
        <w:t xml:space="preserve">u </w:t>
      </w:r>
      <w:r w:rsidR="00932D82" w:rsidRPr="00A728A8">
        <w:rPr>
          <w:rFonts w:hAnsi="Times New Roman" w:ascii="Times New Roman"/>
          <w:color w:val="000000"/>
          <w:szCs w:val="24"/>
          <w:lang w:val="hr-HR"/>
        </w:rPr>
        <w:t>skraćenom stečajnom postupku pokrenutim nad dužnikom</w:t>
      </w:r>
      <w:r w:rsidR="00DE6F52" w:rsidRPr="00A728A8">
        <w:rPr>
          <w:rFonts w:hAnsi="Times New Roman" w:ascii="Times New Roman"/>
          <w:color w:val="000000"/>
          <w:szCs w:val="24"/>
          <w:lang w:val="hr-HR"/>
        </w:rPr>
        <w:t xml:space="preserve"> ICI-Investor Consulting International d.o.o.,Zagreb,Ilica 191 B,OIB:00717714541</w:t>
      </w:r>
      <w:r w:rsidR="00932D82" w:rsidRPr="00A728A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DB4528" w:rsidRPr="00A728A8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40074F" w:rsidRPr="00A728A8">
        <w:rPr>
          <w:rFonts w:hAnsi="Times New Roman" w:ascii="Times New Roman"/>
          <w:color w:val="000000"/>
          <w:szCs w:val="24"/>
          <w:lang w:val="hr-HR"/>
        </w:rPr>
        <w:t>30</w:t>
      </w:r>
      <w:r w:rsidR="00D955F3" w:rsidRPr="00A728A8">
        <w:rPr>
          <w:rFonts w:hAnsi="Times New Roman" w:ascii="Times New Roman"/>
          <w:color w:val="000000"/>
          <w:szCs w:val="24"/>
          <w:lang w:val="hr-HR"/>
        </w:rPr>
        <w:t>.</w:t>
      </w:r>
      <w:r w:rsidR="0040074F" w:rsidRPr="00A728A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DE6F52" w:rsidRPr="00A728A8">
        <w:rPr>
          <w:rFonts w:hAnsi="Times New Roman" w:ascii="Times New Roman"/>
          <w:color w:val="000000"/>
          <w:szCs w:val="24"/>
          <w:lang w:val="hr-HR"/>
        </w:rPr>
        <w:t>svibnja</w:t>
      </w:r>
      <w:r w:rsidR="00D955F3" w:rsidRPr="00A728A8">
        <w:rPr>
          <w:rFonts w:hAnsi="Times New Roman" w:ascii="Times New Roman"/>
          <w:color w:val="000000"/>
          <w:szCs w:val="24"/>
          <w:lang w:val="hr-HR"/>
        </w:rPr>
        <w:t xml:space="preserve"> 201</w:t>
      </w:r>
      <w:r w:rsidR="000532EA" w:rsidRPr="00A728A8">
        <w:rPr>
          <w:rFonts w:hAnsi="Times New Roman" w:ascii="Times New Roman"/>
          <w:color w:val="000000"/>
          <w:szCs w:val="24"/>
          <w:lang w:val="hr-HR"/>
        </w:rPr>
        <w:t>6</w:t>
      </w:r>
      <w:r w:rsidR="00D955F3" w:rsidRPr="00A728A8">
        <w:rPr>
          <w:rFonts w:hAnsi="Times New Roman" w:ascii="Times New Roman"/>
          <w:color w:val="000000"/>
          <w:szCs w:val="24"/>
          <w:lang w:val="hr-HR"/>
        </w:rPr>
        <w:t>.</w:t>
      </w:r>
      <w:r w:rsidRPr="00A728A8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DF6AEF" w:rsidP="00997BA9" w:rsidR="00DF6AEF" w:rsidRPr="00A728A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6826" w:rsidP="00997BA9" w:rsidR="00997BA9" w:rsidRPr="00A728A8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728A8">
        <w:rPr>
          <w:rFonts w:hAnsi="Times New Roman" w:ascii="Times New Roman"/>
          <w:color w:val="000000"/>
          <w:szCs w:val="24"/>
          <w:lang w:val="hr-HR"/>
        </w:rPr>
        <w:t>z a k l j u č i o</w:t>
      </w:r>
      <w:r w:rsidR="00997BA9" w:rsidRPr="00A728A8">
        <w:rPr>
          <w:rFonts w:hAnsi="Times New Roman" w:ascii="Times New Roman"/>
          <w:color w:val="000000"/>
          <w:szCs w:val="24"/>
          <w:lang w:val="hr-HR"/>
        </w:rPr>
        <w:t xml:space="preserve">    je</w:t>
      </w:r>
    </w:p>
    <w:p w:rsidRDefault="00840E3D" w:rsidP="00997BA9" w:rsidR="00840E3D" w:rsidRPr="00A728A8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40074F" w:rsidP="0040074F" w:rsidR="002521D2" w:rsidRPr="00A728A8">
      <w:pPr>
        <w:ind w:hanging="567" w:left="567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728A8">
        <w:rPr>
          <w:rFonts w:hAnsi="Times New Roman" w:ascii="Times New Roman"/>
          <w:color w:val="000000"/>
          <w:szCs w:val="24"/>
          <w:lang w:val="hr-HR"/>
        </w:rPr>
        <w:t xml:space="preserve">I.) </w:t>
      </w:r>
      <w:r w:rsidRPr="00A728A8">
        <w:rPr>
          <w:rFonts w:hAnsi="Times New Roman" w:ascii="Times New Roman"/>
          <w:color w:val="000000"/>
          <w:szCs w:val="24"/>
          <w:lang w:val="hr-HR"/>
        </w:rPr>
        <w:tab/>
      </w:r>
      <w:r w:rsidR="002521D2" w:rsidRPr="00A728A8">
        <w:rPr>
          <w:rFonts w:hAnsi="Times New Roman" w:ascii="Times New Roman"/>
          <w:color w:val="000000"/>
          <w:szCs w:val="24"/>
          <w:lang w:val="hr-HR"/>
        </w:rPr>
        <w:t xml:space="preserve">Pozivaju se vjerovnici dužnika </w:t>
      </w:r>
      <w:r w:rsidR="00DE6F52" w:rsidRPr="00A728A8">
        <w:rPr>
          <w:rFonts w:hAnsi="Times New Roman" w:ascii="Times New Roman"/>
          <w:color w:val="000000"/>
          <w:szCs w:val="24"/>
          <w:lang w:val="hr-HR"/>
        </w:rPr>
        <w:t>ICI-Investor Consulting International d.o.o.,</w:t>
      </w:r>
      <w:r w:rsidRPr="00A728A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DE6F52" w:rsidRPr="00A728A8">
        <w:rPr>
          <w:rFonts w:hAnsi="Times New Roman" w:ascii="Times New Roman"/>
          <w:color w:val="000000"/>
          <w:szCs w:val="24"/>
          <w:lang w:val="hr-HR"/>
        </w:rPr>
        <w:t>Zagreb,</w:t>
      </w:r>
      <w:r w:rsidRPr="00A728A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DE6F52" w:rsidRPr="00A728A8">
        <w:rPr>
          <w:rFonts w:hAnsi="Times New Roman" w:ascii="Times New Roman"/>
          <w:color w:val="000000"/>
          <w:szCs w:val="24"/>
          <w:lang w:val="hr-HR"/>
        </w:rPr>
        <w:t>Ilica 191 B,</w:t>
      </w:r>
      <w:r w:rsidRPr="00A728A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DE6F52" w:rsidRPr="00A728A8">
        <w:rPr>
          <w:rFonts w:hAnsi="Times New Roman" w:ascii="Times New Roman"/>
          <w:color w:val="000000"/>
          <w:szCs w:val="24"/>
          <w:lang w:val="hr-HR"/>
        </w:rPr>
        <w:t>OIB:</w:t>
      </w:r>
      <w:r w:rsidRPr="00A728A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DE6F52" w:rsidRPr="00A728A8">
        <w:rPr>
          <w:rFonts w:hAnsi="Times New Roman" w:ascii="Times New Roman"/>
          <w:color w:val="000000"/>
          <w:szCs w:val="24"/>
          <w:lang w:val="hr-HR"/>
        </w:rPr>
        <w:t>00717714541</w:t>
      </w:r>
      <w:r w:rsidR="002521D2" w:rsidRPr="00A728A8">
        <w:rPr>
          <w:rFonts w:hAnsi="Times New Roman" w:ascii="Times New Roman"/>
          <w:color w:val="000000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A728A8">
        <w:rPr>
          <w:rFonts w:hAnsi="Times New Roman" w:ascii="Times New Roman"/>
          <w:color w:val="000000"/>
          <w:szCs w:val="24"/>
          <w:lang w:val="hr-HR"/>
        </w:rPr>
        <w:t xml:space="preserve">ovog suda , </w:t>
      </w:r>
      <w:r w:rsidR="002521D2" w:rsidRPr="00A728A8">
        <w:rPr>
          <w:rFonts w:hAnsi="Times New Roman" w:ascii="Times New Roman"/>
          <w:color w:val="000000"/>
          <w:szCs w:val="24"/>
          <w:lang w:val="hr-HR"/>
        </w:rPr>
        <w:t>predlož</w:t>
      </w:r>
      <w:r w:rsidR="00604095" w:rsidRPr="00A728A8">
        <w:rPr>
          <w:rFonts w:hAnsi="Times New Roman" w:ascii="Times New Roman"/>
          <w:color w:val="000000"/>
          <w:szCs w:val="24"/>
          <w:lang w:val="hr-HR"/>
        </w:rPr>
        <w:t xml:space="preserve">iti </w:t>
      </w:r>
      <w:r w:rsidR="002521D2" w:rsidRPr="00A728A8">
        <w:rPr>
          <w:rFonts w:hAnsi="Times New Roman" w:ascii="Times New Roman"/>
          <w:color w:val="000000"/>
          <w:szCs w:val="24"/>
          <w:lang w:val="hr-HR"/>
        </w:rPr>
        <w:t>otvaranje stečajnog postupka nad dužnikom</w:t>
      </w:r>
      <w:r w:rsidR="00DE6F52" w:rsidRPr="00A728A8">
        <w:rPr>
          <w:rFonts w:hAnsi="Times New Roman" w:ascii="Times New Roman"/>
          <w:color w:val="000000"/>
          <w:szCs w:val="24"/>
          <w:lang w:val="hr-HR"/>
        </w:rPr>
        <w:t xml:space="preserve"> ICI-Investor Consulting International d.o.o.,</w:t>
      </w:r>
      <w:r w:rsidR="00A25767" w:rsidRPr="00A728A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DE6F52" w:rsidRPr="00A728A8">
        <w:rPr>
          <w:rFonts w:hAnsi="Times New Roman" w:ascii="Times New Roman"/>
          <w:color w:val="000000"/>
          <w:szCs w:val="24"/>
          <w:lang w:val="hr-HR"/>
        </w:rPr>
        <w:t>Zagreb,</w:t>
      </w:r>
      <w:r w:rsidR="00A25767" w:rsidRPr="00A728A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DE6F52" w:rsidRPr="00A728A8">
        <w:rPr>
          <w:rFonts w:hAnsi="Times New Roman" w:ascii="Times New Roman"/>
          <w:color w:val="000000"/>
          <w:szCs w:val="24"/>
          <w:lang w:val="hr-HR"/>
        </w:rPr>
        <w:t>Ilica 191 B,</w:t>
      </w:r>
      <w:r w:rsidR="00A25767" w:rsidRPr="00A728A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DE6F52" w:rsidRPr="00A728A8">
        <w:rPr>
          <w:rFonts w:hAnsi="Times New Roman" w:ascii="Times New Roman"/>
          <w:color w:val="000000"/>
          <w:szCs w:val="24"/>
          <w:lang w:val="hr-HR"/>
        </w:rPr>
        <w:t>OIB:00717714541</w:t>
      </w:r>
      <w:r w:rsidR="00A25767" w:rsidRPr="00A728A8">
        <w:rPr>
          <w:rFonts w:hAnsi="Times New Roman" w:ascii="Times New Roman"/>
          <w:color w:val="000000"/>
          <w:szCs w:val="24"/>
          <w:lang w:val="hr-HR"/>
        </w:rPr>
        <w:t>.</w:t>
      </w:r>
      <w:r w:rsidR="00DE6F52" w:rsidRPr="00A728A8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DE6F52" w:rsidP="0040074F" w:rsidR="00DE6F52" w:rsidRPr="00A728A8">
      <w:pPr>
        <w:ind w:hanging="567" w:left="567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0074F" w:rsidP="0040074F" w:rsidR="002521D2" w:rsidRPr="00A728A8">
      <w:pPr>
        <w:ind w:hanging="567" w:left="567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728A8">
        <w:rPr>
          <w:rFonts w:hAnsi="Times New Roman" w:ascii="Times New Roman"/>
          <w:color w:val="000000"/>
          <w:szCs w:val="24"/>
          <w:lang w:val="hr-HR"/>
        </w:rPr>
        <w:t xml:space="preserve">II.) </w:t>
      </w:r>
      <w:r w:rsidRPr="00A728A8">
        <w:rPr>
          <w:rFonts w:hAnsi="Times New Roman" w:ascii="Times New Roman"/>
          <w:color w:val="000000"/>
          <w:szCs w:val="24"/>
          <w:lang w:val="hr-HR"/>
        </w:rPr>
        <w:tab/>
      </w:r>
      <w:r w:rsidR="002521D2" w:rsidRPr="00A728A8">
        <w:rPr>
          <w:rFonts w:hAnsi="Times New Roman" w:ascii="Times New Roman"/>
          <w:color w:val="000000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B94116" w:rsidRPr="00A728A8">
        <w:rPr>
          <w:rFonts w:hAnsi="Times New Roman" w:ascii="Times New Roman"/>
          <w:color w:val="000000"/>
          <w:szCs w:val="24"/>
          <w:lang w:val="hr-HR"/>
        </w:rPr>
        <w:t xml:space="preserve"> u neprekinutom razdoblju od 1797</w:t>
      </w:r>
      <w:r w:rsidR="002521D2" w:rsidRPr="00A728A8">
        <w:rPr>
          <w:rFonts w:hAnsi="Times New Roman" w:ascii="Times New Roman"/>
          <w:color w:val="000000"/>
          <w:szCs w:val="24"/>
          <w:lang w:val="hr-HR"/>
        </w:rPr>
        <w:t xml:space="preserve"> dana.</w:t>
      </w:r>
    </w:p>
    <w:p w:rsidRDefault="002521D2" w:rsidP="0040074F" w:rsidR="002521D2" w:rsidRPr="00A728A8">
      <w:pPr>
        <w:ind w:hanging="567" w:left="567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0074F" w:rsidP="0040074F" w:rsidR="002521D2" w:rsidRPr="00A728A8">
      <w:pPr>
        <w:ind w:hanging="567" w:left="567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728A8">
        <w:rPr>
          <w:rFonts w:hAnsi="Times New Roman" w:ascii="Times New Roman"/>
          <w:color w:val="000000"/>
          <w:szCs w:val="24"/>
          <w:lang w:val="hr-HR"/>
        </w:rPr>
        <w:t xml:space="preserve">III.) </w:t>
      </w:r>
      <w:r w:rsidR="002521D2" w:rsidRPr="00A728A8">
        <w:rPr>
          <w:rFonts w:hAnsi="Times New Roman" w:ascii="Times New Roman"/>
          <w:color w:val="000000"/>
          <w:szCs w:val="24"/>
          <w:lang w:val="hr-HR"/>
        </w:rPr>
        <w:t>Ukupan iznos duga evidentiranog na temelju neizvršenih</w:t>
      </w:r>
      <w:r w:rsidR="00DE6F52" w:rsidRPr="00A728A8">
        <w:rPr>
          <w:rFonts w:hAnsi="Times New Roman" w:ascii="Times New Roman"/>
          <w:color w:val="000000"/>
          <w:szCs w:val="24"/>
          <w:lang w:val="hr-HR"/>
        </w:rPr>
        <w:t xml:space="preserve"> osnova za plaćanje iznosi 360.683,85 </w:t>
      </w:r>
      <w:r w:rsidR="002521D2" w:rsidRPr="00A728A8">
        <w:rPr>
          <w:rFonts w:hAnsi="Times New Roman" w:ascii="Times New Roman"/>
          <w:color w:val="000000"/>
          <w:szCs w:val="24"/>
          <w:lang w:val="hr-HR"/>
        </w:rPr>
        <w:t>kuna.</w:t>
      </w:r>
    </w:p>
    <w:p w:rsidRDefault="002521D2" w:rsidP="0040074F" w:rsidR="002521D2" w:rsidRPr="00A728A8">
      <w:pPr>
        <w:ind w:hanging="567" w:left="567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0074F" w:rsidP="0040074F" w:rsidR="002521D2" w:rsidRPr="00A728A8">
      <w:pPr>
        <w:ind w:hanging="567" w:left="567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728A8">
        <w:rPr>
          <w:rFonts w:hAnsi="Times New Roman" w:ascii="Times New Roman"/>
          <w:color w:val="000000"/>
          <w:szCs w:val="24"/>
          <w:lang w:val="hr-HR"/>
        </w:rPr>
        <w:t xml:space="preserve">IV.) </w:t>
      </w:r>
      <w:r w:rsidR="002521D2" w:rsidRPr="00A728A8">
        <w:rPr>
          <w:rFonts w:hAnsi="Times New Roman" w:ascii="Times New Roman"/>
          <w:color w:val="000000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A728A8">
        <w:rPr>
          <w:rFonts w:hAnsi="Times New Roman" w:ascii="Times New Roman"/>
          <w:color w:val="000000"/>
          <w:szCs w:val="24"/>
          <w:lang w:val="hr-HR"/>
        </w:rPr>
        <w:t xml:space="preserve"> stečajnog </w:t>
      </w:r>
      <w:r w:rsidR="002521D2" w:rsidRPr="00A728A8">
        <w:rPr>
          <w:rFonts w:hAnsi="Times New Roman" w:ascii="Times New Roman"/>
          <w:color w:val="000000"/>
          <w:szCs w:val="24"/>
          <w:lang w:val="hr-HR"/>
        </w:rPr>
        <w:t xml:space="preserve"> postupka.</w:t>
      </w:r>
    </w:p>
    <w:p w:rsidRDefault="002521D2" w:rsidP="0040074F" w:rsidR="002521D2" w:rsidRPr="00A728A8">
      <w:pPr>
        <w:ind w:hanging="567" w:left="567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0074F" w:rsidP="0040074F" w:rsidR="002521D2" w:rsidRPr="00A728A8">
      <w:pPr>
        <w:ind w:hanging="567" w:left="567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728A8">
        <w:rPr>
          <w:rFonts w:hAnsi="Times New Roman" w:ascii="Times New Roman"/>
          <w:color w:val="000000"/>
          <w:szCs w:val="24"/>
          <w:lang w:val="hr-HR"/>
        </w:rPr>
        <w:t xml:space="preserve">V.) </w:t>
      </w:r>
      <w:r w:rsidRPr="00A728A8">
        <w:rPr>
          <w:rFonts w:hAnsi="Times New Roman" w:ascii="Times New Roman"/>
          <w:color w:val="000000"/>
          <w:szCs w:val="24"/>
          <w:lang w:val="hr-HR"/>
        </w:rPr>
        <w:tab/>
      </w:r>
      <w:r w:rsidR="002521D2" w:rsidRPr="00A728A8">
        <w:rPr>
          <w:rFonts w:hAnsi="Times New Roman" w:ascii="Times New Roman"/>
          <w:color w:val="000000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A728A8">
        <w:rPr>
          <w:rFonts w:hAnsi="Times New Roman" w:ascii="Times New Roman"/>
          <w:color w:val="000000"/>
          <w:szCs w:val="24"/>
          <w:lang w:val="hr-HR"/>
        </w:rPr>
        <w:t xml:space="preserve"> stečajnog </w:t>
      </w:r>
      <w:r w:rsidR="002521D2" w:rsidRPr="00A728A8">
        <w:rPr>
          <w:rFonts w:hAnsi="Times New Roman" w:ascii="Times New Roman"/>
          <w:color w:val="000000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A728A8">
        <w:rPr>
          <w:rFonts w:hAnsi="Times New Roman" w:ascii="Times New Roman"/>
          <w:color w:val="000000"/>
          <w:szCs w:val="24"/>
          <w:lang w:val="hr-HR"/>
        </w:rPr>
        <w:t xml:space="preserve"> smatrat će se da je dužnik nesposoban za plaćanje  te će sud po</w:t>
      </w:r>
      <w:r w:rsidR="002521D2" w:rsidRPr="00A728A8">
        <w:rPr>
          <w:rFonts w:hAnsi="Times New Roman" w:ascii="Times New Roman"/>
          <w:color w:val="000000"/>
          <w:szCs w:val="24"/>
          <w:lang w:val="hr-HR"/>
        </w:rPr>
        <w:t xml:space="preserve"> službenoj dužnosti donijeti rješenje o </w:t>
      </w:r>
      <w:r w:rsidR="00604095" w:rsidRPr="00A728A8">
        <w:rPr>
          <w:rFonts w:hAnsi="Times New Roman" w:ascii="Times New Roman"/>
          <w:color w:val="000000"/>
          <w:szCs w:val="24"/>
          <w:lang w:val="hr-HR"/>
        </w:rPr>
        <w:t xml:space="preserve">istovremenom </w:t>
      </w:r>
      <w:r w:rsidR="002521D2" w:rsidRPr="00A728A8">
        <w:rPr>
          <w:rFonts w:hAnsi="Times New Roman" w:ascii="Times New Roman"/>
          <w:color w:val="000000"/>
          <w:szCs w:val="24"/>
          <w:lang w:val="hr-HR"/>
        </w:rPr>
        <w:t>otvaranju i zaključenju skraćenog stečajnoga postupka.</w:t>
      </w:r>
    </w:p>
    <w:p w:rsidRDefault="004E5A23" w:rsidP="0040074F" w:rsidR="004E5A23" w:rsidRPr="00A728A8">
      <w:pPr>
        <w:pStyle w:val="Odlomakpopisa"/>
        <w:ind w:hanging="567" w:left="567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B03169" w:rsidR="002521D2" w:rsidRPr="00A728A8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B03169" w:rsidR="002521D2" w:rsidRPr="00A728A8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B03169" w:rsidR="002521D2" w:rsidRPr="00A728A8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AB7883" w:rsidP="0040074F" w:rsidR="00AB7883" w:rsidRPr="00A728A8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728A8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AB7883" w:rsidR="00AB7883" w:rsidRPr="00A728A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2162E" w:rsidP="00EC322B" w:rsidR="00EC322B" w:rsidRPr="00A728A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728A8">
        <w:rPr>
          <w:rFonts w:hAnsi="Times New Roman" w:ascii="Times New Roman"/>
          <w:color w:val="000000"/>
          <w:szCs w:val="24"/>
          <w:lang w:val="hr-HR"/>
        </w:rPr>
        <w:tab/>
      </w:r>
    </w:p>
    <w:p w:rsidRDefault="00EC322B" w:rsidP="00A25767" w:rsidR="00EC322B" w:rsidRPr="00A728A8">
      <w:pPr>
        <w:jc w:val="both"/>
        <w:rPr>
          <w:rFonts w:cstheme="minorBidi" w:eastAsiaTheme="minorHAnsi" w:hAnsi="Times New Roman" w:ascii="Times New Roman"/>
          <w:color w:val="000000"/>
          <w:szCs w:val="22"/>
          <w:lang w:eastAsia="en-US" w:val="hr-HR"/>
        </w:rPr>
      </w:pPr>
      <w:r w:rsidRPr="00A728A8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podnijela je ovome sudu Financijska agencija </w:t>
      </w:r>
      <w:r w:rsidR="00DE6F52" w:rsidRPr="00A728A8">
        <w:rPr>
          <w:rFonts w:cstheme="minorBidi" w:eastAsiaTheme="minorHAnsi" w:hAnsi="Times New Roman" w:ascii="Times New Roman"/>
          <w:color w:val="000000"/>
          <w:szCs w:val="24"/>
          <w:lang w:eastAsia="en-US" w:val="hr-HR"/>
        </w:rPr>
        <w:t>Regionalni centar Zagreb,Trg svibanjskih žrtava 1995. 1</w:t>
      </w:r>
      <w:r w:rsidR="00DE6F52" w:rsidRPr="00A728A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A728A8">
        <w:rPr>
          <w:rFonts w:hAnsi="Times New Roman" w:ascii="Times New Roman"/>
          <w:color w:val="000000"/>
          <w:szCs w:val="24"/>
          <w:lang w:val="hr-HR"/>
        </w:rPr>
        <w:t xml:space="preserve">(dalje: FINA), temeljem odredbe čl. 429. </w:t>
      </w:r>
      <w:r w:rsidRPr="00A728A8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C322B" w:rsidP="00A25767" w:rsidR="00EC322B" w:rsidRPr="00A728A8">
      <w:pPr>
        <w:jc w:val="both"/>
        <w:rPr>
          <w:rFonts w:hAnsi="Times New Roman" w:ascii="Times New Roman"/>
          <w:color w:val="000000"/>
          <w:lang w:val="hr-HR"/>
        </w:rPr>
      </w:pPr>
    </w:p>
    <w:p w:rsidRDefault="00EC322B" w:rsidP="00A25767" w:rsidR="00EC322B" w:rsidRPr="00A728A8">
      <w:pPr>
        <w:jc w:val="both"/>
        <w:rPr>
          <w:rFonts w:hAnsi="Times New Roman" w:ascii="Times New Roman"/>
          <w:color w:val="000000"/>
          <w:lang w:val="hr-HR"/>
        </w:rPr>
      </w:pPr>
      <w:r w:rsidRPr="00A728A8">
        <w:rPr>
          <w:rFonts w:hAnsi="Times New Roman" w:ascii="Times New Roman"/>
          <w:color w:val="000000"/>
          <w:lang w:val="hr-HR"/>
        </w:rPr>
        <w:tab/>
        <w:t xml:space="preserve">Nakon što je udovoljeno uvjetima  iz čl. 428. i 429. ST , ovaj je </w:t>
      </w:r>
      <w:r w:rsidR="00A25767" w:rsidRPr="00A728A8">
        <w:rPr>
          <w:rFonts w:hAnsi="Times New Roman" w:ascii="Times New Roman"/>
          <w:color w:val="000000"/>
          <w:lang w:val="hr-HR"/>
        </w:rPr>
        <w:t>sud  rješenjem br. St-</w:t>
      </w:r>
      <w:r w:rsidR="00DE6F52" w:rsidRPr="00A728A8">
        <w:rPr>
          <w:rFonts w:hAnsi="Times New Roman" w:ascii="Times New Roman"/>
          <w:color w:val="000000"/>
          <w:lang w:val="hr-HR"/>
        </w:rPr>
        <w:t xml:space="preserve">824/15 od 11.veljače </w:t>
      </w:r>
      <w:r w:rsidRPr="00A728A8">
        <w:rPr>
          <w:rFonts w:hAnsi="Times New Roman" w:ascii="Times New Roman"/>
          <w:color w:val="000000"/>
          <w:lang w:val="hr-HR"/>
        </w:rPr>
        <w:t>, pokrenuo skraćeni stečajni postupak nad gore navedenim dužnikom, pravnom osobom.</w:t>
      </w:r>
    </w:p>
    <w:p w:rsidRDefault="00EC322B" w:rsidP="00A25767" w:rsidR="00EC322B" w:rsidRPr="00A728A8">
      <w:pPr>
        <w:jc w:val="both"/>
        <w:rPr>
          <w:rFonts w:hAnsi="Times New Roman" w:ascii="Times New Roman"/>
          <w:color w:val="000000"/>
          <w:lang w:val="hr-HR"/>
        </w:rPr>
      </w:pPr>
    </w:p>
    <w:p w:rsidRDefault="00EC322B" w:rsidP="00A25767" w:rsidR="00EC322B" w:rsidRPr="00A728A8">
      <w:pPr>
        <w:jc w:val="both"/>
        <w:rPr>
          <w:rFonts w:hAnsi="Times New Roman" w:ascii="Times New Roman"/>
          <w:color w:val="000000"/>
          <w:lang w:val="hr-HR"/>
        </w:rPr>
      </w:pPr>
      <w:r w:rsidRPr="00A728A8">
        <w:rPr>
          <w:rFonts w:hAnsi="Times New Roman" w:ascii="Times New Roman"/>
          <w:color w:val="000000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A25767" w:rsidR="00EC322B" w:rsidRPr="00A728A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C322B" w:rsidP="00A25767" w:rsidR="002521D2" w:rsidRPr="00A728A8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728A8">
        <w:rPr>
          <w:rFonts w:hAnsi="Times New Roman" w:ascii="Times New Roman"/>
          <w:color w:val="000000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A728A8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40074F" w:rsidP="00A25767" w:rsidR="0040074F" w:rsidRPr="00A728A8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32B71" w:rsidP="00586826" w:rsidR="0042162E" w:rsidRPr="00A728A8">
      <w:pPr>
        <w:jc w:val="both"/>
        <w:rPr>
          <w:rFonts w:hAnsi="Times New Roman" w:ascii="Times New Roman"/>
          <w:color w:val="000000"/>
          <w:lang w:val="hr-HR"/>
        </w:rPr>
      </w:pPr>
      <w:r w:rsidRPr="00A728A8">
        <w:rPr>
          <w:rFonts w:hAnsi="Times New Roman" w:ascii="Times New Roman"/>
          <w:color w:val="000000"/>
          <w:lang w:val="hr-HR"/>
        </w:rPr>
        <w:tab/>
      </w:r>
    </w:p>
    <w:p w:rsidRDefault="00DE6F52" w:rsidP="00532B71" w:rsidR="00D44D4F" w:rsidRPr="00A728A8">
      <w:pPr>
        <w:jc w:val="center"/>
        <w:rPr>
          <w:rFonts w:hAnsi="Times New Roman" w:ascii="Times New Roman"/>
          <w:color w:val="000000"/>
          <w:lang w:val="hr-HR"/>
        </w:rPr>
      </w:pPr>
      <w:r w:rsidRPr="00A728A8">
        <w:rPr>
          <w:rFonts w:hAnsi="Times New Roman" w:ascii="Times New Roman"/>
          <w:color w:val="000000"/>
          <w:lang w:val="hr-HR"/>
        </w:rPr>
        <w:t xml:space="preserve">U Zagrebu, </w:t>
      </w:r>
      <w:r w:rsidR="00A25767" w:rsidRPr="00A728A8">
        <w:rPr>
          <w:rFonts w:hAnsi="Times New Roman" w:ascii="Times New Roman"/>
          <w:color w:val="000000"/>
          <w:lang w:val="hr-HR"/>
        </w:rPr>
        <w:t>30</w:t>
      </w:r>
      <w:r w:rsidR="000532EA" w:rsidRPr="00A728A8">
        <w:rPr>
          <w:rFonts w:hAnsi="Times New Roman" w:ascii="Times New Roman"/>
          <w:color w:val="000000"/>
          <w:lang w:val="hr-HR"/>
        </w:rPr>
        <w:t>.</w:t>
      </w:r>
      <w:r w:rsidR="00A25767" w:rsidRPr="00A728A8">
        <w:rPr>
          <w:rFonts w:hAnsi="Times New Roman" w:ascii="Times New Roman"/>
          <w:color w:val="000000"/>
          <w:lang w:val="hr-HR"/>
        </w:rPr>
        <w:t xml:space="preserve"> </w:t>
      </w:r>
      <w:r w:rsidRPr="00A728A8">
        <w:rPr>
          <w:rFonts w:hAnsi="Times New Roman" w:ascii="Times New Roman"/>
          <w:color w:val="000000"/>
          <w:lang w:val="hr-HR"/>
        </w:rPr>
        <w:t>svibnja</w:t>
      </w:r>
      <w:r w:rsidR="000532EA" w:rsidRPr="00A728A8">
        <w:rPr>
          <w:rFonts w:hAnsi="Times New Roman" w:ascii="Times New Roman"/>
          <w:color w:val="000000"/>
          <w:lang w:val="hr-HR"/>
        </w:rPr>
        <w:t xml:space="preserve"> 2016</w:t>
      </w:r>
      <w:r w:rsidR="00D44D4F" w:rsidRPr="00A728A8">
        <w:rPr>
          <w:rFonts w:hAnsi="Times New Roman" w:ascii="Times New Roman"/>
          <w:color w:val="000000"/>
          <w:lang w:val="hr-HR"/>
        </w:rPr>
        <w:t>. godine</w:t>
      </w:r>
    </w:p>
    <w:p w:rsidRDefault="00D44D4F" w:rsidP="00D44D4F" w:rsidR="00D44D4F" w:rsidRPr="00A728A8">
      <w:pPr>
        <w:jc w:val="center"/>
        <w:rPr>
          <w:rFonts w:hAnsi="Times New Roman" w:ascii="Times New Roman"/>
          <w:color w:val="000000"/>
          <w:lang w:val="hr-HR"/>
        </w:rPr>
      </w:pPr>
    </w:p>
    <w:p w:rsidRDefault="00D44D4F" w:rsidP="00D44D4F" w:rsidR="00D44D4F" w:rsidRPr="00A728A8">
      <w:pPr>
        <w:ind w:firstLine="720" w:left="5040"/>
        <w:jc w:val="center"/>
        <w:rPr>
          <w:rFonts w:hAnsi="Times New Roman" w:ascii="Times New Roman"/>
          <w:color w:val="000000"/>
          <w:lang w:val="hr-HR"/>
        </w:rPr>
      </w:pPr>
      <w:r w:rsidRPr="00A728A8">
        <w:rPr>
          <w:rFonts w:hAnsi="Times New Roman" w:ascii="Times New Roman"/>
          <w:color w:val="000000"/>
          <w:lang w:val="hr-HR"/>
        </w:rPr>
        <w:t xml:space="preserve">     </w:t>
      </w:r>
      <w:r w:rsidR="00A25767" w:rsidRPr="00A728A8">
        <w:rPr>
          <w:rFonts w:hAnsi="Times New Roman" w:ascii="Times New Roman"/>
          <w:color w:val="000000"/>
          <w:lang w:val="hr-HR"/>
        </w:rPr>
        <w:t xml:space="preserve">              </w:t>
      </w:r>
      <w:r w:rsidRPr="00A728A8">
        <w:rPr>
          <w:rFonts w:hAnsi="Times New Roman" w:ascii="Times New Roman"/>
          <w:color w:val="000000"/>
          <w:lang w:val="hr-HR"/>
        </w:rPr>
        <w:t xml:space="preserve"> SUDAC:</w:t>
      </w:r>
    </w:p>
    <w:p w:rsidRDefault="000532EA" w:rsidP="00D44D4F" w:rsidR="00D44D4F" w:rsidRPr="00A728A8">
      <w:pPr>
        <w:jc w:val="right"/>
        <w:rPr>
          <w:rFonts w:hAnsi="Times New Roman" w:ascii="Times New Roman"/>
          <w:color w:val="000000"/>
          <w:lang w:val="hr-HR"/>
        </w:rPr>
      </w:pPr>
      <w:r w:rsidRPr="00A728A8">
        <w:rPr>
          <w:rFonts w:hAnsi="Times New Roman" w:ascii="Times New Roman"/>
          <w:color w:val="000000"/>
          <w:lang w:val="hr-HR"/>
        </w:rPr>
        <w:t>Lucija Butigan</w:t>
      </w:r>
      <w:r w:rsidR="00D44D4F" w:rsidRPr="00A728A8">
        <w:rPr>
          <w:rFonts w:hAnsi="Times New Roman" w:ascii="Times New Roman"/>
          <w:color w:val="000000"/>
          <w:lang w:val="hr-HR"/>
        </w:rPr>
        <w:t>, v.r.</w:t>
      </w:r>
    </w:p>
    <w:p w:rsidRDefault="00586826" w:rsidP="0086691F" w:rsidR="00586826" w:rsidRPr="00A728A8">
      <w:pPr>
        <w:rPr>
          <w:rFonts w:hAnsi="Times New Roman" w:ascii="Times New Roman"/>
          <w:color w:val="000000"/>
          <w:lang w:val="hr-HR"/>
        </w:rPr>
      </w:pPr>
      <w:r w:rsidRPr="00A728A8">
        <w:rPr>
          <w:rFonts w:hAnsi="Times New Roman" w:ascii="Times New Roman"/>
          <w:color w:val="000000"/>
          <w:lang w:val="hr-HR"/>
        </w:rPr>
        <w:t>UPUTA O PRAVNOM  LIJEKU:</w:t>
      </w:r>
    </w:p>
    <w:p w:rsidRDefault="00586826" w:rsidP="0086691F" w:rsidR="00586826" w:rsidRPr="00A728A8">
      <w:pPr>
        <w:rPr>
          <w:rFonts w:hAnsi="Times New Roman" w:ascii="Times New Roman"/>
          <w:color w:val="000000"/>
          <w:lang w:val="hr-HR"/>
        </w:rPr>
      </w:pPr>
      <w:r w:rsidRPr="00A728A8">
        <w:rPr>
          <w:rFonts w:hAnsi="Times New Roman" w:ascii="Times New Roman"/>
          <w:color w:val="000000"/>
          <w:lang w:val="hr-HR"/>
        </w:rPr>
        <w:t>Protiv ovog zaključka nije dopuštena žalba (čl. 19. st. 7. SZ-a)</w:t>
      </w:r>
    </w:p>
    <w:p w:rsidRDefault="00AB7883" w:rsidR="00AB7883" w:rsidRPr="00A728A8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D44D4F" w:rsidR="00D44D4F" w:rsidRPr="00A728A8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D44D4F" w:rsidP="00F677AE" w:rsidR="00D44D4F" w:rsidRPr="00A728A8">
      <w:pPr>
        <w:jc w:val="both"/>
        <w:rPr>
          <w:rFonts w:hAnsi="Times New Roman" w:ascii="Times New Roman"/>
          <w:color w:val="000000"/>
          <w:lang w:val="hr-HR"/>
        </w:rPr>
      </w:pPr>
      <w:r w:rsidRPr="00A728A8">
        <w:rPr>
          <w:rFonts w:hAnsi="Times New Roman" w:ascii="Times New Roman"/>
          <w:color w:val="000000"/>
          <w:lang w:val="hr-HR"/>
        </w:rPr>
        <w:t>Za točnost otpravka – ovlašten službenik</w:t>
      </w:r>
    </w:p>
    <w:p w:rsidRDefault="00D44D4F" w:rsidP="00640526" w:rsidR="00D44D4F" w:rsidRPr="00A728A8">
      <w:pPr>
        <w:jc w:val="both"/>
        <w:rPr>
          <w:rFonts w:hAnsi="Times New Roman" w:ascii="Times New Roman"/>
          <w:color w:val="000000"/>
          <w:lang w:val="hr-HR"/>
        </w:rPr>
      </w:pPr>
      <w:r w:rsidRPr="00A728A8">
        <w:rPr>
          <w:rFonts w:hAnsi="Times New Roman" w:ascii="Times New Roman"/>
          <w:color w:val="000000"/>
          <w:lang w:val="hr-HR"/>
        </w:rPr>
        <w:tab/>
      </w:r>
      <w:r w:rsidR="000532EA" w:rsidRPr="00A728A8">
        <w:rPr>
          <w:rFonts w:hAnsi="Times New Roman" w:ascii="Times New Roman"/>
          <w:color w:val="000000"/>
          <w:lang w:val="hr-HR"/>
        </w:rPr>
        <w:t>Valentina Kranjčić</w:t>
      </w:r>
    </w:p>
    <w:p w:rsidRDefault="00D44D4F" w:rsidR="00D44D4F" w:rsidRPr="00A728A8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D44D4F" w:rsidR="00D44D4F" w:rsidRPr="00A728A8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728A8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A728A8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728A8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A728A8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A728A8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A728A8">
      <w:pPr>
        <w:jc w:val="center"/>
        <w:rPr>
          <w:rFonts w:hAnsi="Times New Roman" w:ascii="Times New Roman"/>
          <w:color w:val="000000"/>
          <w:sz w:val="32"/>
          <w:u w:val="single"/>
          <w:lang w:val="hr-HR"/>
        </w:rPr>
      </w:pPr>
    </w:p>
    <w:p w:rsidRDefault="002521D2" w:rsidP="002521D2" w:rsidR="002521D2" w:rsidRPr="00A728A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A728A8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A728A8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A728A8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182088" w:rsidP="00D44D4F" w:rsidR="00182088" w:rsidRPr="00A728A8">
      <w:pPr>
        <w:jc w:val="center"/>
        <w:rPr>
          <w:color w:val="000000"/>
          <w:sz w:val="32"/>
          <w:u w:val="single"/>
          <w:lang w:val="hr-HR"/>
        </w:rPr>
      </w:pPr>
    </w:p>
    <w:sectPr w:rsidSect="00840E3D" w:rsidR="00182088" w:rsidRPr="00A728A8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C76" w:rsidP="00DB4528" w:rsidR="00071C76" w:rsidRPr="00A728A8">
      <w:pPr>
        <w:rPr>
          <w:color w:val="000000"/>
        </w:rPr>
      </w:pPr>
      <w:r w:rsidRPr="00A728A8">
        <w:rPr>
          <w:color w:val="000000"/>
        </w:rPr>
        <w:separator/>
      </w:r>
    </w:p>
  </w:endnote>
  <w:endnote w:id="0" w:type="continuationSeparator">
    <w:p w:rsidRDefault="00071C76" w:rsidP="00DB4528" w:rsidR="00071C76" w:rsidRPr="00A728A8">
      <w:pPr>
        <w:rPr>
          <w:color w:val="000000"/>
        </w:rPr>
      </w:pPr>
      <w:r w:rsidRPr="00A728A8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C76" w:rsidP="00DB4528" w:rsidR="00071C76" w:rsidRPr="00A728A8">
      <w:pPr>
        <w:rPr>
          <w:color w:val="000000"/>
        </w:rPr>
      </w:pPr>
      <w:r w:rsidRPr="00A728A8">
        <w:rPr>
          <w:color w:val="000000"/>
        </w:rPr>
        <w:separator/>
      </w:r>
    </w:p>
  </w:footnote>
  <w:footnote w:id="0" w:type="continuationSeparator">
    <w:p w:rsidRDefault="00071C76" w:rsidP="00DB4528" w:rsidR="00071C76" w:rsidRPr="00A728A8">
      <w:pPr>
        <w:rPr>
          <w:color w:val="000000"/>
        </w:rPr>
      </w:pPr>
      <w:r w:rsidRPr="00A728A8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840E3D" w:rsidR="00840E3D" w:rsidRPr="00A728A8">
        <w:pPr>
          <w:pStyle w:val="Zaglavlje"/>
          <w:jc w:val="center"/>
          <w:rPr>
            <w:color w:val="000000"/>
          </w:rPr>
        </w:pPr>
        <w:r w:rsidRPr="00A728A8">
          <w:rPr>
            <w:rFonts w:hAnsi="Times New Roman" w:ascii="Times New Roman"/>
            <w:color w:val="000000"/>
          </w:rPr>
          <w:fldChar w:fldCharType="begin"/>
        </w:r>
        <w:r w:rsidRPr="00A728A8">
          <w:rPr>
            <w:rFonts w:hAnsi="Times New Roman" w:ascii="Times New Roman"/>
            <w:color w:val="000000"/>
          </w:rPr>
          <w:instrText xml:space="preserve"> PAGE  \* ArabicDash  \* MERGEFORMAT </w:instrText>
        </w:r>
        <w:r w:rsidRPr="00A728A8">
          <w:rPr>
            <w:rFonts w:hAnsi="Times New Roman" w:ascii="Times New Roman"/>
            <w:color w:val="000000"/>
          </w:rPr>
          <w:fldChar w:fldCharType="separate"/>
        </w:r>
        <w:r w:rsidR="00A728A8">
          <w:rPr>
            <w:rFonts w:hAnsi="Times New Roman" w:ascii="Times New Roman"/>
            <w:noProof/>
            <w:color w:val="000000"/>
          </w:rPr>
          <w:t>- 2 -</w:t>
        </w:r>
        <w:r w:rsidRPr="00A728A8">
          <w:rPr>
            <w:rFonts w:hAnsi="Times New Roman" w:ascii="Times New Roman"/>
            <w:color w:val="000000"/>
          </w:rPr>
          <w:fldChar w:fldCharType="end"/>
        </w:r>
      </w:p>
    </w:sdtContent>
  </w:sdt>
  <w:p w:rsidRDefault="00840E3D" w:rsidR="00DB4528" w:rsidRPr="00A728A8">
    <w:pPr>
      <w:pStyle w:val="Zaglavlje"/>
      <w:rPr>
        <w:color w:val="000000"/>
        <w:lang w:val="hr-HR"/>
      </w:rPr>
    </w:pPr>
    <w:r w:rsidRPr="00A728A8">
      <w:rPr>
        <w:color w:val="000000"/>
        <w:lang w:val="hr-HR"/>
      </w:rPr>
      <w:tab/>
    </w:r>
    <w:r w:rsidRPr="00A728A8">
      <w:rPr>
        <w:color w:val="000000"/>
        <w:lang w:val="hr-HR"/>
      </w:rPr>
      <w:tab/>
    </w:r>
    <w:r w:rsidR="00DE6F52" w:rsidRPr="00A728A8">
      <w:rPr>
        <w:rFonts w:hAnsi="Times New Roman" w:ascii="Times New Roman"/>
        <w:color w:val="000000"/>
        <w:lang w:val="hr-HR"/>
      </w:rPr>
      <w:t>20.St-824/15</w:t>
    </w:r>
    <w:r w:rsidRPr="00A728A8">
      <w:rPr>
        <w:rFonts w:hAnsi="Times New Roman" w:ascii="Times New Roman"/>
        <w:color w:val="000000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A728A8">
    <w:pPr>
      <w:pStyle w:val="Zaglavlje"/>
      <w:rPr>
        <w:color w:val="000000"/>
        <w:lang w:val="hr-HR"/>
      </w:rPr>
    </w:pPr>
    <w:r w:rsidRPr="00A728A8">
      <w:rPr>
        <w:color w:val="000000"/>
        <w:lang w:val="hr-HR"/>
      </w:rPr>
      <w:tab/>
    </w:r>
    <w:r w:rsidRPr="00A728A8">
      <w:rPr>
        <w:color w:val="000000"/>
        <w:lang w:val="hr-HR"/>
      </w:rPr>
      <w:tab/>
    </w:r>
  </w:p>
  <w:p w:rsidRDefault="00840E3D" w:rsidP="00840E3D" w:rsidR="00840E3D" w:rsidRPr="00A728A8">
    <w:pPr>
      <w:pStyle w:val="Zaglavlje"/>
      <w:rPr>
        <w:color w:val="000000"/>
        <w:lang w:val="hr-HR"/>
      </w:rPr>
    </w:pPr>
  </w:p>
  <w:p w:rsidRDefault="00840E3D" w:rsidP="00840E3D" w:rsidR="00840E3D" w:rsidRPr="00A728A8">
    <w:pPr>
      <w:pStyle w:val="Zaglavlje"/>
      <w:rPr>
        <w:color w:val="000000"/>
        <w:lang w:val="hr-HR"/>
      </w:rPr>
    </w:pPr>
  </w:p>
  <w:p w:rsidRDefault="00840E3D" w:rsidP="00840E3D" w:rsidR="00840E3D" w:rsidRPr="00A728A8">
    <w:pPr>
      <w:pStyle w:val="Zaglavlje"/>
      <w:rPr>
        <w:rFonts w:hAnsi="Times New Roman" w:ascii="Times New Roman"/>
        <w:color w:val="000000"/>
        <w:lang w:val="hr-HR"/>
      </w:rPr>
    </w:pPr>
    <w:r w:rsidRPr="00A728A8">
      <w:rPr>
        <w:color w:val="000000"/>
        <w:lang w:val="hr-HR"/>
      </w:rPr>
      <w:tab/>
    </w:r>
    <w:r w:rsidRPr="00A728A8">
      <w:rPr>
        <w:color w:val="000000"/>
        <w:lang w:val="hr-HR"/>
      </w:rPr>
      <w:tab/>
      <w:t xml:space="preserve"> </w:t>
    </w:r>
    <w:r w:rsidR="00DE6F52" w:rsidRPr="00A728A8">
      <w:rPr>
        <w:rFonts w:hAnsi="Times New Roman" w:ascii="Times New Roman"/>
        <w:color w:val="000000"/>
        <w:lang w:val="hr-HR"/>
      </w:rPr>
      <w:t>20.St-824/15-</w:t>
    </w:r>
    <w:r w:rsidR="0040074F" w:rsidRPr="00A728A8">
      <w:rPr>
        <w:rFonts w:hAnsi="Times New Roman" w:ascii="Times New Roman"/>
        <w:color w:val="000000"/>
        <w:lang w:val="hr-HR"/>
      </w:rPr>
      <w:t>7</w:t>
    </w:r>
  </w:p>
  <w:p w:rsidRDefault="00840E3D" w:rsidP="00840E3D" w:rsidR="00840E3D" w:rsidRPr="00A728A8">
    <w:pPr>
      <w:pStyle w:val="Zaglavlje"/>
      <w:rPr>
        <w:rFonts w:hAnsi="Times New Roman" w:ascii="Times New Roman"/>
        <w:color w:val="000000"/>
        <w:lang w:val="hr-HR"/>
      </w:rPr>
    </w:pPr>
    <w:r w:rsidRPr="00A728A8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A728A8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A728A8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A728A8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A728A8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A728A8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A728A8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A728A8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A728A8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A728A8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A728A8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A728A8">
      <w:rPr>
        <w:rFonts w:hAnsi="Times New Roman" w:ascii="Times New Roman"/>
        <w:color w:val="000000"/>
        <w:lang w:val="hr-HR"/>
      </w:rPr>
      <w:t>Zagreb, Amruševa 2/II</w:t>
    </w:r>
    <w:r w:rsidR="00532B71" w:rsidRPr="00A728A8">
      <w:rPr>
        <w:rFonts w:hAnsi="Times New Roman" w:ascii="Times New Roman"/>
        <w:color w:val="000000"/>
        <w:lang w:val="hr-HR"/>
      </w:rPr>
      <w:t>, desno (p.p. 455)</w:t>
    </w:r>
  </w:p>
  <w:p w:rsidRDefault="00840E3D" w:rsidR="00840E3D" w:rsidRPr="00A728A8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71C76"/>
    <w:rsid w:val="000B609B"/>
    <w:rsid w:val="000C47B3"/>
    <w:rsid w:val="00112B50"/>
    <w:rsid w:val="00182088"/>
    <w:rsid w:val="002521D2"/>
    <w:rsid w:val="003737D4"/>
    <w:rsid w:val="0040074F"/>
    <w:rsid w:val="0042162E"/>
    <w:rsid w:val="004E5A23"/>
    <w:rsid w:val="00532B71"/>
    <w:rsid w:val="00586826"/>
    <w:rsid w:val="005940E9"/>
    <w:rsid w:val="00604095"/>
    <w:rsid w:val="006224FB"/>
    <w:rsid w:val="006356C5"/>
    <w:rsid w:val="0070210A"/>
    <w:rsid w:val="007A29F9"/>
    <w:rsid w:val="008301F7"/>
    <w:rsid w:val="00840E3D"/>
    <w:rsid w:val="008962CE"/>
    <w:rsid w:val="00932D82"/>
    <w:rsid w:val="00997BA9"/>
    <w:rsid w:val="00A25767"/>
    <w:rsid w:val="00A728A8"/>
    <w:rsid w:val="00A95334"/>
    <w:rsid w:val="00AB7883"/>
    <w:rsid w:val="00AF40B4"/>
    <w:rsid w:val="00B03169"/>
    <w:rsid w:val="00B50CF6"/>
    <w:rsid w:val="00B94116"/>
    <w:rsid w:val="00CF2939"/>
    <w:rsid w:val="00D44D4F"/>
    <w:rsid w:val="00D77C43"/>
    <w:rsid w:val="00D955F3"/>
    <w:rsid w:val="00DB29D2"/>
    <w:rsid w:val="00DB4528"/>
    <w:rsid w:val="00DE6F52"/>
    <w:rsid w:val="00DF6AEF"/>
    <w:rsid w:val="00E1490E"/>
    <w:rsid w:val="00E53034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07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7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74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7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7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07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7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74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7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7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St-824/2015-7</izvorni_sadrzaj>
    <derivirana_varijabla naziv="DomainObject.Oznaka_1">St-824/2015-7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St-824/2015</izvorni_sadrzaj>
    <derivirana_varijabla naziv="DomainObject.Predmet.OznakaBroj_1">St-824/2015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ICI - Investor Consulting International d.o.o.</izvorni_sadrzaj>
    <derivirana_varijabla naziv="DomainObject.Predmet.ProtustrankaFormated_1">  ICI - Investor Consulting International d.o.o.</derivirana_varijabla>
  </DomainObject.Predmet.ProtustrankaFormated>
  <DomainObject.Predmet.ProtustrankaFormatedOIB>
    <izvorni_sadrzaj>  ICI - Investor Consulting International d.o.o., OIB 00717714541</izvorni_sadrzaj>
    <derivirana_varijabla naziv="DomainObject.Predmet.ProtustrankaFormatedOIB_1">  ICI - Investor Consulting International d.o.o., OIB 00717714541</derivirana_varijabla>
  </DomainObject.Predmet.ProtustrankaFormatedOIB>
  <DomainObject.Predmet.ProtustrankaFormatedWithAdress>
    <izvorni_sadrzaj> ICI - Investor Consulting International d.o.o., Ilica 191B, 10000 Zagreb</izvorni_sadrzaj>
    <derivirana_varijabla naziv="DomainObject.Predmet.ProtustrankaFormatedWithAdress_1"> ICI - Investor Consulting International d.o.o., Ilica 191B, 10000 Zagreb</derivirana_varijabla>
  </DomainObject.Predmet.ProtustrankaFormatedWithAdress>
  <DomainObject.Predmet.ProtustrankaFormatedWithAdressOIB>
    <izvorni_sadrzaj> ICI - Investor Consulting International d.o.o., OIB 00717714541, Ilica 191B, 10000 Zagreb</izvorni_sadrzaj>
    <derivirana_varijabla naziv="DomainObject.Predmet.ProtustrankaFormatedWithAdressOIB_1"> ICI - Investor Consulting International d.o.o., OIB 00717714541, Ilica 191B, 10000 Zagreb</derivirana_varijabla>
  </DomainObject.Predmet.ProtustrankaFormatedWithAdressOIB>
  <DomainObject.Predmet.ProtustrankaWithAdress>
    <izvorni_sadrzaj>ICI - Investor Consulting International d.o.o. Ilica 191B, 10000 Zagreb</izvorni_sadrzaj>
    <derivirana_varijabla naziv="DomainObject.Predmet.ProtustrankaWithAdress_1">ICI - Investor Consulting International d.o.o. Ilica 191B, 10000 Zagreb</derivirana_varijabla>
  </DomainObject.Predmet.ProtustrankaWithAdress>
  <DomainObject.Predmet.ProtustrankaWithAdressOIB>
    <izvorni_sadrzaj>ICI - Investor Consulting International d.o.o., OIB 00717714541, Ilica 191B, 10000 Zagreb</izvorni_sadrzaj>
    <derivirana_varijabla naziv="DomainObject.Predmet.ProtustrankaWithAdressOIB_1">ICI - Investor Consulting International d.o.o., OIB 00717714541, Ilica 191B, 10000 Zagreb</derivirana_varijabla>
  </DomainObject.Predmet.ProtustrankaWithAdressOIB>
  <DomainObject.Predmet.ProtustrankaNazivFormated>
    <izvorni_sadrzaj>ICI - Investor Consulting International d.o.o.</izvorni_sadrzaj>
    <derivirana_varijabla naziv="DomainObject.Predmet.ProtustrankaNazivFormated_1">ICI - Investor Consulting International d.o.o.</derivirana_varijabla>
  </DomainObject.Predmet.ProtustrankaNazivFormated>
  <DomainObject.Predmet.ProtustrankaNazivFormatedOIB>
    <izvorni_sadrzaj>ICI - Investor Consulting International d.o.o., OIB 00717714541</izvorni_sadrzaj>
    <derivirana_varijabla naziv="DomainObject.Predmet.ProtustrankaNazivFormatedOIB_1">ICI - Investor Consulting International d.o.o., OIB 00717714541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ICI - Investor Consulting International d.o.o.</item>
    </izvorni_sadrzaj>
    <derivirana_varijabla naziv="DomainObject.Predmet.ProtuStrankaListFormated_1">
      <item>ICI - Investor Consulting International d.o.o.</item>
    </derivirana_varijabla>
  </DomainObject.Predmet.ProtuStrankaListFormated>
  <DomainObject.Predmet.ProtuStrankaListFormatedOIB>
    <izvorni_sadrzaj>
      <item>ICI - Investor Consulting International d.o.o., OIB 00717714541</item>
    </izvorni_sadrzaj>
    <derivirana_varijabla naziv="DomainObject.Predmet.ProtuStrankaListFormatedOIB_1">
      <item>ICI - Investor Consulting International d.o.o., OIB 00717714541</item>
    </derivirana_varijabla>
  </DomainObject.Predmet.ProtuStrankaListFormatedOIB>
  <DomainObject.Predmet.ProtuStrankaListFormatedWithAdress>
    <izvorni_sadrzaj>
      <item>ICI - Investor Consulting International d.o.o., Ilica 191B, 10000 Zagreb</item>
    </izvorni_sadrzaj>
    <derivirana_varijabla naziv="DomainObject.Predmet.ProtuStrankaListFormatedWithAdress_1">
      <item>ICI - Investor Consulting International d.o.o., Ilica 191B, 10000 Zagreb</item>
    </derivirana_varijabla>
  </DomainObject.Predmet.ProtuStrankaListFormatedWithAdress>
  <DomainObject.Predmet.ProtuStrankaListFormatedWithAdressOIB>
    <izvorni_sadrzaj>
      <item>ICI - Investor Consulting International d.o.o., OIB 00717714541, Ilica 191B, 10000 Zagreb</item>
    </izvorni_sadrzaj>
    <derivirana_varijabla naziv="DomainObject.Predmet.ProtuStrankaListFormatedWithAdressOIB_1">
      <item>ICI - Investor Consulting International d.o.o., OIB 00717714541, Ilica 191B, 10000 Zagreb</item>
    </derivirana_varijabla>
  </DomainObject.Predmet.ProtuStrankaListFormatedWithAdressOIB>
  <DomainObject.Predmet.ProtuStrankaListNazivFormated>
    <izvorni_sadrzaj>
      <item>ICI - Investor Consulting International d.o.o.</item>
    </izvorni_sadrzaj>
    <derivirana_varijabla naziv="DomainObject.Predmet.ProtuStrankaListNazivFormated_1">
      <item>ICI - Investor Consulting International d.o.o.</item>
    </derivirana_varijabla>
  </DomainObject.Predmet.ProtuStrankaListNazivFormated>
  <DomainObject.Predmet.ProtuStrankaListNazivFormatedOIB>
    <izvorni_sadrzaj>
      <item>ICI - Investor Consulting International d.o.o., OIB 00717714541</item>
    </izvorni_sadrzaj>
    <derivirana_varijabla naziv="DomainObject.Predmet.ProtuStrankaListNazivFormatedOIB_1">
      <item>ICI - Investor Consulting International d.o.o., OIB 00717714541</item>
    </derivirana_varijabla>
  </DomainObject.Predmet.ProtuStrankaListNazivFormatedOIB>
  <DomainObject.Predmet.OstaliListFormated>
    <izvorni_sadrzaj>
      <item>Damir Novotny</item>
    </izvorni_sadrzaj>
    <derivirana_varijabla naziv="DomainObject.Predmet.OstaliListFormated_1">
      <item>Damir Novotny</item>
    </derivirana_varijabla>
  </DomainObject.Predmet.OstaliListFormated>
  <DomainObject.Predmet.OstaliListFormatedOIB>
    <izvorni_sadrzaj>
      <item>Damir Novotny, OIB 62541515897</item>
    </izvorni_sadrzaj>
    <derivirana_varijabla naziv="DomainObject.Predmet.OstaliListFormatedOIB_1">
      <item>Damir Novotny, OIB 62541515897</item>
    </derivirana_varijabla>
  </DomainObject.Predmet.OstaliListFormatedOIB>
  <DomainObject.Predmet.OstaliListFormatedWithAdress>
    <izvorni_sadrzaj>
      <item>Damir Novotny, Gustava Krkleca 1, 10000 Zagreb</item>
    </izvorni_sadrzaj>
    <derivirana_varijabla naziv="DomainObject.Predmet.OstaliListFormatedWithAdress_1">
      <item>Damir Novotny, Gustava Krkleca 1, 10000 Zagreb</item>
    </derivirana_varijabla>
  </DomainObject.Predmet.OstaliListFormatedWithAdress>
  <DomainObject.Predmet.OstaliListFormatedWithAdressOIB>
    <izvorni_sadrzaj>
      <item>Damir Novotny, OIB 62541515897, Gustava Krkleca 1, 10000 Zagreb</item>
    </izvorni_sadrzaj>
    <derivirana_varijabla naziv="DomainObject.Predmet.OstaliListFormatedWithAdressOIB_1">
      <item>Damir Novotny, OIB 62541515897, Gustava Krkleca 1, 10000 Zagreb</item>
    </derivirana_varijabla>
  </DomainObject.Predmet.OstaliListFormatedWithAdressOIB>
  <DomainObject.Predmet.OstaliListNazivFormated>
    <izvorni_sadrzaj>
      <item>Damir Novotny</item>
    </izvorni_sadrzaj>
    <derivirana_varijabla naziv="DomainObject.Predmet.OstaliListNazivFormated_1">
      <item>Damir Novotny</item>
    </derivirana_varijabla>
  </DomainObject.Predmet.OstaliListNazivFormated>
  <DomainObject.Predmet.OstaliListNazivFormatedOIB>
    <izvorni_sadrzaj>
      <item>Damir Novotny, OIB 62541515897</item>
    </izvorni_sadrzaj>
    <derivirana_varijabla naziv="DomainObject.Predmet.OstaliListNazivFormatedOIB_1">
      <item>Damir Novotny, OIB 62541515897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St-824/2015-7</izvorni_sadrzaj>
    <derivirana_varijabla naziv="DomainObject.PoslovniBrojDokumenta_1">St-824/2015-7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ICI - Investor Consulting International d.o.o.</izvorni_sadrzaj>
    <derivirana_varijabla naziv="DomainObject.Predmet.ProtustrankaIDrugi_1">ICI - Investor Consulting International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ICI - Investor Consulting International d.o.o., OIB 00717714541, Ilica 191B, 10000 Zagreb</izvorni_sadrzaj>
    <derivirana_varijabla naziv="DomainObject.Predmet.ProtustrankaIDrugiAdressOIB_1">ICI - Investor Consulting International d.o.o., OIB 00717714541, Ilica 191B,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ICI - Investor Consulting International d.o.o.</item>
      <item>Damir Novotny</item>
    </izvorni_sadrzaj>
    <derivirana_varijabla naziv="DomainObject.Predmet.SudioniciListNaziv_1">
      <item>FINA Regionalni centar Zagreb</item>
      <item>ICI - Investor Consulting International d.o.o.</item>
      <item>Damir Novotny</item>
    </derivirana_varijabla>
  </DomainObject.Predmet.SudioniciListNaziv>
  <DomainObject.Predmet.SudioniciListAdressOIB>
    <izvorni_sadrzaj>
      <item>FINA Regionalni centar Zagreb, OIB 85821130368, Trg svibanjskih žrtava 1995. 1,10000 Zagreb</item>
      <item>ICI - Investor Consulting International d.o.o., OIB 00717714541, Ilica 191B,10000 Zagreb</item>
      <item>Damir Novotny, OIB 62541515897, Gustava Krkleca 1,10000 Zagreb</item>
    </izvorni_sadrzaj>
    <derivirana_varijabla naziv="DomainObject.Predmet.SudioniciListAdressOIB_1">
      <item>FINA Regionalni centar Zagreb, OIB 85821130368, Trg svibanjskih žrtava 1995. 1,10000 Zagreb</item>
      <item>ICI - Investor Consulting International d.o.o., OIB 00717714541, Ilica 191B,10000 Zagreb</item>
      <item>Damir Novotny, OIB 62541515897, Gustava Krkleca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00717714541</item>
      <item>, OIB 62541515897</item>
    </izvorni_sadrzaj>
    <derivirana_varijabla naziv="DomainObject.Predmet.SudioniciListNazivOIB_1">
      <item>, OIB 85821130368</item>
      <item>, OIB 00717714541</item>
      <item>, OIB 62541515897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429</properties:Words>
  <properties:Characters>2417</properties:Characters>
  <properties:Lines>77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2016-05-30T11:28:00Z</dcterms:created>
  <dc:creator>Sudsko vijeæe</dc:creator>
  <cp:lastModifiedBy>Valentina Kranjčić</cp:lastModifiedBy>
  <cp:lastPrinted>2016-05-30T11:38:00Z</cp:lastPrinted>
  <dcterms:modified xmlns:xsi="http://www.w3.org/2001/XMLSchema-instance" xsi:type="dcterms:W3CDTF">2016-06-01T08:45:00Z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St-824/2015-7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