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6c2f" w14:paraId="24d6c2f" w:rsidRDefault="0011199E" w:rsidR="0011199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32A9" w:rsidP="00C64661" w:rsidR="006232A9" w:rsidRPr="003A7FBB">
      <w:pPr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116556">
        <w:rPr>
          <w:rFonts w:hAnsi="Times New Roman" w:ascii="Times New Roman"/>
          <w:szCs w:val="24"/>
          <w:lang w:val="hr-HR"/>
        </w:rPr>
        <w:t>2/II</w:t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</w:r>
      <w:r w:rsidR="00116556">
        <w:rPr>
          <w:rFonts w:hAnsi="Times New Roman" w:ascii="Times New Roman"/>
          <w:szCs w:val="24"/>
          <w:lang w:val="hr-HR"/>
        </w:rPr>
        <w:tab/>
        <w:t xml:space="preserve">           67. St-</w:t>
      </w:r>
      <w:r w:rsidR="004D24A3">
        <w:rPr>
          <w:rFonts w:hAnsi="Times New Roman" w:ascii="Times New Roman"/>
          <w:szCs w:val="24"/>
          <w:lang w:val="hr-HR"/>
        </w:rPr>
        <w:t>679/14</w:t>
      </w:r>
      <w:r w:rsidR="0011199E">
        <w:rPr>
          <w:rFonts w:hAnsi="Times New Roman" w:ascii="Times New Roman"/>
          <w:szCs w:val="24"/>
          <w:lang w:val="hr-HR"/>
        </w:rPr>
        <w:t>-54</w:t>
      </w: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11199E" w:rsid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4D24A3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sucu Gordanu Zubaku, u stečajnom  postupku nad dužnikom </w:t>
      </w:r>
      <w:r w:rsidRPr="004D24A3">
        <w:rPr>
          <w:rFonts w:hAnsi="Times New Roman" w:ascii="Times New Roman"/>
          <w:bCs/>
          <w:szCs w:val="24"/>
          <w:lang w:val="pt-BR"/>
        </w:rPr>
        <w:t xml:space="preserve">KULT DIONIZA d.o.o. u stečaju, Zagreb, Ilica 424, OIB: </w:t>
      </w:r>
      <w:r w:rsidRPr="004D24A3">
        <w:rPr>
          <w:rFonts w:hAnsi="Times New Roman" w:ascii="Times New Roman"/>
          <w:bCs/>
          <w:szCs w:val="24"/>
          <w:lang w:val="hr-HR"/>
        </w:rPr>
        <w:t>87407428385</w:t>
      </w:r>
      <w:r w:rsidR="0011655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14. ožujka 2016.,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4D24A3" w:rsidR="004D24A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673013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 dužnika </w:t>
      </w:r>
      <w:r w:rsidR="004D24A3" w:rsidRPr="004D24A3">
        <w:rPr>
          <w:rFonts w:hAnsi="Times New Roman" w:ascii="Times New Roman"/>
          <w:bCs/>
          <w:szCs w:val="24"/>
          <w:lang w:val="pt-BR"/>
        </w:rPr>
        <w:t xml:space="preserve">KULT DIONIZA d.o.o. u stečaju, Zagreb, Ilica 424, OIB: </w:t>
      </w:r>
      <w:r w:rsidR="004D24A3" w:rsidRPr="004D24A3">
        <w:rPr>
          <w:rFonts w:hAnsi="Times New Roman" w:ascii="Times New Roman"/>
          <w:bCs/>
          <w:szCs w:val="24"/>
          <w:lang w:val="hr-HR"/>
        </w:rPr>
        <w:t>87407428385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673013">
        <w:rPr>
          <w:rFonts w:hAnsi="Times New Roman" w:ascii="Times New Roman"/>
          <w:szCs w:val="24"/>
          <w:lang w:val="hr-HR"/>
        </w:rPr>
        <w:t xml:space="preserve"> upisanih u zemljišnim knjigama Općinskog građanskog suda u Zag</w:t>
      </w:r>
      <w:r w:rsidR="004D24A3">
        <w:rPr>
          <w:rFonts w:hAnsi="Times New Roman" w:ascii="Times New Roman"/>
          <w:szCs w:val="24"/>
          <w:lang w:val="hr-HR"/>
        </w:rPr>
        <w:t xml:space="preserve">rebu i to u </w:t>
      </w:r>
      <w:r w:rsidR="004D24A3" w:rsidRPr="004D24A3">
        <w:rPr>
          <w:rFonts w:hAnsi="Times New Roman" w:ascii="Times New Roman"/>
          <w:szCs w:val="24"/>
          <w:lang w:val="hr-HR"/>
        </w:rPr>
        <w:t>zk.</w:t>
      </w:r>
      <w:r w:rsidR="004D24A3">
        <w:rPr>
          <w:rFonts w:hAnsi="Times New Roman" w:ascii="Times New Roman"/>
          <w:szCs w:val="24"/>
          <w:lang w:val="hr-HR"/>
        </w:rPr>
        <w:t xml:space="preserve"> ul. br. 8113 k.o. Vrapče novo,</w:t>
      </w:r>
      <w:r w:rsidR="004D24A3" w:rsidRPr="004D24A3">
        <w:rPr>
          <w:rFonts w:hAnsi="Times New Roman" w:ascii="Times New Roman"/>
          <w:szCs w:val="24"/>
          <w:lang w:val="hr-HR"/>
        </w:rPr>
        <w:t xml:space="preserve"> koje se sastoje od:</w:t>
      </w:r>
    </w:p>
    <w:p w:rsidRDefault="0011199E" w:rsidP="004D24A3" w:rsidR="0011199E" w:rsidRPr="004D24A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1199E" w:rsidP="004D24A3" w:rsidR="0011199E" w:rsidRPr="004D24A3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4638040" cx="54864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638040" cx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4A3" w:rsidP="004D24A3" w:rsidR="004D24A3" w:rsidRPr="004D24A3">
      <w:pPr>
        <w:jc w:val="both"/>
        <w:rPr>
          <w:rFonts w:hAnsi="Times New Roman" w:ascii="Times New Roman"/>
          <w:szCs w:val="24"/>
          <w:lang w:val="hr-HR"/>
        </w:rPr>
      </w:pPr>
      <w:r w:rsidRPr="004D24A3">
        <w:rPr>
          <w:rFonts w:hAnsi="Times New Roman" w:ascii="Times New Roman"/>
          <w:szCs w:val="24"/>
          <w:lang w:val="hr-HR"/>
        </w:rPr>
        <w:lastRenderedPageBreak/>
        <w:t>9.</w:t>
      </w:r>
      <w:r w:rsidRPr="004D24A3">
        <w:rPr>
          <w:rFonts w:hAnsi="Times New Roman" w:ascii="Times New Roman"/>
          <w:b/>
          <w:szCs w:val="24"/>
          <w:lang w:val="hr-HR"/>
        </w:rPr>
        <w:t xml:space="preserve"> </w:t>
      </w:r>
      <w:r w:rsidRPr="004D24A3">
        <w:rPr>
          <w:rFonts w:hAnsi="Times New Roman" w:ascii="Times New Roman"/>
          <w:szCs w:val="24"/>
          <w:lang w:val="hr-HR"/>
        </w:rPr>
        <w:t>460/10000 dijela čkbr 1774/1 stambena zgrada i dvorište Ilica br. 424 sa 1177 m2 povezano s vlas</w:t>
      </w:r>
      <w:r w:rsidR="0011199E">
        <w:rPr>
          <w:rFonts w:hAnsi="Times New Roman" w:ascii="Times New Roman"/>
          <w:szCs w:val="24"/>
          <w:lang w:val="hr-HR"/>
        </w:rPr>
        <w:t>n</w:t>
      </w:r>
      <w:r w:rsidRPr="004D24A3">
        <w:rPr>
          <w:rFonts w:hAnsi="Times New Roman" w:ascii="Times New Roman"/>
          <w:szCs w:val="24"/>
          <w:lang w:val="hr-HR"/>
        </w:rPr>
        <w:t>ištvom Hoby prostora – p</w:t>
      </w:r>
      <w:r>
        <w:rPr>
          <w:rFonts w:hAnsi="Times New Roman" w:ascii="Times New Roman"/>
          <w:szCs w:val="24"/>
          <w:lang w:val="hr-HR"/>
        </w:rPr>
        <w:t>rostor u podrumu građevine, ukup</w:t>
      </w:r>
      <w:r w:rsidRPr="004D24A3">
        <w:rPr>
          <w:rFonts w:hAnsi="Times New Roman" w:ascii="Times New Roman"/>
          <w:szCs w:val="24"/>
          <w:lang w:val="hr-HR"/>
        </w:rPr>
        <w:t>ne neto površine 56,23 č</w:t>
      </w:r>
      <w:r>
        <w:rPr>
          <w:rFonts w:hAnsi="Times New Roman" w:ascii="Times New Roman"/>
          <w:szCs w:val="24"/>
          <w:lang w:val="hr-HR"/>
        </w:rPr>
        <w:t>m</w:t>
      </w:r>
      <w:r w:rsidRPr="004D24A3">
        <w:rPr>
          <w:rFonts w:hAnsi="Times New Roman" w:ascii="Times New Roman"/>
          <w:szCs w:val="24"/>
          <w:lang w:val="hr-HR"/>
        </w:rPr>
        <w:t>, na priloženom elaboratu označen sivom bojom.</w:t>
      </w:r>
    </w:p>
    <w:p w:rsidRDefault="00116556" w:rsidP="00AB3D19" w:rsidR="00116556">
      <w:pPr>
        <w:jc w:val="both"/>
        <w:rPr>
          <w:rFonts w:hAnsi="Times New Roman" w:ascii="Times New Roman"/>
          <w:szCs w:val="24"/>
          <w:lang w:val="hr-HR"/>
        </w:rPr>
      </w:pPr>
    </w:p>
    <w:p w:rsidRDefault="00AB3D19" w:rsidP="00892A30" w:rsidR="00892A3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nekretninama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 xml:space="preserve">izreke postoji razlučno pravo za korist vjerovnika </w:t>
      </w:r>
      <w:r w:rsidR="004D24A3">
        <w:rPr>
          <w:rFonts w:hAnsi="Times New Roman" w:ascii="Times New Roman"/>
          <w:szCs w:val="24"/>
          <w:lang w:val="hr-HR"/>
        </w:rPr>
        <w:t>Centar banka d.d. u stečaju.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4D24A3">
        <w:rPr>
          <w:rFonts w:hAnsi="Times New Roman" w:ascii="Times New Roman"/>
          <w:szCs w:val="24"/>
          <w:lang w:val="hr-HR"/>
        </w:rPr>
        <w:t>nina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4D24A3">
        <w:rPr>
          <w:rFonts w:hAnsi="Times New Roman" w:ascii="Times New Roman"/>
          <w:szCs w:val="24"/>
          <w:lang w:val="hr-HR"/>
        </w:rPr>
        <w:t>pisanih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 zem</w:t>
      </w:r>
      <w:r w:rsidR="0020088E" w:rsidRPr="003A7FBB">
        <w:rPr>
          <w:rFonts w:hAnsi="Times New Roman" w:ascii="Times New Roman"/>
          <w:szCs w:val="24"/>
          <w:lang w:val="hr-HR"/>
        </w:rPr>
        <w:t>ljišnoknjižnog odjela  Općinskog građanskog</w:t>
      </w:r>
      <w:r w:rsidR="00671D79" w:rsidRPr="003A7FBB">
        <w:rPr>
          <w:rFonts w:hAnsi="Times New Roman" w:ascii="Times New Roman"/>
          <w:szCs w:val="24"/>
          <w:lang w:val="hr-HR"/>
        </w:rPr>
        <w:t xml:space="preserve"> sudu u </w:t>
      </w:r>
      <w:r w:rsidR="0020088E" w:rsidRPr="003A7FBB">
        <w:rPr>
          <w:rFonts w:hAnsi="Times New Roman" w:ascii="Times New Roman"/>
          <w:szCs w:val="24"/>
          <w:lang w:val="hr-HR"/>
        </w:rPr>
        <w:t>Zagrebu</w:t>
      </w:r>
      <w:r w:rsidRPr="003A7FBB">
        <w:rPr>
          <w:rFonts w:hAnsi="Times New Roman" w:ascii="Times New Roman"/>
          <w:szCs w:val="24"/>
          <w:lang w:val="hr-HR"/>
        </w:rPr>
        <w:t>.</w:t>
      </w:r>
    </w:p>
    <w:p w:rsidRDefault="00813FAD" w:rsidP="0072084F" w:rsidR="00813FAD" w:rsidRPr="003A7FBB">
      <w:pPr>
        <w:ind w:left="720"/>
        <w:rPr>
          <w:rFonts w:hAnsi="Times New Roman" w:ascii="Times New Roman"/>
          <w:szCs w:val="24"/>
          <w:lang w:val="hr-HR"/>
        </w:rPr>
      </w:pPr>
    </w:p>
    <w:p w:rsidRDefault="00892A30" w:rsidP="00C64661" w:rsidR="009C30CB" w:rsidRPr="003A7F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4D24A3">
        <w:rPr>
          <w:rFonts w:hAnsi="Times New Roman" w:ascii="Times New Roman"/>
          <w:szCs w:val="24"/>
        </w:rPr>
        <w:t>679/14</w:t>
      </w:r>
      <w:r w:rsidR="00892A30">
        <w:rPr>
          <w:rFonts w:hAnsi="Times New Roman" w:ascii="Times New Roman"/>
          <w:szCs w:val="24"/>
        </w:rPr>
        <w:t xml:space="preserve"> od </w:t>
      </w:r>
      <w:r w:rsidR="004D24A3">
        <w:rPr>
          <w:rFonts w:hAnsi="Times New Roman" w:ascii="Times New Roman"/>
          <w:szCs w:val="24"/>
        </w:rPr>
        <w:t>13. studenoga 2014</w:t>
      </w:r>
      <w:r w:rsidR="00892A30">
        <w:rPr>
          <w:rFonts w:hAnsi="Times New Roman" w:ascii="Times New Roman"/>
          <w:szCs w:val="24"/>
        </w:rPr>
        <w:t>. otvoren je stečaj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460F24">
        <w:rPr>
          <w:rFonts w:hAnsi="Times New Roman" w:ascii="Times New Roman"/>
          <w:szCs w:val="24"/>
        </w:rPr>
        <w:t xml:space="preserve"> stečajnu masu čine i nekretnine koje su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460F24">
        <w:rPr>
          <w:rFonts w:hAnsi="Times New Roman" w:ascii="Times New Roman"/>
          <w:szCs w:val="24"/>
        </w:rPr>
        <w:t xml:space="preserve"> da se nekretnine opisane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460F24">
        <w:rPr>
          <w:rFonts w:hAnsi="Times New Roman" w:ascii="Times New Roman"/>
          <w:szCs w:val="24"/>
        </w:rPr>
        <w:t xml:space="preserve"> na kojima postoje razlučna prava, prodaju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odredit će se vrijednost nekretnina, način i uvjeti  prodaje sukladno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3A7FBB">
          <w:rPr>
            <w:rFonts w:hAnsi="Times New Roman" w:ascii="Times New Roman"/>
            <w:szCs w:val="24"/>
          </w:rPr>
          <w:t>164.</w:t>
        </w:r>
        <w:r w:rsidR="000B2078" w:rsidRPr="003A7FBB">
          <w:rPr>
            <w:rFonts w:hAnsi="Times New Roman" w:ascii="Times New Roman"/>
            <w:szCs w:val="24"/>
          </w:rPr>
          <w:t xml:space="preserve"> </w:t>
        </w:r>
        <w:r w:rsidRPr="003A7FBB">
          <w:rPr>
            <w:rFonts w:hAnsi="Times New Roman" w:ascii="Times New Roman"/>
            <w:szCs w:val="24"/>
          </w:rPr>
          <w:t>st</w:t>
        </w:r>
      </w:smartTag>
      <w:r w:rsidRPr="003A7FBB">
        <w:rPr>
          <w:rFonts w:hAnsi="Times New Roman" w:ascii="Times New Roman"/>
          <w:szCs w:val="24"/>
        </w:rPr>
        <w:t>.</w:t>
      </w:r>
      <w:r w:rsidR="000B2078" w:rsidRPr="003A7FBB">
        <w:rPr>
          <w:rFonts w:hAnsi="Times New Roman" w:ascii="Times New Roman"/>
          <w:szCs w:val="24"/>
        </w:rPr>
        <w:t xml:space="preserve"> </w:t>
      </w:r>
      <w:r w:rsidRPr="003A7FBB">
        <w:rPr>
          <w:rFonts w:hAnsi="Times New Roman" w:ascii="Times New Roman"/>
          <w:szCs w:val="24"/>
        </w:rPr>
        <w:t>4. SZ.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4D24A3">
        <w:rPr>
          <w:rFonts w:hAnsi="Times New Roman" w:ascii="Times New Roman"/>
          <w:szCs w:val="24"/>
        </w:rPr>
        <w:t>14. ožujka</w:t>
      </w:r>
      <w:r w:rsidR="00614D57">
        <w:rPr>
          <w:rFonts w:hAnsi="Times New Roman" w:ascii="Times New Roman"/>
          <w:szCs w:val="24"/>
        </w:rPr>
        <w:t xml:space="preserve">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11199E" w:rsidR="008E1697" w:rsidRPr="003A7FBB">
      <w:pPr>
        <w:jc w:val="right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Sudac</w:t>
      </w:r>
    </w:p>
    <w:p w:rsidRDefault="006232A9" w:rsidP="0011199E" w:rsidR="008E169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Gordan Zubak</w:t>
      </w:r>
      <w:r w:rsidR="0011199E">
        <w:rPr>
          <w:rFonts w:hAnsi="Times New Roman" w:ascii="Times New Roman"/>
          <w:szCs w:val="24"/>
        </w:rPr>
        <w:t>, v.r.</w:t>
      </w:r>
    </w:p>
    <w:p w:rsidRDefault="0011199E" w:rsidP="0011199E" w:rsidR="0011199E" w:rsidRPr="003A7FBB">
      <w:pPr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11199E" w:rsidP="008E1697" w:rsidR="0011199E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11199E" w:rsidP="001745C1" w:rsidR="0011199E" w:rsidRPr="0011199E">
      <w:pPr>
        <w:jc w:val="right"/>
        <w:rPr>
          <w:rFonts w:hAnsi="Times New Roman" w:ascii="Times New Roman"/>
        </w:rPr>
      </w:pPr>
      <w:r w:rsidRPr="0011199E">
        <w:rPr>
          <w:rFonts w:hAnsi="Times New Roman" w:ascii="Times New Roman"/>
        </w:rPr>
        <w:t>Za točnost otpravka-ovlašteni službenik:</w:t>
      </w:r>
      <w:r w:rsidRPr="0011199E">
        <w:rPr>
          <w:rFonts w:hAnsi="Times New Roman" w:ascii="Times New Roman"/>
        </w:rPr>
        <w:br/>
        <w:t>Ivana Rogić</w:t>
      </w:r>
    </w:p>
    <w:p w:rsidRDefault="00B062FD" w:rsidP="004D24A3" w:rsidR="00B062FD" w:rsidRPr="004D24A3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B062FD" w:rsidP="00C64661" w:rsidR="00B062FD" w:rsidRPr="003A7FBB">
      <w:pPr>
        <w:rPr>
          <w:rFonts w:hAnsi="Times New Roman" w:ascii="Times New Roman"/>
          <w:szCs w:val="24"/>
          <w:lang w:val="hr-HR"/>
        </w:rPr>
      </w:pPr>
    </w:p>
    <w:sectPr w:rsidSect="0011199E" w:rsidR="00B062FD" w:rsidRPr="003A7FBB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81691E" w:rsidRPr="0081691E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11199E">
      <w:rPr>
        <w:rFonts w:hAnsi="Times New Roman" w:ascii="Times New Roman"/>
      </w:rPr>
      <w:t>679/14-54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6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5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2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10"/>
  </w:num>
  <w:num w:numId="20">
    <w:abstractNumId w:val="1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199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1691E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9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9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St-679/2014-54</izvorni_sadrzaj>
    <derivirana_varijabla naziv="DomainObject.Oznaka_1">St-679/2014-54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St-679/2014-54</izvorni_sadrzaj>
    <derivirana_varijabla naziv="DomainObject.PoslovniBrojDokumenta_1">St-679/2014-54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1962</properties:Characters>
  <properties:Lines>67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2016-03-14T10:48:00Z</dcterms:created>
  <dc:creator>stecaj</dc:creator>
  <cp:lastModifiedBy>Ivana Rogić</cp:lastModifiedBy>
  <cp:lastPrinted>2016-03-14T12:10:00Z</cp:lastPrinted>
  <dcterms:modified xmlns:xsi="http://www.w3.org/2001/XMLSchema-instance" xsi:type="dcterms:W3CDTF">2016-03-14T12:12:00Z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St-679/2014-54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