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4303D" w:rsidR="0084303D">
        <w:tc>
          <w:tcPr>
            <w:tcW w:type="dxa" w:w="2985"/>
            <w:hideMark/>
          </w:tcPr>
          <w:p w:rsidRDefault="0084303D" w:rsidP="0084303D" w:rsidR="0084303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303D" w:rsidP="0084303D" w:rsidR="0084303D">
            <w:pPr>
              <w:spacing w:after="0"/>
              <w:jc w:val="center"/>
            </w:pPr>
            <w:r>
              <w:t>Republika Hrvatska</w:t>
            </w:r>
          </w:p>
          <w:p w:rsidRDefault="0084303D" w:rsidP="0084303D" w:rsidR="0084303D">
            <w:pPr>
              <w:spacing w:after="0"/>
              <w:jc w:val="center"/>
            </w:pPr>
            <w:r>
              <w:t>Trgovački sud u Varaždinu</w:t>
            </w:r>
          </w:p>
          <w:p w:rsidRDefault="0084303D" w:rsidP="0084303D" w:rsidR="0084303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9f8b43" w14:paraId="39f8b43" w:rsidRDefault="0084303D" w:rsidP="0084303D" w:rsidR="0084303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4303D" w:rsidP="0084303D" w:rsidR="0084303D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St-74/2012-676</w:t>
      </w:r>
    </w:p>
    <w:p w:rsidRDefault="0084303D" w:rsidP="0084303D" w:rsidR="0084303D">
      <w:pPr>
        <w:pStyle w:val="Tijeloteksta"/>
        <w:spacing w:after="0"/>
        <w:rPr>
          <w:b/>
          <w:bCs/>
        </w:rPr>
      </w:pPr>
    </w:p>
    <w:p w:rsidRDefault="0084303D" w:rsidP="0084303D" w:rsidR="0084303D">
      <w:pPr>
        <w:pStyle w:val="Tijeloteksta"/>
        <w:spacing w:after="0"/>
        <w:rPr>
          <w:b/>
          <w:bCs/>
        </w:rPr>
      </w:pPr>
    </w:p>
    <w:p w:rsidRDefault="0084303D" w:rsidP="0084303D" w:rsidR="0084303D">
      <w:pPr>
        <w:pStyle w:val="Tijeloteksta"/>
        <w:spacing w:after="0"/>
        <w:rPr>
          <w:b/>
          <w:bCs/>
        </w:rPr>
      </w:pPr>
    </w:p>
    <w:p w:rsidRDefault="0084303D" w:rsidP="0084303D" w:rsidR="0084303D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METEOR GRUPA d.o.o. u stečaju, Varaždin, Optujska 12, OIB: 09637080512, na temelju rješenja o prodaji broj St-74/12-519 od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21. veljače 2018. godine donio je slijedeći</w:t>
      </w:r>
    </w:p>
    <w:p w:rsidRDefault="0084303D" w:rsidP="0084303D" w:rsidR="0084303D" w:rsidRPr="0084303D">
      <w:pPr>
        <w:pStyle w:val="Naslov1"/>
        <w:spacing w:after="0"/>
        <w:jc w:val="center"/>
        <w:rPr>
          <w:sz w:val="24"/>
          <w:szCs w:val="24"/>
        </w:rPr>
      </w:pPr>
      <w:r w:rsidRPr="0084303D">
        <w:rPr>
          <w:sz w:val="24"/>
          <w:szCs w:val="24"/>
        </w:rPr>
        <w:t>ZAKLJUČAK O PRODAJI</w:t>
      </w:r>
    </w:p>
    <w:p w:rsidRDefault="0084303D" w:rsidP="0084303D" w:rsidR="0084303D">
      <w:pPr>
        <w:spacing w:after="0"/>
        <w:jc w:val="center"/>
        <w:rPr>
          <w:b/>
          <w:bCs/>
        </w:rPr>
      </w:pPr>
      <w:r>
        <w:rPr>
          <w:b/>
          <w:bCs/>
        </w:rPr>
        <w:t>8. JAVNA DRAŽBA</w:t>
      </w:r>
    </w:p>
    <w:p w:rsidRDefault="0084303D" w:rsidP="0084303D" w:rsidR="0084303D">
      <w:pPr>
        <w:spacing w:after="0"/>
        <w:jc w:val="center"/>
        <w:rPr>
          <w:b/>
          <w:bCs/>
        </w:rPr>
      </w:pPr>
    </w:p>
    <w:p w:rsidRDefault="0084303D" w:rsidP="0084303D" w:rsidR="0084303D">
      <w:pPr>
        <w:spacing w:after="0"/>
        <w:jc w:val="center"/>
        <w:rPr>
          <w:b/>
          <w:bCs/>
        </w:rPr>
      </w:pPr>
    </w:p>
    <w:p w:rsidRDefault="0084303D" w:rsidP="0084303D" w:rsidR="0084303D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 xml:space="preserve">Nekretnine se prodaju kao cjelina.  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>Utvrđena procijenjena vrijednost nekretnina iznosi 15.482.786,16 kn.</w:t>
      </w:r>
    </w:p>
    <w:p w:rsidRDefault="0084303D" w:rsidP="0084303D" w:rsidR="0084303D">
      <w:pPr>
        <w:spacing w:after="0"/>
        <w:jc w:val="both"/>
        <w:rPr>
          <w:b/>
        </w:rPr>
      </w:pPr>
      <w:r>
        <w:lastRenderedPageBreak/>
        <w:t>Početna prodajna cijena iznosi</w:t>
      </w:r>
      <w:r>
        <w:rPr>
          <w:b/>
        </w:rPr>
        <w:t xml:space="preserve"> 5.778.900,00 kn.</w:t>
      </w:r>
    </w:p>
    <w:p w:rsidRDefault="0084303D" w:rsidP="0084303D" w:rsidR="0084303D">
      <w:pPr>
        <w:spacing w:after="0"/>
        <w:jc w:val="both"/>
        <w:rPr>
          <w:b/>
        </w:rPr>
      </w:pPr>
    </w:p>
    <w:p w:rsidRDefault="0084303D" w:rsidP="0084303D" w:rsidR="0084303D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84303D" w:rsidP="0084303D" w:rsidR="0084303D">
      <w:pPr>
        <w:pStyle w:val="Tijeloteksta"/>
        <w:spacing w:after="0"/>
      </w:pPr>
    </w:p>
    <w:p w:rsidRDefault="0084303D" w:rsidP="0084303D" w:rsidR="0084303D">
      <w:pPr>
        <w:pStyle w:val="Tijeloteksta"/>
        <w:spacing w:after="0"/>
        <w:ind w:firstLine="360"/>
        <w:jc w:val="both"/>
      </w:pPr>
      <w:r>
        <w:t xml:space="preserve">II/ Nekretnine će se prodati na usmenoj javnoj dražbi. Osmo ročište za prodaju održat će se dana </w:t>
      </w:r>
      <w:r>
        <w:rPr>
          <w:b/>
        </w:rPr>
        <w:t>25. travnja 2018.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84303D" w:rsidP="0084303D" w:rsidR="0084303D">
      <w:pPr>
        <w:pStyle w:val="Tijeloteksta"/>
        <w:spacing w:after="0"/>
        <w:ind w:left="360"/>
        <w:jc w:val="both"/>
      </w:pPr>
    </w:p>
    <w:p w:rsidRDefault="0084303D" w:rsidP="0084303D" w:rsidR="0084303D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84303D" w:rsidP="0084303D" w:rsidR="0084303D">
      <w:pPr>
        <w:pStyle w:val="Tijeloteksta"/>
        <w:spacing w:after="0"/>
        <w:ind w:left="360"/>
      </w:pPr>
    </w:p>
    <w:p w:rsidRDefault="0084303D" w:rsidP="0084303D" w:rsidR="0084303D">
      <w:pPr>
        <w:pStyle w:val="Tijeloteksta"/>
        <w:spacing w:after="0"/>
        <w:ind w:left="360"/>
      </w:pPr>
      <w:r>
        <w:t>IV/ Uvjeti prodaje:</w:t>
      </w:r>
    </w:p>
    <w:p w:rsidRDefault="0084303D" w:rsidP="0084303D" w:rsidR="0084303D">
      <w:pPr>
        <w:pStyle w:val="Tijeloteksta"/>
        <w:spacing w:after="0"/>
        <w:ind w:left="360"/>
      </w:pPr>
    </w:p>
    <w:p w:rsidRDefault="0084303D" w:rsidP="0084303D" w:rsidR="0084303D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osmom ročištu za dražbu  ne mogu prodati.</w:t>
      </w:r>
    </w:p>
    <w:p w:rsidRDefault="0084303D" w:rsidP="0084303D" w:rsidR="0084303D">
      <w:pPr>
        <w:pStyle w:val="Tijeloteksta"/>
        <w:spacing w:after="0"/>
      </w:pPr>
    </w:p>
    <w:p w:rsidRDefault="0084303D" w:rsidP="0084303D" w:rsidR="0084303D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84303D" w:rsidP="0084303D" w:rsidR="0084303D">
      <w:pPr>
        <w:pStyle w:val="Tijeloteksta"/>
        <w:spacing w:after="0"/>
      </w:pPr>
    </w:p>
    <w:p w:rsidRDefault="0084303D" w:rsidP="0084303D" w:rsidR="0084303D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24. travnja 2018.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84303D" w:rsidP="0084303D" w:rsidR="0084303D">
      <w:pPr>
        <w:pStyle w:val="Tijeloteksta"/>
        <w:spacing w:after="0"/>
      </w:pPr>
    </w:p>
    <w:p w:rsidRDefault="0084303D" w:rsidP="0084303D" w:rsidR="0084303D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84303D" w:rsidP="0084303D" w:rsidR="0084303D">
      <w:pPr>
        <w:pStyle w:val="Tijeloteksta"/>
        <w:spacing w:after="0"/>
      </w:pPr>
    </w:p>
    <w:p w:rsidRDefault="0084303D" w:rsidP="0084303D" w:rsidR="0084303D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84303D" w:rsidP="0084303D" w:rsidR="0084303D">
      <w:pPr>
        <w:pStyle w:val="Tijeloteksta"/>
        <w:spacing w:after="0"/>
      </w:pPr>
    </w:p>
    <w:p w:rsidRDefault="0084303D" w:rsidP="0084303D" w:rsidR="0084303D">
      <w:pPr>
        <w:numPr>
          <w:ilvl w:val="0"/>
          <w:numId w:val="47"/>
        </w:numPr>
        <w:spacing w:after="0"/>
        <w:jc w:val="both"/>
      </w:pPr>
      <w:r>
        <w:t xml:space="preserve">U rješenju o dosudi nekretnina sud će odrediti da se nakon pravomoćnosti toga  rješenja i nakon što kupac položi kupovninu, u zemljišnim knjigama upiše pravo </w:t>
      </w:r>
      <w:r>
        <w:lastRenderedPageBreak/>
        <w:t>vlasništva na dosuđenim nekretninama u korist kupca, te brisati prava i terete na nekretninama koji prestaju njihovom prodajom.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84303D" w:rsidP="0084303D" w:rsidR="0084303D">
      <w:pPr>
        <w:spacing w:after="0"/>
        <w:jc w:val="both"/>
      </w:pPr>
    </w:p>
    <w:p w:rsidRDefault="0084303D" w:rsidP="0084303D" w:rsidR="0084303D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84303D" w:rsidP="0084303D" w:rsidR="0084303D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84303D" w:rsidP="0084303D" w:rsidR="0084303D">
      <w:pPr>
        <w:pStyle w:val="Tijeloteksta"/>
        <w:tabs>
          <w:tab w:pos="1260" w:val="left"/>
        </w:tabs>
        <w:spacing w:after="0"/>
      </w:pPr>
    </w:p>
    <w:p w:rsidRDefault="0084303D" w:rsidP="0084303D" w:rsidR="0084303D">
      <w:pPr>
        <w:pStyle w:val="Tijeloteksta"/>
        <w:tabs>
          <w:tab w:pos="1260" w:val="left"/>
        </w:tabs>
        <w:spacing w:after="0"/>
        <w:ind w:left="720"/>
      </w:pPr>
    </w:p>
    <w:p w:rsidRDefault="0084303D" w:rsidP="0084303D" w:rsidR="0084303D">
      <w:pPr>
        <w:tabs>
          <w:tab w:pos="1260" w:val="left"/>
        </w:tabs>
        <w:spacing w:after="0"/>
        <w:jc w:val="center"/>
      </w:pPr>
      <w:r>
        <w:t>Varaždin, 21. veljače 2018.</w:t>
      </w:r>
    </w:p>
    <w:p w:rsidRDefault="0084303D" w:rsidP="0084303D" w:rsidR="0084303D">
      <w:pPr>
        <w:tabs>
          <w:tab w:pos="1260" w:val="left"/>
        </w:tabs>
        <w:spacing w:after="0"/>
        <w:jc w:val="center"/>
      </w:pP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</w:p>
    <w:p w:rsidRDefault="0084303D" w:rsidP="0084303D" w:rsidR="0084303D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84303D" w:rsidP="0084303D" w:rsidR="0084303D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84303D" w:rsidP="0084303D" w:rsidR="0084303D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84303D" w:rsidP="0084303D" w:rsidR="0084303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84303D" w:rsidP="0084303D" w:rsidR="0084303D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84303D" w:rsidP="0084303D" w:rsidR="0084303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84303D" w:rsidP="0084303D" w:rsidR="0084303D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84303D" w:rsidP="0084303D" w:rsidR="0084303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84303D" w:rsidP="0084303D" w:rsidR="0084303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84303D" w:rsidP="0084303D" w:rsidR="0084303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84303D" w:rsidR="00AE649C" w:rsidRPr="00B76F3C">
      <w:pPr>
        <w:pStyle w:val="NormaleSPIS"/>
        <w:spacing w:after="0"/>
      </w:pPr>
    </w:p>
    <w:p w:rsidRDefault="00AB4602" w:rsidP="0084303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4303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B75" w:rsidP="00537B78" w:rsidR="00536B75">
      <w:r>
        <w:separator/>
      </w:r>
    </w:p>
  </w:endnote>
  <w:endnote w:id="0" w:type="continuationSeparator">
    <w:p w:rsidRDefault="00536B75" w:rsidP="00537B78" w:rsidR="00536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B75" w:rsidP="00537B78" w:rsidR="00536B75">
      <w:r>
        <w:separator/>
      </w:r>
    </w:p>
  </w:footnote>
  <w:footnote w:id="0" w:type="continuationSeparator">
    <w:p w:rsidRDefault="00536B75" w:rsidP="00537B78" w:rsidR="00536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B75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6F39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03D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9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St-74/2012-676</izvorni_sadrzaj>
    <derivirana_varijabla naziv="DomainObject.Oznaka_1">St-74/2012-676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St-74/2012-676</izvorni_sadrzaj>
    <derivirana_varijabla naziv="DomainObject.PoslovniBrojDokumenta_1">St-74/2012-676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A95B6-C732-4B56-9459-1EE307BE1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894</properties:Words>
  <properties:Characters>4926</properties:Characters>
  <properties:Lines>132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2018-02-21T07:15:00Z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odluka_St-74_2012-676.docx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