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b562" w14:paraId="c8bb562" w:rsidRDefault="008F07ED" w:rsidP="008F07ED" w:rsidR="008F07ED">
      <w:pPr>
        <w:jc w:val="both"/>
        <w15:collapsed w:val="false"/>
      </w:pPr>
      <w:bookmarkStart w:name="_GoBack" w:id="0"/>
      <w:bookmarkEnd w:id="0"/>
      <w:r>
        <w:rPr>
          <w:noProof/>
        </w:rPr>
        <w:drawing>
          <wp:inline distR="0" distL="0" distB="0" distT="0">
            <wp:extent cy="716280" cx="543560"/>
            <wp:effectExtent b="7620" r="8890" t="0" l="0"/>
            <wp:docPr descr="Opis: Opis: Opis: Opis: Opis: Opis: grb rh" name="Slika 1" id="1"/>
            <wp:cNvGraphicFramePr>
              <a:graphicFrameLocks noChangeAspect="true"/>
            </wp:cNvGraphicFramePr>
            <a:graphic>
              <a:graphicData uri="http://schemas.openxmlformats.org/drawingml/2006/picture">
                <pic:pic>
                  <pic:nvPicPr>
                    <pic:cNvPr descr="Opis: Opis: Opis: 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p>
    <w:p w:rsidRDefault="008F07ED" w:rsidP="008F07ED" w:rsidR="008F07ED">
      <w:pPr>
        <w:jc w:val="both"/>
        <w:rPr>
          <w:b/>
        </w:rPr>
      </w:pPr>
      <w:r>
        <w:rPr>
          <w:b/>
        </w:rPr>
        <w:t xml:space="preserve">REPUBLIKA HRVATSKA                                                                   </w:t>
      </w:r>
    </w:p>
    <w:p w:rsidRDefault="008F07ED" w:rsidP="008F07ED" w:rsidR="008F07ED">
      <w:pPr>
        <w:jc w:val="both"/>
        <w:rPr>
          <w:b/>
        </w:rPr>
      </w:pPr>
      <w:r>
        <w:rPr>
          <w:b/>
        </w:rPr>
        <w:t>TRGOVAČKI SUD U OSIJEKU</w:t>
      </w:r>
    </w:p>
    <w:p w:rsidRDefault="008F07ED" w:rsidP="008F07ED" w:rsidR="008F07ED">
      <w:pPr>
        <w:jc w:val="both"/>
        <w:rPr>
          <w:b/>
        </w:rPr>
      </w:pPr>
      <w:r>
        <w:rPr>
          <w:b/>
        </w:rPr>
        <w:t>STALNA SLUŽBA U SLAVONSKOM BRODU</w:t>
      </w:r>
    </w:p>
    <w:p w:rsidRDefault="008F07ED" w:rsidP="008F07ED" w:rsidR="008F07ED">
      <w:pPr>
        <w:jc w:val="both"/>
        <w:rPr>
          <w:b/>
        </w:rPr>
      </w:pPr>
      <w:r>
        <w:rPr>
          <w:b/>
        </w:rPr>
        <w:t xml:space="preserve">Trg pobjede 13   </w:t>
      </w:r>
      <w:r>
        <w:rPr>
          <w:b/>
        </w:rPr>
        <w:tab/>
      </w:r>
      <w:r>
        <w:rPr>
          <w:b/>
        </w:rPr>
        <w:tab/>
      </w:r>
      <w:r>
        <w:rPr>
          <w:b/>
        </w:rPr>
        <w:tab/>
      </w:r>
      <w:r>
        <w:rPr>
          <w:b/>
        </w:rPr>
        <w:tab/>
      </w:r>
      <w:r>
        <w:rPr>
          <w:b/>
        </w:rPr>
        <w:tab/>
      </w:r>
      <w:r>
        <w:rPr>
          <w:b/>
        </w:rPr>
        <w:tab/>
      </w:r>
      <w:r>
        <w:rPr>
          <w:b/>
        </w:rPr>
        <w:tab/>
        <w:t>Broj:7/ St-352/2012-1</w:t>
      </w:r>
      <w:r w:rsidR="002E4FE5">
        <w:rPr>
          <w:b/>
        </w:rPr>
        <w:t>87</w:t>
      </w:r>
    </w:p>
    <w:p w:rsidRDefault="008F07ED" w:rsidP="008F07ED" w:rsidR="008F07ED">
      <w:pPr>
        <w:jc w:val="both"/>
        <w:rPr>
          <w:b/>
        </w:rPr>
      </w:pPr>
      <w:r>
        <w:rPr>
          <w:b/>
        </w:rPr>
        <w:t>Slavonski Brod</w:t>
      </w:r>
    </w:p>
    <w:p w:rsidRDefault="008F07ED" w:rsidP="008F07ED" w:rsidR="008F07ED">
      <w:pPr>
        <w:jc w:val="both"/>
        <w:rPr>
          <w:b/>
        </w:rPr>
      </w:pPr>
    </w:p>
    <w:p w:rsidRDefault="008F07ED" w:rsidP="008F07ED" w:rsidR="008F07ED">
      <w:pPr>
        <w:jc w:val="center"/>
        <w:rPr>
          <w:b/>
        </w:rPr>
      </w:pPr>
      <w:r>
        <w:rPr>
          <w:b/>
        </w:rPr>
        <w:t xml:space="preserve">Z A K L J U Č A K </w:t>
      </w:r>
    </w:p>
    <w:p w:rsidRDefault="008F07ED" w:rsidP="008F07ED" w:rsidR="008F07ED">
      <w:pPr>
        <w:jc w:val="both"/>
      </w:pPr>
      <w:r>
        <w:tab/>
      </w:r>
    </w:p>
    <w:p w:rsidRDefault="008F07ED" w:rsidP="008F07ED" w:rsidR="008F07ED">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w:t>
      </w:r>
      <w:r w:rsidR="002E4FE5">
        <w:t>va</w:t>
      </w:r>
      <w:proofErr w:type="spellEnd"/>
      <w:r w:rsidR="002E4FE5">
        <w:t xml:space="preserve"> 30A, OIB: 99138697543, dana 20</w:t>
      </w:r>
      <w:r>
        <w:t xml:space="preserve">. </w:t>
      </w:r>
      <w:r w:rsidR="002E4FE5">
        <w:t>prosinca</w:t>
      </w:r>
      <w:r>
        <w:t xml:space="preserve"> 2017. godine</w:t>
      </w:r>
    </w:p>
    <w:p w:rsidRDefault="008F07ED" w:rsidP="008F07ED" w:rsidR="008F07ED">
      <w:pPr>
        <w:jc w:val="both"/>
      </w:pPr>
    </w:p>
    <w:p w:rsidRDefault="008F07ED" w:rsidP="008F07ED" w:rsidR="008F07ED">
      <w:pPr>
        <w:jc w:val="center"/>
      </w:pPr>
      <w:r>
        <w:t>z a k l j u č i o    j e</w:t>
      </w:r>
    </w:p>
    <w:p w:rsidRDefault="008F07ED" w:rsidP="008F07ED" w:rsidR="008F07ED">
      <w:pPr>
        <w:jc w:val="both"/>
      </w:pPr>
    </w:p>
    <w:p w:rsidRDefault="008F07ED" w:rsidP="008F07ED" w:rsidR="008F07ED">
      <w:pPr>
        <w:ind w:firstLine="1440"/>
        <w:jc w:val="both"/>
      </w:pPr>
      <w:r>
        <w:t>I. Temeljem pravomoćnog rješenja o prodaji  ovoga suda poslovni broj St-352/2012-32 od 2. travnja 2013. godine određuje se dvadeset</w:t>
      </w:r>
      <w:r w:rsidR="002E4FE5">
        <w:t>peto</w:t>
      </w:r>
      <w:r>
        <w:t xml:space="preserve"> ročište za prodaju u stečajnom postupku predmeta stečajne mase i to nekretnina: </w:t>
      </w:r>
    </w:p>
    <w:p w:rsidRDefault="008F07ED" w:rsidP="008F07ED" w:rsidR="008F07ED">
      <w:pPr>
        <w:jc w:val="both"/>
      </w:pPr>
    </w:p>
    <w:p w:rsidRDefault="008F07ED" w:rsidP="008F07ED" w:rsidR="008F07ED">
      <w:pPr>
        <w:ind w:firstLine="1440"/>
        <w:jc w:val="both"/>
      </w:pPr>
      <w:r>
        <w:t xml:space="preserve">-1/3 suvlasničkog dijela nekretnina upisanih u </w:t>
      </w:r>
      <w:proofErr w:type="spellStart"/>
      <w:r>
        <w:t>zk.ul</w:t>
      </w:r>
      <w:proofErr w:type="spellEnd"/>
      <w:r>
        <w:t>. 1315 k.o. Nova Gradiška i to:</w:t>
      </w:r>
    </w:p>
    <w:p w:rsidRDefault="008F07ED" w:rsidP="008F07ED" w:rsidR="008F07ED">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8F07ED" w:rsidP="008F07ED" w:rsidR="008F07ED">
      <w:pPr>
        <w:jc w:val="both"/>
      </w:pPr>
    </w:p>
    <w:p w:rsidRDefault="008F07ED" w:rsidP="008F07ED" w:rsidR="008F07ED">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odnosno B2 Kapital d.o.o. Zagreb i Republike Hrvatske Ministarstva financija Porezne uprave Područnog ureda Slavonski Brod, koje će se održati dana</w:t>
      </w:r>
    </w:p>
    <w:p w:rsidRDefault="008F07ED" w:rsidP="008F07ED" w:rsidR="008F07ED">
      <w:pPr>
        <w:jc w:val="center"/>
      </w:pPr>
    </w:p>
    <w:p w:rsidRDefault="000A7448" w:rsidP="008F07ED" w:rsidR="008F07ED">
      <w:pPr>
        <w:jc w:val="center"/>
        <w:rPr>
          <w:b/>
        </w:rPr>
      </w:pPr>
      <w:r>
        <w:rPr>
          <w:b/>
        </w:rPr>
        <w:t>05</w:t>
      </w:r>
      <w:r w:rsidR="008F07ED">
        <w:rPr>
          <w:b/>
        </w:rPr>
        <w:t xml:space="preserve">. </w:t>
      </w:r>
      <w:r>
        <w:rPr>
          <w:b/>
        </w:rPr>
        <w:t>veljače</w:t>
      </w:r>
      <w:r w:rsidR="008F07ED">
        <w:rPr>
          <w:b/>
        </w:rPr>
        <w:t xml:space="preserve"> 201</w:t>
      </w:r>
      <w:r>
        <w:rPr>
          <w:b/>
        </w:rPr>
        <w:t>8</w:t>
      </w:r>
      <w:r w:rsidR="008F07ED">
        <w:rPr>
          <w:b/>
        </w:rPr>
        <w:t>. godine u  09,00 sati</w:t>
      </w:r>
    </w:p>
    <w:p w:rsidRDefault="008F07ED" w:rsidP="008F07ED" w:rsidR="008F07ED">
      <w:pPr>
        <w:jc w:val="center"/>
        <w:rPr>
          <w:b/>
        </w:rPr>
      </w:pPr>
    </w:p>
    <w:p w:rsidRDefault="008F07ED" w:rsidP="008F07ED" w:rsidR="008F07ED">
      <w:pPr>
        <w:jc w:val="both"/>
      </w:pPr>
      <w:r>
        <w:t xml:space="preserve"> u prostorijama Trgovačkog suda u Osijeku, Stalne službe u Slavonskom Brodu, Trg pobjede 13, sudnica br. 78/III.</w:t>
      </w:r>
    </w:p>
    <w:p w:rsidRDefault="008F07ED" w:rsidP="008F07ED" w:rsidR="008F07ED">
      <w:pPr>
        <w:jc w:val="both"/>
      </w:pPr>
    </w:p>
    <w:p w:rsidRDefault="008F07ED" w:rsidP="008F07ED" w:rsidR="008F07ED">
      <w:pPr>
        <w:ind w:firstLine="1440"/>
        <w:jc w:val="both"/>
      </w:pPr>
      <w:r>
        <w:t xml:space="preserve">II.  Nekretnine iz točke I  ovog zaključka prodaju se po utvrđenoj vrijednosti od </w:t>
      </w:r>
      <w:r w:rsidR="000A7448">
        <w:t>14.711,22</w:t>
      </w:r>
      <w:r>
        <w:t xml:space="preserve"> Kn.</w:t>
      </w:r>
    </w:p>
    <w:p w:rsidRDefault="008F07ED" w:rsidP="008F07ED" w:rsidR="008F07ED">
      <w:pPr>
        <w:jc w:val="both"/>
      </w:pPr>
    </w:p>
    <w:p w:rsidRDefault="008F07ED" w:rsidP="008F07ED" w:rsidR="008F07ED">
      <w:pPr>
        <w:ind w:firstLine="1440"/>
        <w:jc w:val="both"/>
      </w:pPr>
      <w:r>
        <w:t xml:space="preserve"> Na navedenom ročištu nekretnine se ne mogu prodati ispod navedene utvrđene vrijednosti.</w:t>
      </w:r>
    </w:p>
    <w:p w:rsidRDefault="008F07ED" w:rsidP="008F07ED" w:rsidR="008F07ED">
      <w:pPr>
        <w:jc w:val="both"/>
      </w:pPr>
    </w:p>
    <w:p w:rsidRDefault="008F07ED" w:rsidP="008F07ED" w:rsidR="008F07ED">
      <w:pPr>
        <w:ind w:firstLine="708" w:left="708"/>
        <w:jc w:val="both"/>
      </w:pPr>
      <w:r>
        <w:t>III.  Prodaja će se obaviti usmenom javnom dražbom.</w:t>
      </w:r>
    </w:p>
    <w:p w:rsidRDefault="008F07ED" w:rsidP="008F07ED" w:rsidR="008F07ED">
      <w:pPr>
        <w:jc w:val="both"/>
      </w:pPr>
      <w:r>
        <w:t xml:space="preserve">    </w:t>
      </w:r>
    </w:p>
    <w:p w:rsidRDefault="008F07ED" w:rsidP="008F07ED" w:rsidR="008F07ED">
      <w:pPr>
        <w:ind w:firstLine="708" w:left="708"/>
        <w:jc w:val="both"/>
      </w:pPr>
      <w:r>
        <w:t>IV.  UVJETI PRODAJE:</w:t>
      </w:r>
    </w:p>
    <w:p w:rsidRDefault="008F07ED" w:rsidP="008F07ED" w:rsidR="008F07ED">
      <w:pPr>
        <w:jc w:val="both"/>
      </w:pPr>
      <w:r>
        <w:t xml:space="preserve">                    </w:t>
      </w:r>
    </w:p>
    <w:p w:rsidRDefault="008F07ED" w:rsidP="008F07ED" w:rsidR="008F07ED">
      <w:pPr>
        <w:jc w:val="both"/>
      </w:pPr>
      <w:r>
        <w:t xml:space="preserve">                   </w:t>
      </w:r>
      <w:r>
        <w:tab/>
        <w:t>- Prodaja se obavlja po načelu viđeno – kupljeno, te se naknadne pritužbe isključuju.</w:t>
      </w:r>
    </w:p>
    <w:p w:rsidRDefault="008F07ED" w:rsidP="008F07ED" w:rsidR="008F07ED">
      <w:pPr>
        <w:ind w:firstLine="708" w:left="3540"/>
        <w:jc w:val="right"/>
        <w:rPr>
          <w:b/>
        </w:rPr>
      </w:pPr>
    </w:p>
    <w:p w:rsidRDefault="008F07ED" w:rsidP="008F07ED" w:rsidR="008F07ED">
      <w:pPr>
        <w:ind w:firstLine="708" w:left="3540"/>
        <w:jc w:val="right"/>
        <w:rPr>
          <w:b/>
        </w:rPr>
      </w:pPr>
      <w:r>
        <w:rPr>
          <w:b/>
        </w:rPr>
        <w:lastRenderedPageBreak/>
        <w:t xml:space="preserve">                                  Broj:7/ St-352/2012-18</w:t>
      </w:r>
      <w:r w:rsidR="002E4FE5">
        <w:rPr>
          <w:b/>
        </w:rPr>
        <w:t>7</w:t>
      </w:r>
    </w:p>
    <w:p w:rsidRDefault="008F07ED" w:rsidP="008F07ED" w:rsidR="008F07ED">
      <w:pPr>
        <w:ind w:firstLine="708" w:left="3540"/>
        <w:jc w:val="both"/>
        <w:rPr>
          <w:b/>
        </w:rPr>
      </w:pPr>
    </w:p>
    <w:p w:rsidRDefault="008F07ED" w:rsidP="008F07ED" w:rsidR="008F07ED">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8F07ED" w:rsidP="008F07ED" w:rsidR="008F07ED">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8F07ED" w:rsidP="008F07ED" w:rsidR="008F07ED">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8F07ED" w:rsidP="008F07ED" w:rsidR="008F07ED">
      <w:pPr>
        <w:jc w:val="both"/>
      </w:pPr>
      <w:r>
        <w:t xml:space="preserve"> </w:t>
      </w:r>
      <w:r>
        <w:tab/>
      </w:r>
      <w:r>
        <w:tab/>
        <w:t xml:space="preserve">  - Porez na promet nekretnina i druge pristojbe i poreze u svezi nekretnina  plaća kupac.</w:t>
      </w:r>
    </w:p>
    <w:p w:rsidRDefault="008F07ED" w:rsidP="008F07ED" w:rsidR="008F07ED">
      <w:pPr>
        <w:jc w:val="both"/>
      </w:pPr>
    </w:p>
    <w:p w:rsidRDefault="008F07ED" w:rsidP="008F07ED" w:rsidR="008F07ED">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8F07ED" w:rsidP="008F07ED" w:rsidR="008F07ED">
      <w:pPr>
        <w:jc w:val="both"/>
      </w:pPr>
    </w:p>
    <w:p w:rsidRDefault="008F07ED" w:rsidP="008F07ED" w:rsidR="008F07ED">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8F07ED" w:rsidP="008F07ED" w:rsidR="008F07ED">
      <w:pPr>
        <w:jc w:val="both"/>
      </w:pPr>
    </w:p>
    <w:p w:rsidRDefault="008F07ED" w:rsidP="008F07ED" w:rsidR="008F07ED">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8F07ED" w:rsidP="008F07ED" w:rsidR="008F07ED">
      <w:pPr>
        <w:jc w:val="both"/>
      </w:pPr>
    </w:p>
    <w:p w:rsidRDefault="008F07ED" w:rsidP="008F07ED" w:rsidR="008F07ED">
      <w:pPr>
        <w:jc w:val="center"/>
      </w:pPr>
      <w:r>
        <w:t>Obrazloženje</w:t>
      </w:r>
    </w:p>
    <w:p w:rsidRDefault="008F07ED" w:rsidP="008F07ED" w:rsidR="008F07ED">
      <w:pPr>
        <w:jc w:val="both"/>
      </w:pPr>
    </w:p>
    <w:p w:rsidRDefault="008F07ED" w:rsidP="008F07ED" w:rsidR="008F07ED">
      <w:pPr>
        <w:ind w:firstLine="1440"/>
        <w:jc w:val="both"/>
      </w:pPr>
      <w:r>
        <w:t>U ovoj pravnoj stvari doneseno je pravomoćno rješenje o prodaji suvlasničkog dijela nekretnine navedene u točki I izreke  poslovni broj St-352/2012-32 od 2. travnja 2013. godine, koja čini stečajnu masu stečajnog dužnika i na kojoj postoji pravo odvojenog namirenja.</w:t>
      </w:r>
    </w:p>
    <w:p w:rsidRDefault="008F07ED" w:rsidP="008F07ED" w:rsidR="008F07ED">
      <w:pPr>
        <w:jc w:val="both"/>
      </w:pPr>
      <w:r>
        <w:t xml:space="preserve">                    Kako dvadeset</w:t>
      </w:r>
      <w:r w:rsidR="002E4FE5">
        <w:t>četvrta</w:t>
      </w:r>
      <w:r>
        <w:t xml:space="preserve"> dražba za prodaju predmetnih nekretnina nije uspjela valjalo je zakazati dvadeset</w:t>
      </w:r>
      <w:r w:rsidR="002E4FE5">
        <w:t>petu</w:t>
      </w:r>
      <w:r>
        <w:t xml:space="preserve"> javnu dražbu, a početna cijena za prodaju suvlasničkog dijela nekretnine koji se izlaže prodaji utvrđena je na način da je utvrđena cijena za prodaju za dvadeset</w:t>
      </w:r>
      <w:r w:rsidR="000A7448">
        <w:t>četvrto</w:t>
      </w:r>
      <w:r>
        <w:t xml:space="preserve"> ročište umanjena za 10%  na prijedlog stečajnog upravitelja, a koje umanjenje sud smatra primjerenim s obzirom na nedostatak interesa za kupnju suvlasničkog dijela nekretnine koja se izlaže prodaji. </w:t>
      </w:r>
    </w:p>
    <w:p w:rsidRDefault="008F07ED" w:rsidP="008F07ED" w:rsidR="004E7118">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8F07ED" w:rsidP="008F07ED" w:rsidR="008F07ED">
      <w:pPr>
        <w:ind w:firstLine="708"/>
        <w:jc w:val="both"/>
      </w:pPr>
      <w:r>
        <w:t xml:space="preserve">     </w:t>
      </w:r>
    </w:p>
    <w:p w:rsidRDefault="002E4FE5" w:rsidP="008F07ED" w:rsidR="008F07ED">
      <w:pPr>
        <w:jc w:val="center"/>
      </w:pPr>
      <w:r>
        <w:t>U Slavonskom Brodu, 20</w:t>
      </w:r>
      <w:r w:rsidR="008F07ED">
        <w:t xml:space="preserve">. </w:t>
      </w:r>
      <w:r>
        <w:t>prosinca</w:t>
      </w:r>
      <w:r w:rsidR="008F07ED">
        <w:t xml:space="preserve"> 2017. godine</w:t>
      </w:r>
    </w:p>
    <w:p w:rsidRDefault="004E7118" w:rsidP="008F07ED" w:rsidR="004E7118">
      <w:pPr>
        <w:jc w:val="center"/>
      </w:pPr>
    </w:p>
    <w:p w:rsidRDefault="008F07ED" w:rsidP="008F07ED" w:rsidR="008F07ED">
      <w:pPr>
        <w:jc w:val="center"/>
      </w:pPr>
      <w:r>
        <w:t xml:space="preserve">                  </w:t>
      </w:r>
      <w:r>
        <w:tab/>
      </w:r>
      <w:r>
        <w:tab/>
      </w:r>
      <w:r>
        <w:tab/>
      </w:r>
      <w:r>
        <w:tab/>
      </w:r>
      <w:r>
        <w:tab/>
        <w:t xml:space="preserve">                Stečajna sutkinja</w:t>
      </w:r>
    </w:p>
    <w:p w:rsidRDefault="008F07ED" w:rsidP="008F07ED" w:rsidR="008F07ED">
      <w:pPr>
        <w:jc w:val="both"/>
      </w:pPr>
      <w:r>
        <w:t xml:space="preserve">                 </w:t>
      </w:r>
      <w:r>
        <w:tab/>
      </w:r>
      <w:r>
        <w:tab/>
      </w:r>
      <w:r>
        <w:tab/>
      </w:r>
      <w:r>
        <w:tab/>
      </w:r>
      <w:r>
        <w:tab/>
      </w:r>
      <w:r>
        <w:tab/>
      </w:r>
      <w:r>
        <w:tab/>
        <w:t xml:space="preserve">           Mirna Vujčić</w:t>
      </w:r>
      <w:r w:rsidR="004E7118">
        <w:t xml:space="preserve"> </w:t>
      </w:r>
      <w:r w:rsidR="004E7118">
        <w:tab/>
      </w:r>
      <w:r w:rsidR="004E7118">
        <w:tab/>
      </w:r>
      <w:r w:rsidR="004E7118">
        <w:tab/>
      </w:r>
      <w:r w:rsidR="004E7118">
        <w:tab/>
      </w:r>
      <w:r w:rsidR="004E7118">
        <w:tab/>
      </w:r>
      <w:r w:rsidR="004E7118">
        <w:tab/>
      </w:r>
      <w:r w:rsidR="004E7118">
        <w:tab/>
      </w:r>
      <w:r>
        <w:tab/>
      </w:r>
      <w:r>
        <w:tab/>
      </w:r>
      <w:r>
        <w:tab/>
      </w:r>
      <w:r>
        <w:tab/>
      </w:r>
      <w:r>
        <w:tab/>
      </w:r>
    </w:p>
    <w:p w:rsidRDefault="008F07ED" w:rsidP="008F07ED" w:rsidR="008F07ED">
      <w:pPr>
        <w:ind w:left="4956"/>
        <w:jc w:val="both"/>
      </w:pPr>
    </w:p>
    <w:p w:rsidRDefault="008F07ED" w:rsidP="008F07ED" w:rsidR="008F07ED">
      <w:pPr>
        <w:jc w:val="both"/>
        <w:rPr>
          <w:sz w:val="16"/>
          <w:szCs w:val="16"/>
        </w:rPr>
      </w:pPr>
      <w:r>
        <w:rPr>
          <w:sz w:val="16"/>
          <w:szCs w:val="16"/>
        </w:rPr>
        <w:t xml:space="preserve">NAPUTAK O PRAVNOM LIJEKU:      </w:t>
      </w:r>
    </w:p>
    <w:p w:rsidRDefault="008F07ED" w:rsidP="008F07ED" w:rsidR="008F07ED">
      <w:pPr>
        <w:jc w:val="both"/>
        <w:rPr>
          <w:sz w:val="16"/>
          <w:szCs w:val="16"/>
        </w:rPr>
      </w:pPr>
      <w:r>
        <w:rPr>
          <w:sz w:val="16"/>
          <w:szCs w:val="16"/>
        </w:rPr>
        <w:t>Protiv ovog zaključka nije dopuštena žalba.</w:t>
      </w:r>
    </w:p>
    <w:p w:rsidRDefault="008F07ED" w:rsidP="008F07ED" w:rsidR="008F07ED">
      <w:pPr>
        <w:jc w:val="both"/>
        <w:rPr>
          <w:sz w:val="16"/>
          <w:szCs w:val="16"/>
        </w:rPr>
      </w:pPr>
    </w:p>
    <w:p w:rsidRDefault="008F07ED" w:rsidP="008F07ED" w:rsidR="008F07ED">
      <w:pPr>
        <w:jc w:val="both"/>
      </w:pPr>
    </w:p>
    <w:p w:rsidRDefault="008F07ED" w:rsidP="008F07ED" w:rsidR="008F07ED">
      <w:pPr>
        <w:jc w:val="both"/>
      </w:pPr>
    </w:p>
    <w:p w:rsidRDefault="008F07ED" w:rsidP="008F07ED" w:rsidR="008F07ED">
      <w:pPr>
        <w:jc w:val="both"/>
      </w:pPr>
      <w:r>
        <w:t>Dostaviti:</w:t>
      </w:r>
    </w:p>
    <w:p w:rsidRDefault="008F07ED" w:rsidP="008F07ED" w:rsidR="008F07ED">
      <w:pPr>
        <w:jc w:val="both"/>
      </w:pPr>
      <w:r>
        <w:t>1. Objaviti na mrežnoj stranici e-Oglasna ploča sudova</w:t>
      </w:r>
    </w:p>
    <w:p w:rsidRDefault="008F07ED" w:rsidP="008F07ED" w:rsidR="008F07ED">
      <w:pPr>
        <w:jc w:val="both"/>
      </w:pPr>
      <w:r>
        <w:t xml:space="preserve">2. Stečajni upravitelj </w:t>
      </w:r>
      <w:proofErr w:type="spellStart"/>
      <w:r>
        <w:t>Šimo</w:t>
      </w:r>
      <w:proofErr w:type="spellEnd"/>
      <w:r>
        <w:t xml:space="preserve"> Bošnjak</w:t>
      </w:r>
    </w:p>
    <w:p w:rsidRDefault="008F07ED" w:rsidP="008F07ED" w:rsidR="008F07ED">
      <w:pPr>
        <w:jc w:val="both"/>
      </w:pPr>
    </w:p>
    <w:p w:rsidRDefault="008F07ED" w:rsidP="008F07ED" w:rsidR="008F07ED">
      <w:pPr>
        <w:jc w:val="both"/>
      </w:pPr>
    </w:p>
    <w:p w:rsidRDefault="008F07ED" w:rsidP="008F07ED" w:rsidR="008F07ED">
      <w:pPr>
        <w:jc w:val="both"/>
      </w:pPr>
    </w:p>
    <w:p w:rsidRDefault="008F07ED" w:rsidP="008F07ED" w:rsidR="008F07ED">
      <w:pPr>
        <w:jc w:val="both"/>
      </w:pPr>
    </w:p>
    <w:p w:rsidRDefault="008F07ED" w:rsidP="008F07ED" w:rsidR="008F07ED"/>
    <w:p w:rsidRDefault="008F07ED" w:rsidP="008F07ED" w:rsidR="008F07ED"/>
    <w:p w:rsidRDefault="008F07ED" w:rsidP="008F07ED" w:rsidR="008F07ED"/>
    <w:p w:rsidRDefault="008F07ED" w:rsidP="008F07ED" w:rsidR="008F07ED"/>
    <w:p w:rsidRDefault="008F07ED" w:rsidP="008F07ED" w:rsidR="008F07ED"/>
    <w:p w:rsidRDefault="00DB052E" w:rsidP="008F07ED" w:rsidR="00DB052E" w:rsidRPr="008F07ED"/>
    <w:sectPr w:rsidR="00DB052E" w:rsidRPr="008F07E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07ED"/>
    <w:rsid w:val="000A7448"/>
    <w:rsid w:val="002E4FE5"/>
    <w:rsid w:val="004E7118"/>
    <w:rsid w:val="008F07ED"/>
    <w:rsid w:val="00C8119D"/>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07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F07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07E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8119D"/>
    <w:rPr>
      <w:color w:val="808080"/>
      <w:bdr w:space="0" w:sz="0" w:color="auto" w:val="none"/>
      <w:shd w:fill="auto" w:color="auto" w:val="clear"/>
    </w:rPr>
  </w:style>
  <w:style w:customStyle="true" w:styleId="eSPISCCParagraphDefaultFont" w:type="character">
    <w:name w:val="eSPIS_CC_Paragraph Default Font"/>
    <w:basedOn w:val="Zadanifontodlomka"/>
    <w:rsid w:val="00C811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119D"/>
    <w:rPr>
      <w:bdr w:space="0" w:sz="0" w:color="auto" w:val="none"/>
      <w:shd w:fill="FFFFCC" w:color="auto" w:val="clear"/>
      <w:lang w:val="hr-HR"/>
    </w:rPr>
  </w:style>
  <w:style w:customStyle="true" w:styleId="PozadinaSvijetloCrvena" w:type="character">
    <w:name w:val="Pozadina_SvijetloCrvena"/>
    <w:basedOn w:val="eSPISCCParagraphDefaultFont"/>
    <w:rsid w:val="00C811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11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07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F07ED"/>
    <w:rPr>
      <w:rFonts w:ascii="Tahoma" w:cs="Tahoma" w:hAnsi="Tahoma"/>
      <w:sz w:val="16"/>
      <w:szCs w:val="16"/>
    </w:rPr>
  </w:style>
  <w:style w:customStyle="1" w:styleId="TekstbaloniaChar" w:type="character">
    <w:name w:val="Tekst balončića Char"/>
    <w:basedOn w:val="Zadanifontodlomka"/>
    <w:link w:val="Tekstbalonia"/>
    <w:uiPriority w:val="99"/>
    <w:semiHidden/>
    <w:rsid w:val="008F07E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8119D"/>
    <w:rPr>
      <w:color w:val="808080"/>
      <w:bdr w:color="auto" w:space="0" w:sz="0" w:val="none"/>
      <w:shd w:color="auto" w:fill="auto" w:val="clear"/>
    </w:rPr>
  </w:style>
  <w:style w:customStyle="1" w:styleId="eSPISCCParagraphDefaultFont" w:type="character">
    <w:name w:val="eSPIS_CC_Paragraph Default Font"/>
    <w:basedOn w:val="Zadanifontodlomka"/>
    <w:rsid w:val="00C811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119D"/>
    <w:rPr>
      <w:bdr w:color="auto" w:space="0" w:sz="0" w:val="none"/>
      <w:shd w:color="auto" w:fill="FFFFCC" w:val="clear"/>
      <w:lang w:val="hr-HR"/>
    </w:rPr>
  </w:style>
  <w:style w:customStyle="1" w:styleId="PozadinaSvijetloCrvena" w:type="character">
    <w:name w:val="Pozadina_SvijetloCrvena"/>
    <w:basedOn w:val="eSPISCCParagraphDefaultFont"/>
    <w:rsid w:val="00C811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11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9713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III i IV</izvorni_sadrzaj>
    <derivirana_varijabla naziv="DomainObject.Predmet.PrimjedbaSuca_1">I i II  dio kod Dubi,  III i IV</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3794</properties:Characters>
  <properties:Lines>113</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2017-12-20T07:46:00Z</dcterms:created>
  <dc:creator>wsadmin</dc:creator>
  <cp:lastModifiedBy>wsadmin</cp:lastModifiedBy>
  <cp:lastPrinted>2017-12-20T08:11:00Z</cp:lastPrinted>
  <dcterms:modified xmlns:xsi="http://www.w3.org/2001/XMLSchema-instance" xsi:type="dcterms:W3CDTF">2017-12-20T08:15:00Z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