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202d" w14:paraId="322202d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tbl>
      <w:tblPr>
        <w:tblW w:type="dxa" w:w="17816"/>
        <w:tblInd w:type="dxa" w:w="-1593"/>
        <w:tblLook w:val="04A0" w:noVBand="1" w:noHBand="0" w:lastColumn="0" w:firstColumn="1" w:lastRow="0" w:firstRow="1"/>
      </w:tblPr>
      <w:tblGrid>
        <w:gridCol w:w="850"/>
        <w:gridCol w:w="1486"/>
        <w:gridCol w:w="74"/>
        <w:gridCol w:w="815"/>
        <w:gridCol w:w="3012"/>
        <w:gridCol w:w="635"/>
        <w:gridCol w:w="1066"/>
        <w:gridCol w:w="1974"/>
        <w:gridCol w:w="2084"/>
        <w:gridCol w:w="1840"/>
        <w:gridCol w:w="1162"/>
        <w:gridCol w:w="1858"/>
        <w:gridCol w:w="960"/>
      </w:tblGrid>
      <w:tr w:rsidTr="00A953AF" w:rsidR="00A953AF" w:rsidRPr="00A953AF">
        <w:trPr>
          <w:trHeight w:val="300"/>
        </w:trPr>
        <w:tc>
          <w:tcPr>
            <w:tcW w:type="dxa" w:w="6872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A953AF">
              <w:rPr>
                <w:b/>
                <w:bCs/>
                <w:color w:val="000000"/>
                <w:sz w:val="22"/>
                <w:szCs w:val="22"/>
              </w:rPr>
              <w:t>ARMEX d.o.o.u stečaju</w:t>
            </w:r>
          </w:p>
        </w:tc>
        <w:tc>
          <w:tcPr>
            <w:tcW w:type="dxa" w:w="30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0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TRGOVAČKI SUD ZAGREB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6872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A953AF">
              <w:rPr>
                <w:b/>
                <w:bCs/>
                <w:color w:val="000000"/>
                <w:sz w:val="22"/>
                <w:szCs w:val="22"/>
              </w:rPr>
              <w:t>ZAGREB, Avenija Marina Držića 4</w:t>
            </w:r>
          </w:p>
        </w:tc>
        <w:tc>
          <w:tcPr>
            <w:tcW w:type="dxa" w:w="30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9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STEČAJNI SUDAC - St-947/12.</w:t>
            </w:r>
          </w:p>
        </w:tc>
      </w:tr>
      <w:tr w:rsidTr="00A953AF" w:rsidR="00A953AF" w:rsidRPr="00A953AF">
        <w:trPr>
          <w:trHeight w:val="300"/>
        </w:trPr>
        <w:tc>
          <w:tcPr>
            <w:tcW w:type="dxa" w:w="6872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A953AF">
              <w:rPr>
                <w:b/>
                <w:bCs/>
                <w:color w:val="000000"/>
                <w:sz w:val="22"/>
                <w:szCs w:val="22"/>
              </w:rPr>
              <w:t>OIB: 00454783785</w:t>
            </w:r>
          </w:p>
        </w:tc>
        <w:tc>
          <w:tcPr>
            <w:tcW w:type="dxa" w:w="30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30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0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75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0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type="dxa" w:w="20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75"/>
        </w:trPr>
        <w:tc>
          <w:tcPr>
            <w:tcW w:type="dxa" w:w="16856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127517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A953AF">
              <w:rPr>
                <w:b/>
                <w:bCs/>
                <w:sz w:val="28"/>
                <w:szCs w:val="28"/>
              </w:rPr>
              <w:t>I.  PRIZNATE TRAŽBINE VJEROVNIKA VIŠIH ISPLATNIH REDOVA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75"/>
        </w:trPr>
        <w:tc>
          <w:tcPr>
            <w:tcW w:type="dxa" w:w="16856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A953AF">
              <w:rPr>
                <w:b/>
                <w:bCs/>
                <w:sz w:val="28"/>
                <w:szCs w:val="28"/>
              </w:rPr>
              <w:t>DRUGI VIŠI ISPLATNI RED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75"/>
        </w:trPr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type="dxa" w:w="15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type="dxa" w:w="38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5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38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15"/>
        </w:trPr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type="dxa" w:w="15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type="dxa" w:w="38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85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Red.</w:t>
            </w:r>
          </w:p>
        </w:tc>
        <w:tc>
          <w:tcPr>
            <w:tcW w:type="dxa" w:w="156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Broj</w:t>
            </w:r>
          </w:p>
        </w:tc>
        <w:tc>
          <w:tcPr>
            <w:tcW w:type="dxa" w:w="3827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Vjerovnik/Punomoćnik</w:t>
            </w:r>
          </w:p>
        </w:tc>
        <w:tc>
          <w:tcPr>
            <w:tcW w:type="dxa" w:w="1701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Osnova tražbine</w:t>
            </w:r>
          </w:p>
        </w:tc>
        <w:tc>
          <w:tcPr>
            <w:tcW w:type="dxa" w:w="4058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Prijavljeno u kunama</w:t>
            </w:r>
          </w:p>
        </w:tc>
        <w:tc>
          <w:tcPr>
            <w:tcW w:type="dxa" w:w="18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Priznato u kunama</w:t>
            </w:r>
          </w:p>
        </w:tc>
        <w:tc>
          <w:tcPr>
            <w:tcW w:type="dxa" w:w="116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Pristojba</w:t>
            </w:r>
          </w:p>
        </w:tc>
        <w:tc>
          <w:tcPr>
            <w:tcW w:type="dxa" w:w="185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Ovrha/Parnica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15"/>
        </w:trPr>
        <w:tc>
          <w:tcPr>
            <w:tcW w:type="dxa" w:w="8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br.</w:t>
            </w:r>
          </w:p>
        </w:tc>
        <w:tc>
          <w:tcPr>
            <w:tcW w:type="dxa" w:w="15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prijave</w:t>
            </w:r>
          </w:p>
        </w:tc>
        <w:tc>
          <w:tcPr>
            <w:tcW w:type="dxa" w:w="3827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701"/>
            <w:gridSpan w:val="2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162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5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8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56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38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PATTING d.o.o. VARAŽDIN</w:t>
            </w:r>
          </w:p>
        </w:tc>
        <w:tc>
          <w:tcPr>
            <w:tcW w:type="dxa" w:w="1701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Glavnica</w:t>
            </w: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10.213,92</w:t>
            </w:r>
          </w:p>
        </w:tc>
        <w:tc>
          <w:tcPr>
            <w:tcW w:type="dxa" w:w="18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10.213,92</w:t>
            </w: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8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8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01.</w:t>
            </w:r>
          </w:p>
        </w:tc>
        <w:tc>
          <w:tcPr>
            <w:tcW w:type="dxa" w:w="156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type="dxa" w:w="38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Svilarska 2, OIB: 63913606744</w:t>
            </w:r>
          </w:p>
        </w:tc>
        <w:tc>
          <w:tcPr>
            <w:tcW w:type="dxa" w:w="170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Kamate</w:t>
            </w: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3.740,32</w:t>
            </w:r>
          </w:p>
        </w:tc>
        <w:tc>
          <w:tcPr>
            <w:tcW w:type="dxa" w:w="18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3.740,32</w:t>
            </w: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8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56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38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zastupa Zajednički odvjetnički ured</w:t>
            </w:r>
          </w:p>
        </w:tc>
        <w:tc>
          <w:tcPr>
            <w:tcW w:type="dxa" w:w="170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Parnični trošak</w:t>
            </w: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2.900,00</w:t>
            </w:r>
          </w:p>
        </w:tc>
        <w:tc>
          <w:tcPr>
            <w:tcW w:type="dxa" w:w="18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2.900,00</w:t>
            </w: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DA</w:t>
            </w:r>
          </w:p>
        </w:tc>
        <w:tc>
          <w:tcPr>
            <w:tcW w:type="dxa" w:w="18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Povrv-2609/12.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8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560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38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Vlado Sevšek &amp; Maja Tkalčec, Varaždin</w:t>
            </w:r>
          </w:p>
        </w:tc>
        <w:tc>
          <w:tcPr>
            <w:tcW w:type="dxa" w:w="170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Trošak ovrhe</w:t>
            </w: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479,70</w:t>
            </w:r>
          </w:p>
        </w:tc>
        <w:tc>
          <w:tcPr>
            <w:tcW w:type="dxa" w:w="18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479,70</w:t>
            </w: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15"/>
        </w:trPr>
        <w:tc>
          <w:tcPr>
            <w:tcW w:type="dxa" w:w="85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56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382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Kratka 4/I</w:t>
            </w:r>
          </w:p>
        </w:tc>
        <w:tc>
          <w:tcPr>
            <w:tcW w:type="dxa" w:w="1701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A953AF">
              <w:rPr>
                <w:b/>
                <w:bCs/>
                <w:color w:val="000000"/>
                <w:sz w:val="22"/>
                <w:szCs w:val="22"/>
              </w:rPr>
              <w:t>U K U P N O:</w:t>
            </w:r>
          </w:p>
        </w:tc>
        <w:tc>
          <w:tcPr>
            <w:tcW w:type="dxa" w:w="40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A953AF">
              <w:rPr>
                <w:b/>
                <w:bCs/>
                <w:color w:val="000000"/>
                <w:sz w:val="22"/>
                <w:szCs w:val="22"/>
              </w:rPr>
              <w:t>17.333,94</w:t>
            </w:r>
          </w:p>
        </w:tc>
        <w:tc>
          <w:tcPr>
            <w:tcW w:type="dxa" w:w="18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A953AF">
              <w:rPr>
                <w:b/>
                <w:bCs/>
                <w:color w:val="000000"/>
                <w:sz w:val="22"/>
                <w:szCs w:val="22"/>
              </w:rPr>
              <w:t>17.333,94</w:t>
            </w:r>
          </w:p>
        </w:tc>
        <w:tc>
          <w:tcPr>
            <w:tcW w:type="dxa" w:w="116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85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85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5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38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8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90"/>
        </w:trPr>
        <w:tc>
          <w:tcPr>
            <w:tcW w:type="dxa" w:w="7938"/>
            <w:gridSpan w:val="7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53AF">
              <w:rPr>
                <w:b/>
                <w:bCs/>
                <w:color w:val="000000"/>
                <w:sz w:val="24"/>
                <w:szCs w:val="24"/>
              </w:rPr>
              <w:t>DRUGI VIŠI ISPLATNI RED - UKUPNO PRIZNATO:</w:t>
            </w:r>
          </w:p>
        </w:tc>
        <w:tc>
          <w:tcPr>
            <w:tcW w:type="dxa" w:w="40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A953AF">
              <w:rPr>
                <w:b/>
                <w:bCs/>
                <w:color w:val="000000"/>
                <w:sz w:val="28"/>
                <w:szCs w:val="28"/>
              </w:rPr>
              <w:t>17.333,94</w:t>
            </w:r>
          </w:p>
        </w:tc>
        <w:tc>
          <w:tcPr>
            <w:tcW w:type="dxa" w:w="18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A953AF">
              <w:rPr>
                <w:b/>
                <w:bCs/>
                <w:color w:val="000000"/>
                <w:sz w:val="28"/>
                <w:szCs w:val="28"/>
              </w:rPr>
              <w:t>17.333,94</w:t>
            </w: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6872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Zagreb, 21.08.2017.</w:t>
            </w:r>
          </w:p>
        </w:tc>
        <w:tc>
          <w:tcPr>
            <w:tcW w:type="dxa" w:w="1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0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STEČAJNI UPRAVITELJ: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0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A953AF">
              <w:rPr>
                <w:color w:val="000000"/>
                <w:sz w:val="22"/>
                <w:szCs w:val="22"/>
              </w:rPr>
              <w:t>Davor Petera, dipl.iur.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A953AF" w:rsidR="00A953AF" w:rsidRPr="00A953AF">
        <w:trPr>
          <w:trHeight w:val="300"/>
        </w:trPr>
        <w:tc>
          <w:tcPr>
            <w:tcW w:type="dxa" w:w="2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8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6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405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1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53AF" w:rsidP="00A953AF" w:rsidR="00A953AF" w:rsidRPr="00A953AF">
            <w:pPr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</w:tbl>
    <w:p w:rsidRDefault="00573F89" w:rsidP="005140BE" w:rsidR="00573F8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sectPr w:rsidR="00573F89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A953AF">
      <w:rPr>
        <w:rStyle w:val="Brojstranice"/>
        <w:noProof/>
        <w:sz w:val="24"/>
        <w:szCs w:val="24"/>
      </w:rPr>
      <w:t>4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4.0-St-</w:t>
    </w:r>
    <w:r w:rsidR="00930691">
      <w:rPr>
        <w:sz w:val="24"/>
      </w:rPr>
      <w:t>322</w:t>
    </w:r>
    <w:r w:rsidR="00213078">
      <w:rPr>
        <w:sz w:val="24"/>
      </w:rPr>
      <w:t>/1</w:t>
    </w:r>
    <w:r w:rsidR="00930691">
      <w:rPr>
        <w:sz w:val="24"/>
      </w:rPr>
      <w:t>2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70E39"/>
    <w:rsid w:val="00072D08"/>
    <w:rsid w:val="000870F5"/>
    <w:rsid w:val="00090436"/>
    <w:rsid w:val="000959E1"/>
    <w:rsid w:val="000B1260"/>
    <w:rsid w:val="001042FF"/>
    <w:rsid w:val="001150F8"/>
    <w:rsid w:val="00127517"/>
    <w:rsid w:val="001453AD"/>
    <w:rsid w:val="001711AC"/>
    <w:rsid w:val="0017501D"/>
    <w:rsid w:val="00191AB6"/>
    <w:rsid w:val="001D72AB"/>
    <w:rsid w:val="001D7B4C"/>
    <w:rsid w:val="00200347"/>
    <w:rsid w:val="002051FF"/>
    <w:rsid w:val="00213078"/>
    <w:rsid w:val="0021561C"/>
    <w:rsid w:val="00226206"/>
    <w:rsid w:val="00236FBE"/>
    <w:rsid w:val="0024160B"/>
    <w:rsid w:val="0027172E"/>
    <w:rsid w:val="002800FA"/>
    <w:rsid w:val="002D380A"/>
    <w:rsid w:val="002F4B21"/>
    <w:rsid w:val="003200F0"/>
    <w:rsid w:val="00323E87"/>
    <w:rsid w:val="003835D9"/>
    <w:rsid w:val="0038747F"/>
    <w:rsid w:val="003C2088"/>
    <w:rsid w:val="00406479"/>
    <w:rsid w:val="0041069A"/>
    <w:rsid w:val="0042601A"/>
    <w:rsid w:val="004538C2"/>
    <w:rsid w:val="0045448C"/>
    <w:rsid w:val="004701AC"/>
    <w:rsid w:val="004A461E"/>
    <w:rsid w:val="004A74E5"/>
    <w:rsid w:val="004B4857"/>
    <w:rsid w:val="004F4FFF"/>
    <w:rsid w:val="005140BE"/>
    <w:rsid w:val="00514ADC"/>
    <w:rsid w:val="00514DEA"/>
    <w:rsid w:val="00553471"/>
    <w:rsid w:val="00571C40"/>
    <w:rsid w:val="00573F89"/>
    <w:rsid w:val="00590DD8"/>
    <w:rsid w:val="0059448A"/>
    <w:rsid w:val="005B27F5"/>
    <w:rsid w:val="005D3468"/>
    <w:rsid w:val="005E74BC"/>
    <w:rsid w:val="00605D9C"/>
    <w:rsid w:val="00606D90"/>
    <w:rsid w:val="006106F5"/>
    <w:rsid w:val="00617ED7"/>
    <w:rsid w:val="00672596"/>
    <w:rsid w:val="0068687E"/>
    <w:rsid w:val="006B0E7F"/>
    <w:rsid w:val="006B58E5"/>
    <w:rsid w:val="006C0D9C"/>
    <w:rsid w:val="007337DF"/>
    <w:rsid w:val="00763516"/>
    <w:rsid w:val="00766D9D"/>
    <w:rsid w:val="00786B3C"/>
    <w:rsid w:val="007B5AE3"/>
    <w:rsid w:val="007C54FB"/>
    <w:rsid w:val="007E2F47"/>
    <w:rsid w:val="007F2603"/>
    <w:rsid w:val="0082194B"/>
    <w:rsid w:val="0083159C"/>
    <w:rsid w:val="0083451A"/>
    <w:rsid w:val="00871C96"/>
    <w:rsid w:val="008747F2"/>
    <w:rsid w:val="00875191"/>
    <w:rsid w:val="00881CD9"/>
    <w:rsid w:val="008A2E30"/>
    <w:rsid w:val="008A79BB"/>
    <w:rsid w:val="008F7177"/>
    <w:rsid w:val="00905D66"/>
    <w:rsid w:val="00906D18"/>
    <w:rsid w:val="00930691"/>
    <w:rsid w:val="00934175"/>
    <w:rsid w:val="009501DA"/>
    <w:rsid w:val="009549C7"/>
    <w:rsid w:val="009A7414"/>
    <w:rsid w:val="009B38D1"/>
    <w:rsid w:val="00A03F14"/>
    <w:rsid w:val="00A10516"/>
    <w:rsid w:val="00A56DD1"/>
    <w:rsid w:val="00A76038"/>
    <w:rsid w:val="00A953AF"/>
    <w:rsid w:val="00AA08A1"/>
    <w:rsid w:val="00AD216A"/>
    <w:rsid w:val="00AD4289"/>
    <w:rsid w:val="00B26334"/>
    <w:rsid w:val="00B32EFD"/>
    <w:rsid w:val="00B46408"/>
    <w:rsid w:val="00B669B6"/>
    <w:rsid w:val="00B86764"/>
    <w:rsid w:val="00BB60E8"/>
    <w:rsid w:val="00BE57C1"/>
    <w:rsid w:val="00C17D75"/>
    <w:rsid w:val="00C33203"/>
    <w:rsid w:val="00C44E71"/>
    <w:rsid w:val="00C47F26"/>
    <w:rsid w:val="00C5150F"/>
    <w:rsid w:val="00C6242C"/>
    <w:rsid w:val="00CD18A4"/>
    <w:rsid w:val="00CE3632"/>
    <w:rsid w:val="00D13308"/>
    <w:rsid w:val="00D47EDE"/>
    <w:rsid w:val="00D5360E"/>
    <w:rsid w:val="00D54F12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34CC4"/>
    <w:rsid w:val="00F35265"/>
    <w:rsid w:val="00F42190"/>
    <w:rsid w:val="00F47922"/>
    <w:rsid w:val="00FA03D2"/>
    <w:rsid w:val="00FA4D01"/>
    <w:rsid w:val="00FA5E70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D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D0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D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D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D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D0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D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D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956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upravitelja</izvorni_sadrzaj>
    <derivirana_varijabla naziv="DomainObject.Primjedba_1">Tablice stečajnog upravitelja</derivirana_varijabla>
  </DomainObject.Primjedba>
  <DomainObject.Oznaka>
    <izvorni_sadrzaj>St-947/2012-51</izvorni_sadrzaj>
    <derivirana_varijabla naziv="DomainObject.Oznaka_1">St-947/2012-51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2012.</izvorni_sadrzaj>
    <derivirana_varijabla naziv="DomainObject.Predmet.DatumOsnivanja_1">4.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stečaqjnog postupka</izvorni_sadrzaj>
    <derivirana_varijabla naziv="DomainObject.Predmet.Opis_1">Prijedlog za otvaranje stečaqjnog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St-947/2012</izvorni_sadrzaj>
    <derivirana_varijabla naziv="DomainObject.Predmet.OznakaBroj_1">St-947/2012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ARMEX d.o.o. zastupanog po punomoćniku NENAD CETINJA</izvorni_sadrzaj>
    <derivirana_varijabla naziv="DomainObject.Predmet.ProtustrankaFormated_1">  ARMEX d.o.o. zastupanog po punomoćniku NENAD CETINJA</derivirana_varijabla>
  </DomainObject.Predmet.ProtustrankaFormated>
  <DomainObject.Predmet.ProtustrankaFormatedOIB>
    <izvorni_sadrzaj>  ARMEX d.o.o., OIB 00454783785 zastupanog po punomoćniku NENAD CETINJA</izvorni_sadrzaj>
    <derivirana_varijabla naziv="DomainObject.Predmet.ProtustrankaFormatedOIB_1">  ARMEX d.o.o., OIB 00454783785 zastupanog po punomoćniku NENAD CETINJA</derivirana_varijabla>
  </DomainObject.Predmet.ProtustrankaFormatedOIB>
  <DomainObject.Predmet.ProtustrankaFormatedWithAdress>
    <izvorni_sadrzaj> ARMEX d.o.o., Ljubijska 17, 10000 Zagreb zastupanog po punomoćniku NENAD CETINJA</izvorni_sadrzaj>
    <derivirana_varijabla naziv="DomainObject.Predmet.ProtustrankaFormatedWithAdress_1"> ARMEX d.o.o., Ljubijska 17, 10000 Zagreb zastupanog po punomoćniku NENAD CETINJA</derivirana_varijabla>
  </DomainObject.Predmet.ProtustrankaFormatedWithAdress>
  <DomainObject.Predmet.ProtustrankaFormatedWithAdressOIB>
    <izvorni_sadrzaj> ARMEX d.o.o., OIB 00454783785, Ljubijska 17, 10000 Zagreb zastupanog po punomoćniku NENAD CETINJA</izvorni_sadrzaj>
    <derivirana_varijabla naziv="DomainObject.Predmet.ProtustrankaFormatedWithAdressOIB_1"> ARMEX d.o.o., OIB 00454783785, Ljubijska 17, 10000 Zagreb zastupanog po punomoćniku NENAD CETINJA</derivirana_varijabla>
  </DomainObject.Predmet.ProtustrankaFormatedWithAdressOIB>
  <DomainObject.Predmet.ProtustrankaWithAdress>
    <izvorni_sadrzaj>ARMEX d.o.o. Ljubijska 17, 10000 Zagreb</izvorni_sadrzaj>
    <derivirana_varijabla naziv="DomainObject.Predmet.ProtustrankaWithAdress_1">ARMEX d.o.o. Ljubijska 17, 10000 Zagreb</derivirana_varijabla>
  </DomainObject.Predmet.ProtustrankaWithAdress>
  <DomainObject.Predmet.ProtustrankaWithAdressOIB>
    <izvorni_sadrzaj>ARMEX d.o.o., OIB 00454783785, Ljubijska 17, 10000 Zagreb</izvorni_sadrzaj>
    <derivirana_varijabla naziv="DomainObject.Predmet.ProtustrankaWithAdressOIB_1">ARMEX d.o.o., OIB 00454783785, Ljubijska 17, 10000 Zagreb</derivirana_varijabla>
  </DomainObject.Predmet.ProtustrankaWithAdressOIB>
  <DomainObject.Predmet.ProtustrankaNazivFormated>
    <izvorni_sadrzaj>ARMEX d.o.o.</izvorni_sadrzaj>
    <derivirana_varijabla naziv="DomainObject.Predmet.ProtustrankaNazivFormated_1">ARMEX d.o.o.</derivirana_varijabla>
  </DomainObject.Predmet.ProtustrankaNazivFormated>
  <DomainObject.Predmet.ProtustrankaNazivFormatedOIB>
    <izvorni_sadrzaj>ARMEX d.o.o., OIB 00454783785</izvorni_sadrzaj>
    <derivirana_varijabla naziv="DomainObject.Predmet.ProtustrankaNazivFormatedOIB_1">ARMEX d.o.o., OIB 00454783785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ARMEX d.o.o.</izvorni_sadrzaj>
    <derivirana_varijabla naziv="DomainObject.Predmet.StrankaFormated_1">  ARMEX d.o.o.</derivirana_varijabla>
  </DomainObject.Predmet.StrankaFormated>
  <DomainObject.Predmet.StrankaFormatedOIB>
    <izvorni_sadrzaj>  ARMEX d.o.o., OIB 00454783785</izvorni_sadrzaj>
    <derivirana_varijabla naziv="DomainObject.Predmet.StrankaFormatedOIB_1">  ARMEX d.o.o., OIB 00454783785</derivirana_varijabla>
  </DomainObject.Predmet.StrankaFormatedOIB>
  <DomainObject.Predmet.StrankaFormatedWithAdress>
    <izvorni_sadrzaj> ARMEX d.o.o., Ljubijska 17, 10000 Zagreb</izvorni_sadrzaj>
    <derivirana_varijabla naziv="DomainObject.Predmet.StrankaFormatedWithAdress_1"> ARMEX d.o.o., Ljubijska 17, 10000 Zagreb</derivirana_varijabla>
  </DomainObject.Predmet.StrankaFormatedWithAdress>
  <DomainObject.Predmet.StrankaFormatedWithAdressOIB>
    <izvorni_sadrzaj> ARMEX d.o.o., OIB 00454783785, Ljubijska 17, 10000 Zagreb</izvorni_sadrzaj>
    <derivirana_varijabla naziv="DomainObject.Predmet.StrankaFormatedWithAdressOIB_1"> ARMEX d.o.o., OIB 00454783785, Ljubijska 17, 10000 Zagreb</derivirana_varijabla>
  </DomainObject.Predmet.StrankaFormatedWithAdressOIB>
  <DomainObject.Predmet.StrankaWithAdress>
    <izvorni_sadrzaj>ARMEX d.o.o. Ljubijska 17,10000 Zagreb</izvorni_sadrzaj>
    <derivirana_varijabla naziv="DomainObject.Predmet.StrankaWithAdress_1">ARMEX d.o.o. Ljubijska 17,10000 Zagreb</derivirana_varijabla>
  </DomainObject.Predmet.StrankaWithAdress>
  <DomainObject.Predmet.StrankaWithAdressOIB>
    <izvorni_sadrzaj>ARMEX d.o.o., OIB 00454783785, Ljubijska 17,10000 Zagreb</izvorni_sadrzaj>
    <derivirana_varijabla naziv="DomainObject.Predmet.StrankaWithAdressOIB_1">ARMEX d.o.o., OIB 00454783785, Ljubijska 17,10000 Zagreb</derivirana_varijabla>
  </DomainObject.Predmet.StrankaWithAdressOIB>
  <DomainObject.Predmet.StrankaNazivFormated>
    <izvorni_sadrzaj>ARMEX d.o.o.</izvorni_sadrzaj>
    <derivirana_varijabla naziv="DomainObject.Predmet.StrankaNazivFormated_1">ARMEX d.o.o.</derivirana_varijabla>
  </DomainObject.Predmet.StrankaNazivFormated>
  <DomainObject.Predmet.StrankaNazivFormatedOIB>
    <izvorni_sadrzaj>ARMEX d.o.o., OIB 00454783785</izvorni_sadrzaj>
    <derivirana_varijabla naziv="DomainObject.Predmet.StrankaNazivFormatedOIB_1">ARMEX d.o.o., OIB 00454783785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ARMEX d.o.o.</item>
    </izvorni_sadrzaj>
    <derivirana_varijabla naziv="DomainObject.Predmet.StrankaListFormated_1">
      <item>ARMEX d.o.o.</item>
    </derivirana_varijabla>
  </DomainObject.Predmet.StrankaListFormated>
  <DomainObject.Predmet.StrankaListFormatedOIB>
    <izvorni_sadrzaj>
      <item>ARMEX d.o.o., OIB 00454783785</item>
    </izvorni_sadrzaj>
    <derivirana_varijabla naziv="DomainObject.Predmet.StrankaListFormatedOIB_1">
      <item>ARMEX d.o.o., OIB 00454783785</item>
    </derivirana_varijabla>
  </DomainObject.Predmet.StrankaListFormatedOIB>
  <DomainObject.Predmet.StrankaListFormatedWithAdress>
    <izvorni_sadrzaj>
      <item>ARMEX d.o.o., Ljubijska 17, 10000 Zagreb</item>
    </izvorni_sadrzaj>
    <derivirana_varijabla naziv="DomainObject.Predmet.StrankaListFormatedWithAdress_1">
      <item>ARMEX d.o.o., Ljubijska 17, 10000 Zagreb</item>
    </derivirana_varijabla>
  </DomainObject.Predmet.StrankaListFormatedWithAdress>
  <DomainObject.Predmet.StrankaListFormatedWithAdressOIB>
    <izvorni_sadrzaj>
      <item>ARMEX d.o.o., OIB 00454783785, Ljubijska 17, 10000 Zagreb</item>
    </izvorni_sadrzaj>
    <derivirana_varijabla naziv="DomainObject.Predmet.StrankaListFormatedWithAdressOIB_1">
      <item>ARMEX d.o.o., OIB 00454783785, Ljubijska 17, 10000 Zagreb</item>
    </derivirana_varijabla>
  </DomainObject.Predmet.StrankaListFormatedWithAdressOIB>
  <DomainObject.Predmet.StrankaListNazivFormated>
    <izvorni_sadrzaj>
      <item>ARMEX d.o.o.</item>
    </izvorni_sadrzaj>
    <derivirana_varijabla naziv="DomainObject.Predmet.StrankaListNazivFormated_1">
      <item>ARMEX d.o.o.</item>
    </derivirana_varijabla>
  </DomainObject.Predmet.StrankaListNazivFormated>
  <DomainObject.Predmet.StrankaListNazivFormatedOIB>
    <izvorni_sadrzaj>
      <item>ARMEX d.o.o., OIB 00454783785</item>
    </izvorni_sadrzaj>
    <derivirana_varijabla naziv="DomainObject.Predmet.StrankaListNazivFormatedOIB_1">
      <item>ARMEX d.o.o., OIB 00454783785</item>
    </derivirana_varijabla>
  </DomainObject.Predmet.StrankaListNazivFormatedOIB>
  <DomainObject.Predmet.ProtuStrankaListFormated>
    <izvorni_sadrzaj>
      <item>ARMEX d.o.o. zastupanog po punomoćniku NENAD CETINJA</item>
    </izvorni_sadrzaj>
    <derivirana_varijabla naziv="DomainObject.Predmet.ProtuStrankaListFormated_1">
      <item>ARMEX d.o.o. zastupanog po punomoćniku NENAD CETINJA</item>
    </derivirana_varijabla>
  </DomainObject.Predmet.ProtuStrankaListFormated>
  <DomainObject.Predmet.ProtuStrankaListFormatedOIB>
    <izvorni_sadrzaj>
      <item>ARMEX d.o.o., OIB 00454783785 zastupanog po punomoćniku NENAD CETINJA</item>
    </izvorni_sadrzaj>
    <derivirana_varijabla naziv="DomainObject.Predmet.ProtuStrankaListFormatedOIB_1">
      <item>ARMEX d.o.o., OIB 00454783785 zastupanog po punomoćniku NENAD CETINJA</item>
    </derivirana_varijabla>
  </DomainObject.Predmet.ProtuStrankaListFormatedOIB>
  <DomainObject.Predmet.ProtuStrankaListFormatedWithAdress>
    <izvorni_sadrzaj>
      <item>ARMEX d.o.o., Ljubijska 17, 10000 Zagreb zastupanog po punomoćniku NENAD CETINJA</item>
    </izvorni_sadrzaj>
    <derivirana_varijabla naziv="DomainObject.Predmet.ProtuStrankaListFormatedWithAdress_1">
      <item>ARMEX d.o.o., Ljubijska 17, 10000 Zagreb zastupanog po punomoćniku NENAD CETINJA</item>
    </derivirana_varijabla>
  </DomainObject.Predmet.ProtuStrankaListFormatedWithAdress>
  <DomainObject.Predmet.ProtuStrankaListFormatedWithAdressOIB>
    <izvorni_sadrzaj>
      <item>ARMEX d.o.o., OIB 00454783785, Ljubijska 17, 10000 Zagreb zastupanog po punomoćniku NENAD CETINJA</item>
    </izvorni_sadrzaj>
    <derivirana_varijabla naziv="DomainObject.Predmet.ProtuStrankaListFormatedWithAdressOIB_1">
      <item>ARMEX d.o.o., OIB 00454783785, Ljubijska 17, 10000 Zagreb zastupanog po punomoćniku NENAD CETINJA</item>
    </derivirana_varijabla>
  </DomainObject.Predmet.ProtuStrankaListFormatedWithAdressOIB>
  <DomainObject.Predmet.ProtuStrankaListNazivFormated>
    <izvorni_sadrzaj>
      <item>ARMEX d.o.o.</item>
    </izvorni_sadrzaj>
    <derivirana_varijabla naziv="DomainObject.Predmet.ProtuStrankaListNazivFormated_1">
      <item>ARMEX d.o.o.</item>
    </derivirana_varijabla>
  </DomainObject.Predmet.ProtuStrankaListNazivFormated>
  <DomainObject.Predmet.ProtuStrankaListNazivFormatedOIB>
    <izvorni_sadrzaj>
      <item>ARMEX d.o.o., OIB 00454783785</item>
    </izvorni_sadrzaj>
    <derivirana_varijabla naziv="DomainObject.Predmet.ProtuStrankaListNazivFormatedOIB_1">
      <item>ARMEX d.o.o., OIB 00454783785</item>
    </derivirana_varijabla>
  </DomainObject.Predmet.ProtuStrankaListNazivFormatedOIB>
  <DomainObject.Predmet.OstaliListFormated>
    <izvorni_sadrzaj>
      <item>NENAD CETINJA punomoćnik sudionika u postupku ARMEX d.o.o.</item>
      <item>Davor Petera</item>
    </izvorni_sadrzaj>
    <derivirana_varijabla naziv="DomainObject.Predmet.OstaliListFormated_1">
      <item>NENAD CETINJA punomoćnik sudionika u postupku ARMEX d.o.o.</item>
      <item>Davor Petera</item>
    </derivirana_varijabla>
  </DomainObject.Predmet.OstaliListFormated>
  <DomainObject.Predmet.OstaliListFormatedOIB>
    <izvorni_sadrzaj>
      <item>NENAD CETINJA punomoćnik sudionika u postupku ARMEX d.o.o.</item>
      <item>Davor Petera</item>
    </izvorni_sadrzaj>
    <derivirana_varijabla naziv="DomainObject.Predmet.OstaliListFormatedOIB_1">
      <item>NENAD CETINJA punomoćnik sudionika u postupku ARMEX d.o.o.</item>
      <item>Davor Petera</item>
    </derivirana_varijabla>
  </DomainObject.Predmet.OstaliListFormatedOIB>
  <DomainObject.Predmet.OstaliListFormatedWithAdress>
    <izvorni_sadrzaj>
      <item>NENAD CETINJA, HORVAĆANSKA CESTA 17A/VII, 10000 Zagreb punomoćnik sudionika u postupku ARMEX d.o.o.</item>
      <item>Davor Petera, Srebrnjak 84, 10000 Zagreb</item>
    </izvorni_sadrzaj>
    <derivirana_varijabla naziv="DomainObject.Predmet.OstaliListFormatedWithAdress_1">
      <item>NENAD CETINJA, HORVAĆANSKA CESTA 17A/VII, 10000 Zagreb punomoćnik sudionika u postupku ARMEX d.o.o.</item>
      <item>Davor Petera, Srebrnjak 84, 10000 Zagreb</item>
    </derivirana_varijabla>
  </DomainObject.Predmet.OstaliListFormatedWithAdress>
  <DomainObject.Predmet.OstaliListFormatedWithAdressOIB>
    <izvorni_sadrzaj>
      <item>NENAD CETINJA, HORVAĆANSKA CESTA 17A/VII, 10000 Zagreb punomoćnik sudionika u postupku ARMEX d.o.o.</item>
      <item>Davor Petera, Srebrnjak 84, 10000 Zagreb</item>
    </izvorni_sadrzaj>
    <derivirana_varijabla naziv="DomainObject.Predmet.OstaliListFormatedWithAdressOIB_1">
      <item>NENAD CETINJA, HORVAĆANSKA CESTA 17A/VII, 10000 Zagreb punomoćnik sudionika u postupku ARMEX d.o.o.</item>
      <item>Davor Petera, Srebrnjak 84, 10000 Zagreb</item>
    </derivirana_varijabla>
  </DomainObject.Predmet.OstaliListFormatedWithAdressOIB>
  <DomainObject.Predmet.OstaliListNazivFormated>
    <izvorni_sadrzaj>
      <item>NENAD CETINJA</item>
      <item>Davor Petera</item>
    </izvorni_sadrzaj>
    <derivirana_varijabla naziv="DomainObject.Predmet.OstaliListNazivFormated_1">
      <item>NENAD CETINJA</item>
      <item>Davor Petera</item>
    </derivirana_varijabla>
  </DomainObject.Predmet.OstaliListNazivFormated>
  <DomainObject.Predmet.OstaliListNazivFormatedOIB>
    <izvorni_sadrzaj>
      <item>NENAD CETINJA</item>
      <item>Davor Petera</item>
    </izvorni_sadrzaj>
    <derivirana_varijabla naziv="DomainObject.Predmet.OstaliListNazivFormatedOIB_1">
      <item>NENAD CETINJA</item>
      <item>Davor Petera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ARMEX d.o.o.</izvorni_sadrzaj>
    <derivirana_varijabla naziv="DomainObject.Predmet.StrankaIDrugi_1">ARMEX d.o.o.</derivirana_varijabla>
  </DomainObject.Predmet.StrankaIDrugi>
  <DomainObject.Predmet.ProtustrankaIDrugi>
    <izvorni_sadrzaj>ARMEX d.o.o.</izvorni_sadrzaj>
    <derivirana_varijabla naziv="DomainObject.Predmet.ProtustrankaIDrugi_1">ARMEX d.o.o.</derivirana_varijabla>
  </DomainObject.Predmet.ProtustrankaIDrugi>
  <DomainObject.Predmet.StrankaIDrugiAdressOIB>
    <izvorni_sadrzaj>ARMEX d.o.o., OIB 00454783785, Ljubijska 17, 10000 Zagreb</izvorni_sadrzaj>
    <derivirana_varijabla naziv="DomainObject.Predmet.StrankaIDrugiAdressOIB_1">ARMEX d.o.o., OIB 00454783785, Ljubijska 17, 10000 Zagreb</derivirana_varijabla>
  </DomainObject.Predmet.StrankaIDrugiAdressOIB>
  <DomainObject.Predmet.ProtustrankaIDrugiAdressOIB>
    <izvorni_sadrzaj>ARMEX d.o.o., OIB 00454783785, Ljubijska 17, 10000 Zagreb</izvorni_sadrzaj>
    <derivirana_varijabla naziv="DomainObject.Predmet.ProtustrankaIDrugiAdressOIB_1">ARMEX d.o.o., OIB 00454783785, Ljubijska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ARMEX d.o.o.</item>
      <item>ARMEX d.o.o.</item>
      <item>NENAD CETINJA</item>
      <item>Davor Petera</item>
    </izvorni_sadrzaj>
    <derivirana_varijabla naziv="DomainObject.Predmet.SudioniciListNaziv_1">
      <item>ARMEX d.o.o.</item>
      <item>ARMEX d.o.o.</item>
      <item>NENAD CETINJA</item>
      <item>Davor Petera</item>
    </derivirana_varijabla>
  </DomainObject.Predmet.SudioniciListNaziv>
  <DomainObject.Predmet.SudioniciListAdressOIB>
    <izvorni_sadrzaj>
      <item>ARMEX d.o.o., OIB 00454783785, Ljubijska 17,10000 Zagreb</item>
      <item>ARMEX d.o.o., OIB 00454783785, Ljubijska 17,10000 Zagreb</item>
      <item>NENAD CETINJA, HORVAĆANSKA CESTA 17A/VII,10000 Zagreb</item>
      <item>Davor Petera, Srebrnjak 84,10000 Zagreb</item>
    </izvorni_sadrzaj>
    <derivirana_varijabla naziv="DomainObject.Predmet.SudioniciListAdressOIB_1">
      <item>ARMEX d.o.o., OIB 00454783785, Ljubijska 17,10000 Zagreb</item>
      <item>ARMEX d.o.o., OIB 00454783785, Ljubijska 17,10000 Zagreb</item>
      <item>NENAD CETINJA, HORVAĆANSKA CESTA 17A/VII,10000 Zagreb</item>
      <item>Davor Petera,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00454783785</item>
      <item>, OIB 00454783785</item>
      <item>, OIB null</item>
      <item>, OIB null</item>
    </izvorni_sadrzaj>
    <derivirana_varijabla naziv="DomainObject.Predmet.SudioniciListNazivOIB_1">
      <item>, OIB 00454783785</item>
      <item>, OIB 00454783785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84970-C6AC-4EAB-8F1D-DA0BF7ECC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104</properties:Words>
  <properties:Characters>657</properties:Characters>
  <properties:Lines>264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2017-06-30T09:02:00Z</dcterms:created>
  <dc:creator>user</dc:creator>
  <cp:lastModifiedBy>Valentina Delač</cp:lastModifiedBy>
  <cp:lastPrinted>2016-02-25T13:10:00Z</cp:lastPrinted>
  <dcterms:modified xmlns:xsi="http://www.w3.org/2001/XMLSchema-instance" xsi:type="dcterms:W3CDTF">2017-08-25T12:08:00Z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St-947/2012-51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