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befd" w14:paraId="dacbefd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A83EAB">
        <w:rPr>
          <w:rFonts w:hAnsi="Times New Roman" w:ascii="Times New Roman"/>
          <w:sz w:val="24"/>
          <w:szCs w:val="24"/>
        </w:rPr>
        <w:t>105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7F6E00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83EAB" w:rsidP="00A83EAB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A83EAB">
        <w:rPr>
          <w:rFonts w:hAnsi="Times New Roman" w:ascii="Times New Roman"/>
          <w:sz w:val="24"/>
          <w:szCs w:val="24"/>
        </w:rPr>
        <w:t>kat. čest. 776/11 k.o. Tribunj, zk. ul. 3375, suvlasnički dio 1321/10000, etažno vlasništvo E-1, etažna jedinica ST1, u nacrtu označena plavom bojom, površine 48,32 m2, u naravi stan u prizemlju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A83EAB">
        <w:rPr>
          <w:rFonts w:hAnsi="Times New Roman" w:ascii="Times New Roman"/>
          <w:sz w:val="24"/>
          <w:szCs w:val="24"/>
          <w:lang w:eastAsia="hr-HR"/>
        </w:rPr>
        <w:t>421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A83EAB">
        <w:rPr>
          <w:rFonts w:hAnsi="Times New Roman" w:ascii="Times New Roman"/>
          <w:sz w:val="24"/>
          <w:szCs w:val="24"/>
          <w:lang w:eastAsia="hr-HR"/>
        </w:rPr>
        <w:t>315.7</w:t>
      </w:r>
      <w:r w:rsidR="00324BC0">
        <w:rPr>
          <w:rFonts w:hAnsi="Times New Roman" w:ascii="Times New Roman"/>
          <w:sz w:val="24"/>
          <w:szCs w:val="24"/>
          <w:lang w:eastAsia="hr-HR"/>
        </w:rPr>
        <w:t>5</w:t>
      </w:r>
      <w:r w:rsidR="0016436F">
        <w:rPr>
          <w:rFonts w:hAnsi="Times New Roman" w:ascii="Times New Roman"/>
          <w:sz w:val="24"/>
          <w:szCs w:val="24"/>
          <w:lang w:eastAsia="hr-HR"/>
        </w:rPr>
        <w:t>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83EAB">
        <w:rPr>
          <w:rFonts w:hAnsi="Times New Roman" w:ascii="Times New Roman"/>
          <w:sz w:val="24"/>
          <w:szCs w:val="24"/>
          <w:lang w:eastAsia="hr-HR"/>
        </w:rPr>
        <w:t>315.750,00</w:t>
      </w:r>
      <w:r w:rsidR="00A83EAB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83EAB">
        <w:rPr>
          <w:rFonts w:hAnsi="Times New Roman" w:ascii="Times New Roman"/>
          <w:sz w:val="24"/>
          <w:szCs w:val="24"/>
          <w:lang w:eastAsia="hr-HR"/>
        </w:rPr>
        <w:t>210</w:t>
      </w:r>
      <w:r w:rsidR="00324BC0">
        <w:rPr>
          <w:rFonts w:hAnsi="Times New Roman" w:ascii="Times New Roman"/>
          <w:sz w:val="24"/>
          <w:szCs w:val="24"/>
          <w:lang w:eastAsia="hr-HR"/>
        </w:rPr>
        <w:t>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83EAB">
        <w:rPr>
          <w:rFonts w:hAnsi="Times New Roman" w:ascii="Times New Roman"/>
          <w:sz w:val="24"/>
          <w:szCs w:val="24"/>
          <w:lang w:eastAsia="hr-HR"/>
        </w:rPr>
        <w:t>105.2</w:t>
      </w:r>
      <w:r w:rsidR="00324BC0">
        <w:rPr>
          <w:rFonts w:hAnsi="Times New Roman" w:ascii="Times New Roman"/>
          <w:sz w:val="24"/>
          <w:szCs w:val="24"/>
          <w:lang w:eastAsia="hr-HR"/>
        </w:rPr>
        <w:t>50,00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F6E00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7F6E00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F6E00" w:rsidP="007F6E00" w:rsidR="007F6E0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7F6E00" w:rsidP="007F6E00" w:rsidR="007F6E00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421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7F6E00" w:rsidP="007F6E00" w:rsidR="007F6E00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F6E00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F3A7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8F3A7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A83EAB">
        <w:rPr>
          <w:rFonts w:hAnsi="Times New Roman" w:ascii="Times New Roman"/>
          <w:sz w:val="24"/>
          <w:szCs w:val="24"/>
          <w:lang w:eastAsia="hr-HR"/>
        </w:rPr>
        <w:t>716-717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83EAB">
        <w:rPr>
          <w:rFonts w:hAnsi="Times New Roman" w:ascii="Times New Roman"/>
          <w:sz w:val="24"/>
          <w:szCs w:val="24"/>
          <w:lang w:eastAsia="hr-HR"/>
        </w:rPr>
        <w:t>693-696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7F6E00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8F3A7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D0135">
          <w:rPr>
            <w:rFonts w:hAnsi="Times New Roman" w:ascii="Times New Roman"/>
            <w:sz w:val="24"/>
            <w:szCs w:val="24"/>
          </w:rPr>
          <w:t>10</w:t>
        </w:r>
        <w:r w:rsidR="00A83EAB">
          <w:rPr>
            <w:rFonts w:hAnsi="Times New Roman" w:ascii="Times New Roman"/>
            <w:sz w:val="24"/>
            <w:szCs w:val="24"/>
          </w:rPr>
          <w:t>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7F6E00"/>
    <w:rsid w:val="008116D6"/>
    <w:rsid w:val="00813E7F"/>
    <w:rsid w:val="00827068"/>
    <w:rsid w:val="008601E1"/>
    <w:rsid w:val="00864555"/>
    <w:rsid w:val="00873098"/>
    <w:rsid w:val="008843BE"/>
    <w:rsid w:val="008A1702"/>
    <w:rsid w:val="008D101D"/>
    <w:rsid w:val="008F3A71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83EAB"/>
    <w:rsid w:val="00AA06DB"/>
    <w:rsid w:val="00AB3771"/>
    <w:rsid w:val="00AC1588"/>
    <w:rsid w:val="00AC3DC5"/>
    <w:rsid w:val="00AC7E8A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0F4B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3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A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3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A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e1</izvorni_sadrzaj>
    <derivirana_varijabla naziv="DomainObject.Primjedba_1">776/11 e1</derivirana_varijabla>
  </DomainObject.Primjedba>
  <DomainObject.Oznaka>
    <izvorni_sadrzaj>St-834/2016-106</izvorni_sadrzaj>
    <derivirana_varijabla naziv="DomainObject.Oznaka_1">St-834/2016-106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St-834/2016-106</izvorni_sadrzaj>
    <derivirana_varijabla naziv="DomainObject.PoslovniBrojDokumenta_1">St-834/2016-106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6459</properties:Characters>
  <properties:Lines>153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2018-04-17T10:34:00Z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2018-04-25T05:54:00Z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St-834/2016-106 / Odluka - Zaključak - o prodaji (St-834-16 -776-11 E1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