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c6bb" w14:paraId="3bac6b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03A9" w:rsidP="00B103A9" w:rsidR="00B103A9">
      <w:pPr>
        <w:jc w:val="right"/>
      </w:pPr>
      <w:r>
        <w:t>Poslovni broj: 3 St-112/2018-19</w:t>
      </w:r>
    </w:p>
    <w:p w:rsidRDefault="00B103A9" w:rsidP="00B103A9" w:rsidR="00B103A9">
      <w:pPr>
        <w:jc w:val="both"/>
      </w:pPr>
      <w:r>
        <w:tab/>
        <w:t xml:space="preserve">Trgovački sud u Bjelovaru, OIB 07942269267, po sutkinji Sanjani Zorinc u stečajnom postupku nad VRTINVEST d.o.o. Bjelovar, Matice Hrvatske 4/I, OIB 22535621645, 24. travnja 2018., donio je </w:t>
      </w:r>
    </w:p>
    <w:p w:rsidRDefault="00B103A9" w:rsidP="00B103A9" w:rsidR="00B103A9">
      <w:pPr>
        <w:jc w:val="center"/>
      </w:pPr>
      <w:r>
        <w:t>Z A K L J U Č A K</w:t>
      </w:r>
    </w:p>
    <w:p w:rsidRDefault="00B103A9" w:rsidP="00B103A9" w:rsidR="00B103A9">
      <w:pPr>
        <w:jc w:val="both"/>
      </w:pPr>
      <w:r>
        <w:tab/>
        <w:t>1. Ročište radi rasprave o pretpostavkama za otvaranje stečajnog postupka saziva se za dan 23. svibnja 2018. godine u 9,00 sati, sudnica broj 4, zgrada sudskog registra.</w:t>
      </w:r>
    </w:p>
    <w:p w:rsidRDefault="00B103A9" w:rsidP="00B103A9" w:rsidR="00B103A9">
      <w:pPr>
        <w:pStyle w:val="Bezproreda"/>
      </w:pPr>
      <w:r>
        <w:tab/>
        <w:t>2. Na ročište se pozivaju:</w:t>
      </w:r>
    </w:p>
    <w:p w:rsidRDefault="00B103A9" w:rsidP="00B103A9" w:rsidR="00B103A9">
      <w:pPr>
        <w:pStyle w:val="Bezproreda"/>
      </w:pPr>
    </w:p>
    <w:p w:rsidRDefault="00B103A9" w:rsidP="00B103A9" w:rsidR="00B103A9">
      <w:pPr>
        <w:pStyle w:val="Bezproreda"/>
      </w:pPr>
      <w:r>
        <w:tab/>
        <w:t xml:space="preserve">- pun. VRTINVEST d.o.o. Bjelovar </w:t>
      </w:r>
    </w:p>
    <w:p w:rsidRDefault="00B103A9" w:rsidP="00B103A9" w:rsidR="00B103A9">
      <w:pPr>
        <w:pStyle w:val="Bezproreda"/>
      </w:pPr>
      <w:r>
        <w:tab/>
        <w:t xml:space="preserve">- direktor VRTINVEST d.o.o. Bjelovar, Gabrijela Belošević - putem punomoćnika </w:t>
      </w:r>
    </w:p>
    <w:p w:rsidRDefault="00B103A9" w:rsidP="00B103A9" w:rsidR="00B103A9">
      <w:pPr>
        <w:pStyle w:val="Bezproreda"/>
      </w:pPr>
      <w:r>
        <w:tab/>
        <w:t>- FINA Bjelovar.</w:t>
      </w:r>
    </w:p>
    <w:p w:rsidRDefault="00B103A9" w:rsidP="00B103A9" w:rsidR="00B103A9">
      <w:pPr>
        <w:jc w:val="center"/>
      </w:pPr>
      <w:r>
        <w:t>Obrazloženje</w:t>
      </w:r>
    </w:p>
    <w:p w:rsidRDefault="00B103A9" w:rsidP="00B103A9" w:rsidR="00B103A9">
      <w:pPr>
        <w:jc w:val="both"/>
      </w:pPr>
      <w:r>
        <w:tab/>
        <w:t xml:space="preserve">Rješenjem ovog suda St-1320/2016- 22 od 10. ožujka 2017. godine obustavljen je </w:t>
      </w:r>
      <w:proofErr w:type="spellStart"/>
      <w:r>
        <w:t>predstečajni</w:t>
      </w:r>
      <w:proofErr w:type="spellEnd"/>
      <w:r>
        <w:t xml:space="preserve"> postupak temeljem čl. 64. st. 1. i 2. Stečajnog zakona ("Narodne novine" broj 71/15, dalje SZ). Rješenje je pravomoćno 24. svibnja 2017. godine.</w:t>
      </w:r>
    </w:p>
    <w:p w:rsidRDefault="00B103A9" w:rsidP="00B103A9" w:rsidR="00B103A9">
      <w:pPr>
        <w:jc w:val="both"/>
      </w:pPr>
      <w:r>
        <w:tab/>
        <w:t>Temeljem čl. 128. st. 3. SZ-a zakazano je ročište radi rasprave o pretpostavkama za otvaranje stečajnog postupka te su na ročište pozvane osobe iz točke 2. izreke ovog zaključka.</w:t>
      </w:r>
    </w:p>
    <w:p w:rsidRDefault="00B103A9" w:rsidP="00B103A9" w:rsidR="00B103A9">
      <w:pPr>
        <w:jc w:val="center"/>
      </w:pPr>
      <w:r>
        <w:t xml:space="preserve">Bjelovar, 24. travnja 2018. </w:t>
      </w:r>
    </w:p>
    <w:p w:rsidRDefault="00B103A9" w:rsidP="00B103A9" w:rsidR="00B103A9">
      <w:pPr>
        <w:pStyle w:val="Bezproreda"/>
      </w:pPr>
      <w:r>
        <w:t xml:space="preserve">                                                                                                       STEČAJNA SUTKINJA</w:t>
      </w:r>
    </w:p>
    <w:p w:rsidRDefault="00B103A9" w:rsidP="00B103A9" w:rsidR="00B103A9">
      <w:pPr>
        <w:pStyle w:val="Bezproreda"/>
      </w:pPr>
      <w:r>
        <w:t xml:space="preserve">                                                                                                          SANJANA ZORINC</w:t>
      </w:r>
    </w:p>
    <w:p w:rsidRDefault="00B103A9" w:rsidP="00B103A9" w:rsidR="00B103A9">
      <w:pPr>
        <w:pStyle w:val="Bezproreda"/>
      </w:pPr>
    </w:p>
    <w:p w:rsidRDefault="00B103A9" w:rsidP="00B103A9" w:rsidR="00B103A9">
      <w:pPr>
        <w:pStyle w:val="Bezproreda"/>
      </w:pPr>
    </w:p>
    <w:p w:rsidRDefault="00B103A9" w:rsidP="00B103A9" w:rsidR="00B103A9">
      <w:pPr>
        <w:pStyle w:val="Bezproreda"/>
      </w:pPr>
    </w:p>
    <w:p w:rsidRDefault="00B103A9" w:rsidP="00B103A9" w:rsidR="00B103A9">
      <w:pPr>
        <w:pStyle w:val="Bezproreda"/>
      </w:pPr>
      <w:r>
        <w:t xml:space="preserve">POUKA O PRAVNOM LIJEKU: Protiv ovog zaključka nije dopuštena žalba. </w:t>
      </w:r>
    </w:p>
    <w:p w:rsidRDefault="00B103A9" w:rsidP="00B103A9" w:rsidR="00B103A9">
      <w:pPr>
        <w:pStyle w:val="Bezproreda"/>
      </w:pPr>
    </w:p>
    <w:p w:rsidRDefault="00B103A9" w:rsidP="00B103A9" w:rsidR="00B103A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103A9" w:rsidP="00B103A9" w:rsidR="00B103A9">
      <w:pPr>
        <w:pStyle w:val="Bezproreda"/>
      </w:pPr>
      <w:r>
        <w:t xml:space="preserve">Dna: osobama iz točke 1. zaključka – putem pošte </w:t>
      </w:r>
    </w:p>
    <w:p w:rsidRDefault="00B103A9" w:rsidP="00B103A9" w:rsidR="00B103A9">
      <w:pPr>
        <w:pStyle w:val="Bezproreda"/>
      </w:pPr>
      <w:r>
        <w:t xml:space="preserve">         e-oglasna ploča </w:t>
      </w:r>
    </w:p>
    <w:p w:rsidRDefault="00B103A9" w:rsidP="00B103A9" w:rsidR="00B103A9">
      <w:pPr>
        <w:pStyle w:val="Bezproreda"/>
      </w:pPr>
      <w:proofErr w:type="spellStart"/>
      <w:r>
        <w:t>Bj</w:t>
      </w:r>
      <w:proofErr w:type="spellEnd"/>
      <w:r>
        <w:t>. 24.4.2018.</w:t>
      </w:r>
    </w:p>
    <w:p w:rsidRDefault="00AE649C" w:rsidP="00B103A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3A9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41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St-112/2018-19</izvorni_sadrzaj>
    <derivirana_varijabla naziv="DomainObject.Oznaka_1">St-112/2018-19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VTS</izvorni_sadrzaj>
    <derivirana_varijabla naziv="DomainObject.Predmet.PrimjedbaSuca_1">kal.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Mrkonjić, OIB 50443048410</item>
      <item>ZOU IVAN ŽUPAN I MELITA BABIĆ, OIB 96506192882</item>
    </izvorni_sadrzaj>
    <derivirana_varijabla naziv="DomainObject.Predmet.OstaliListFormatedOIB_1">
      <item>Pavao Mrkonjić, OIB 50443048410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Mrkonjić, OIB 50443048410</item>
      <item>ZOU IVAN ŽUPAN I MELITA BABIĆ, OIB 96506192882</item>
    </izvorni_sadrzaj>
    <derivirana_varijabla naziv="DomainObject.Predmet.OstaliListNazivFormatedOIB_1">
      <item>Pavao Mrkonjić,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St-112/2018-19</izvorni_sadrzaj>
    <derivirana_varijabla naziv="DomainObject.PoslovniBrojDokumenta_1">St-112/2018-19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FA502-8BFA-4F79-9F20-095687893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1018</properties:Characters>
  <properties:Lines>32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2018-04-24T06:12:00Z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St-112/2018-19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