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7e29" w14:paraId="e9a7e29" w:rsidRDefault="00C43214" w:rsidP="00910611" w:rsidR="00C432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3214" w:rsidP="00910611" w:rsidR="00C43214">
      <w:r>
        <w:rPr>
          <w:rFonts w:eastAsia="MS Mincho"/>
        </w:rPr>
        <w:t>REPUBLIKA HRVATSKA</w:t>
      </w:r>
    </w:p>
    <w:p w:rsidRDefault="00C43214" w:rsidP="00910611" w:rsidR="00C43214">
      <w:r>
        <w:rPr>
          <w:rFonts w:eastAsia="MS Mincho"/>
        </w:rPr>
        <w:t>TRGOVAČKI SUD U RIJECI</w:t>
      </w:r>
    </w:p>
    <w:p w:rsidRDefault="00C43214" w:rsidR="00C43214" w:rsidRPr="00910611">
      <w:pPr>
        <w:rPr>
          <w:rFonts w:eastAsia="MS Mincho"/>
        </w:rPr>
      </w:pPr>
      <w:r>
        <w:rPr>
          <w:rFonts w:eastAsia="MS Mincho"/>
        </w:rPr>
        <w:t xml:space="preserve">      Rijeka, Zadarska 1 i 3</w:t>
      </w:r>
    </w:p>
    <w:p w:rsidRDefault="002E4687" w:rsidP="002E4687" w:rsidR="002E4687">
      <w:pPr>
        <w:jc w:val="center"/>
        <w:rPr>
          <w:rFonts w:hAnsi="Times New Roman" w:ascii="Times New Roman"/>
          <w:b w:val="false"/>
          <w:bCs/>
        </w:rPr>
      </w:pPr>
      <w:r>
        <w:rPr>
          <w:rFonts w:hAnsi="Times New Roman" w:ascii="Times New Roman"/>
          <w:b w:val="false"/>
          <w:bCs/>
        </w:rPr>
        <w:t>R E P U B L I K A    H R V A T S K A</w:t>
      </w:r>
    </w:p>
    <w:p w:rsidRDefault="002E4687" w:rsidP="002E4687" w:rsidR="002E4687">
      <w:pPr>
        <w:jc w:val="center"/>
        <w:rPr>
          <w:rFonts w:hAnsi="Times New Roman" w:ascii="Times New Roman"/>
          <w:b w:val="false"/>
          <w:bCs/>
        </w:rPr>
      </w:pPr>
      <w:r>
        <w:rPr>
          <w:rFonts w:hAnsi="Times New Roman" w:ascii="Times New Roman"/>
          <w:b w:val="false"/>
          <w:bCs/>
        </w:rPr>
        <w:t>Z A K L J U Č A K</w:t>
      </w:r>
    </w:p>
    <w:p w:rsidRDefault="002E4687" w:rsidP="002E4687" w:rsidR="002E4687">
      <w:pPr>
        <w:jc w:val="center"/>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dana 1. lipnja 2016. godine</w:t>
      </w:r>
    </w:p>
    <w:p w:rsidRDefault="002E4687" w:rsidP="002E4687" w:rsidR="002E4687">
      <w:pPr>
        <w:jc w:val="both"/>
        <w:rPr>
          <w:rFonts w:hAnsi="Times New Roman" w:ascii="Times New Roman"/>
          <w:b w:val="false"/>
        </w:rPr>
      </w:pPr>
    </w:p>
    <w:p w:rsidRDefault="002E4687" w:rsidP="002E4687" w:rsidR="002E4687">
      <w:pPr>
        <w:jc w:val="center"/>
        <w:rPr>
          <w:rFonts w:hAnsi="Times New Roman" w:ascii="Times New Roman"/>
          <w:b w:val="false"/>
        </w:rPr>
      </w:pPr>
      <w:r>
        <w:rPr>
          <w:rFonts w:hAnsi="Times New Roman" w:ascii="Times New Roman"/>
          <w:b w:val="false"/>
        </w:rPr>
        <w:t>z a k l j u č i o    j e</w:t>
      </w:r>
    </w:p>
    <w:p w:rsidRDefault="002E4687" w:rsidP="002E4687" w:rsidR="002E4687">
      <w:pPr>
        <w:jc w:val="both"/>
        <w:rPr>
          <w:rFonts w:hAnsi="Times New Roman" w:ascii="Times New Roman"/>
        </w:rPr>
      </w:pPr>
    </w:p>
    <w:p w:rsidRDefault="002E4687" w:rsidP="002E4687" w:rsidR="002E4687">
      <w:pPr>
        <w:jc w:val="both"/>
        <w:rPr>
          <w:rStyle w:val="tabletextfield"/>
          <w:b w:val="false"/>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Rijeci i to:</w:t>
      </w:r>
    </w:p>
    <w:p w:rsidRDefault="002E4687" w:rsidP="002E4687" w:rsidR="002E4687">
      <w:pPr>
        <w:numPr>
          <w:ilvl w:val="0"/>
          <w:numId w:val="1"/>
        </w:numPr>
        <w:ind w:hanging="283" w:left="709"/>
        <w:jc w:val="both"/>
        <w:rPr>
          <w:noProof/>
        </w:rPr>
      </w:pPr>
      <w:r>
        <w:rPr>
          <w:rFonts w:hAnsi="Times New Roman" w:ascii="Times New Roman"/>
          <w:b w:val="false"/>
          <w:noProof/>
        </w:rPr>
        <w:t xml:space="preserve">    k.č.br. 1360/5 u naravi skladište, površine 2.503 m</w:t>
      </w:r>
      <w:r>
        <w:rPr>
          <w:rFonts w:hAnsi="Times New Roman" w:ascii="Times New Roman"/>
          <w:b w:val="false"/>
          <w:noProof/>
          <w:vertAlign w:val="superscript"/>
        </w:rPr>
        <w:t>2</w:t>
      </w:r>
      <w:r>
        <w:rPr>
          <w:rFonts w:hAnsi="Times New Roman" w:ascii="Times New Roman"/>
          <w:b w:val="false"/>
          <w:noProof/>
        </w:rPr>
        <w:t>, k.č.br. 1493/1 u naravi radna zona i šuma, površine 1.145 m</w:t>
      </w:r>
      <w:r>
        <w:rPr>
          <w:rFonts w:hAnsi="Times New Roman" w:ascii="Times New Roman"/>
          <w:b w:val="false"/>
          <w:noProof/>
          <w:vertAlign w:val="superscript"/>
        </w:rPr>
        <w:t>2</w:t>
      </w:r>
      <w:r>
        <w:rPr>
          <w:rFonts w:hAnsi="Times New Roman" w:ascii="Times New Roman"/>
          <w:b w:val="false"/>
          <w:noProof/>
        </w:rPr>
        <w:t>, k.č.br. 1496/1 u naravi radna zona, posl.zgrada, mont.sklad., meh.radiona, dva san.čvora, skl.prostor i parkiralište, površine 17.600 m</w:t>
      </w:r>
      <w:r>
        <w:rPr>
          <w:rFonts w:hAnsi="Times New Roman" w:ascii="Times New Roman"/>
          <w:b w:val="false"/>
          <w:noProof/>
          <w:vertAlign w:val="superscript"/>
        </w:rPr>
        <w:t>2</w:t>
      </w:r>
      <w:r>
        <w:rPr>
          <w:rFonts w:hAnsi="Times New Roman" w:ascii="Times New Roman"/>
          <w:b w:val="false"/>
          <w:noProof/>
        </w:rPr>
        <w:t>, k.č.br. 1496/20 u naravi radna zona, površine 26 m</w:t>
      </w:r>
      <w:r>
        <w:rPr>
          <w:rFonts w:hAnsi="Times New Roman" w:ascii="Times New Roman"/>
          <w:b w:val="false"/>
          <w:noProof/>
          <w:vertAlign w:val="superscript"/>
        </w:rPr>
        <w:t>2</w:t>
      </w:r>
      <w:r>
        <w:rPr>
          <w:rFonts w:hAnsi="Times New Roman" w:ascii="Times New Roman"/>
          <w:b w:val="false"/>
          <w:noProof/>
        </w:rPr>
        <w:t xml:space="preserve"> k.č.br. 1497 u naravi radna zona i pašnjak, površine 1.405 m</w:t>
      </w:r>
      <w:r>
        <w:rPr>
          <w:rFonts w:hAnsi="Times New Roman" w:ascii="Times New Roman"/>
          <w:b w:val="false"/>
          <w:noProof/>
          <w:vertAlign w:val="superscript"/>
        </w:rPr>
        <w:t>2</w:t>
      </w:r>
      <w:r>
        <w:rPr>
          <w:rFonts w:hAnsi="Times New Roman" w:ascii="Times New Roman"/>
          <w:b w:val="false"/>
          <w:noProof/>
        </w:rPr>
        <w:t>, k.č.br. 1512/4 u naravi gradilište, površine 632 m</w:t>
      </w:r>
      <w:r>
        <w:rPr>
          <w:rFonts w:hAnsi="Times New Roman" w:ascii="Times New Roman"/>
          <w:b w:val="false"/>
          <w:noProof/>
          <w:vertAlign w:val="superscript"/>
        </w:rPr>
        <w:t>2</w:t>
      </w:r>
      <w:r>
        <w:rPr>
          <w:rFonts w:hAnsi="Times New Roman" w:ascii="Times New Roman"/>
          <w:b w:val="false"/>
          <w:noProof/>
        </w:rPr>
        <w:t>, z.k.ul.br. 1109 K.O. Srdoči,</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1496/2 u naravi skladište, površine 5.783 m</w:t>
      </w:r>
      <w:r>
        <w:rPr>
          <w:rFonts w:hAnsi="Times New Roman" w:ascii="Times New Roman"/>
          <w:b w:val="false"/>
          <w:noProof/>
          <w:vertAlign w:val="superscript"/>
        </w:rPr>
        <w:t>2</w:t>
      </w:r>
      <w:r>
        <w:rPr>
          <w:rFonts w:hAnsi="Times New Roman" w:ascii="Times New Roman"/>
          <w:b w:val="false"/>
          <w:noProof/>
        </w:rPr>
        <w:t xml:space="preserve">, z.k.ul.br. 4717 K.O. Srdoči, </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1512/10 u naravi industrijsko dvorište, površine 119 m</w:t>
      </w:r>
      <w:r>
        <w:rPr>
          <w:rFonts w:hAnsi="Times New Roman" w:ascii="Times New Roman"/>
          <w:b w:val="false"/>
          <w:noProof/>
          <w:vertAlign w:val="superscript"/>
        </w:rPr>
        <w:t>2</w:t>
      </w:r>
      <w:r>
        <w:rPr>
          <w:rFonts w:hAnsi="Times New Roman" w:ascii="Times New Roman"/>
          <w:b w:val="false"/>
          <w:noProof/>
        </w:rPr>
        <w:t xml:space="preserve">, z.k.ul.br. 4173 K.O. Srdoči, </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1360/8 u naravi industrijsko dvorište, površine 50 m</w:t>
      </w:r>
      <w:r>
        <w:rPr>
          <w:rFonts w:hAnsi="Times New Roman" w:ascii="Times New Roman"/>
          <w:b w:val="false"/>
          <w:noProof/>
          <w:vertAlign w:val="superscript"/>
        </w:rPr>
        <w:t>2</w:t>
      </w:r>
      <w:r>
        <w:rPr>
          <w:rFonts w:hAnsi="Times New Roman" w:ascii="Times New Roman"/>
          <w:b w:val="false"/>
          <w:noProof/>
        </w:rPr>
        <w:t xml:space="preserve">, z.k.ul.br. 4683 K.O. Srdoči, </w:t>
      </w:r>
    </w:p>
    <w:p w:rsidRDefault="002E4687" w:rsidP="002E4687" w:rsidR="002E4687">
      <w:pPr>
        <w:ind w:hanging="283" w:left="709"/>
        <w:jc w:val="both"/>
        <w:rPr>
          <w:rFonts w:hAnsi="Times New Roman" w:ascii="Times New Roman"/>
          <w:b w:val="false"/>
        </w:rPr>
      </w:pPr>
      <w:r>
        <w:rPr>
          <w:rFonts w:hAnsi="Times New Roman" w:ascii="Times New Roman"/>
          <w:b w:val="false"/>
        </w:rPr>
        <w:t xml:space="preserve">- </w:t>
      </w:r>
      <w:r>
        <w:rPr>
          <w:rFonts w:hAnsi="Times New Roman" w:ascii="Times New Roman"/>
          <w:b w:val="false"/>
          <w:noProof/>
        </w:rPr>
        <w:t>k.č.br. 1496/14 u naravi radna zona i šuma, površine 3 m</w:t>
      </w:r>
      <w:r>
        <w:rPr>
          <w:rFonts w:hAnsi="Times New Roman" w:ascii="Times New Roman"/>
          <w:b w:val="false"/>
          <w:noProof/>
          <w:vertAlign w:val="superscript"/>
        </w:rPr>
        <w:t>2</w:t>
      </w:r>
      <w:r>
        <w:rPr>
          <w:rFonts w:hAnsi="Times New Roman" w:ascii="Times New Roman"/>
          <w:b w:val="false"/>
          <w:noProof/>
        </w:rPr>
        <w:t>, z.k.ul.br.1072 k.o.Srdoči</w:t>
      </w:r>
      <w:r>
        <w:rPr>
          <w:rFonts w:hAnsi="Times New Roman" w:ascii="Times New Roman"/>
          <w:b w:val="false"/>
        </w:rPr>
        <w:t xml:space="preserve">; </w:t>
      </w:r>
    </w:p>
    <w:p w:rsidRDefault="002E4687" w:rsidP="002E4687" w:rsidR="002E4687">
      <w:pPr>
        <w:jc w:val="both"/>
        <w:rPr>
          <w:rFonts w:hAnsi="Times New Roman" w:ascii="Times New Roman"/>
          <w:b w:val="false"/>
          <w:noProof/>
        </w:rPr>
      </w:pPr>
      <w:r>
        <w:rPr>
          <w:rFonts w:hAnsi="Times New Roman" w:ascii="Times New Roman"/>
          <w:b w:val="false"/>
          <w:noProof/>
        </w:rPr>
        <w:t xml:space="preserve">iznosi </w:t>
      </w:r>
      <w:r>
        <w:rPr>
          <w:rFonts w:hAnsi="Times New Roman" w:ascii="Times New Roman"/>
          <w:b w:val="false"/>
        </w:rPr>
        <w:t xml:space="preserve">72.976.584,00 </w:t>
      </w:r>
      <w:r>
        <w:rPr>
          <w:rFonts w:hAnsi="Times New Roman" w:ascii="Times New Roman"/>
          <w:b w:val="false"/>
          <w:noProof/>
        </w:rPr>
        <w:t>kn;</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2E4687" w:rsidP="002E4687" w:rsidR="002E4687">
      <w:pPr>
        <w:jc w:val="center"/>
        <w:rPr>
          <w:rFonts w:hAnsi="Times New Roman" w:ascii="Times New Roman"/>
        </w:rPr>
      </w:pPr>
    </w:p>
    <w:p w:rsidRDefault="002E4687" w:rsidP="002E4687" w:rsidR="002E4687">
      <w:pPr>
        <w:jc w:val="center"/>
        <w:rPr>
          <w:rFonts w:hAnsi="Times New Roman" w:ascii="Times New Roman"/>
        </w:rPr>
      </w:pPr>
      <w:r>
        <w:rPr>
          <w:rFonts w:hAnsi="Times New Roman" w:ascii="Times New Roman"/>
        </w:rPr>
        <w:t xml:space="preserve"> 11. srpnja 2016. g. u 9,00 sati u Trgovačkom sudu u Rijeci,</w:t>
      </w:r>
    </w:p>
    <w:p w:rsidRDefault="002E4687" w:rsidP="002E4687" w:rsidR="002E4687">
      <w:pPr>
        <w:jc w:val="center"/>
        <w:rPr>
          <w:rFonts w:hAnsi="Times New Roman" w:ascii="Times New Roman"/>
        </w:rPr>
      </w:pPr>
      <w:r>
        <w:rPr>
          <w:rFonts w:hAnsi="Times New Roman" w:ascii="Times New Roman"/>
        </w:rPr>
        <w:t>I. kat, sudnica broj 3.</w:t>
      </w:r>
    </w:p>
    <w:p w:rsidRDefault="002E4687" w:rsidP="002E4687" w:rsidR="002E4687">
      <w:pPr>
        <w:jc w:val="center"/>
        <w:rPr>
          <w:rFonts w:hAnsi="Times New Roman" w:ascii="Times New Roman"/>
        </w:rPr>
      </w:pPr>
    </w:p>
    <w:p w:rsidRDefault="002E4687" w:rsidP="002E4687" w:rsidR="002E4687">
      <w:pPr>
        <w:jc w:val="both"/>
        <w:rPr>
          <w:rFonts w:hAnsi="Times New Roman" w:ascii="Times New Roman"/>
          <w:b w:val="false"/>
        </w:rPr>
      </w:pPr>
      <w:r>
        <w:rPr>
          <w:rFonts w:hAnsi="Times New Roman" w:ascii="Times New Roman"/>
        </w:rPr>
        <w:t xml:space="preserve">                     I</w:t>
      </w:r>
      <w:r>
        <w:rPr>
          <w:rFonts w:hAnsi="Times New Roman" w:ascii="Times New Roman"/>
          <w:b w:val="false"/>
        </w:rPr>
        <w:t>V. Ovaj zaključak biti će objavljen na oglasnoj ploči suda, u dnevnom tisku, te na web stranicama Hrvatske gospodarske komore i sudačke mreže.</w:t>
      </w:r>
    </w:p>
    <w:p w:rsidRDefault="002E4687" w:rsidP="002E4687" w:rsidR="002E4687">
      <w:pPr>
        <w:jc w:val="both"/>
        <w:rPr>
          <w:rFonts w:hAnsi="Times New Roman" w:ascii="Times New Roman"/>
          <w:b w:val="false"/>
        </w:rPr>
      </w:pPr>
      <w:r>
        <w:rPr>
          <w:rFonts w:hAnsi="Times New Roman" w:ascii="Times New Roman"/>
          <w:b w:val="false"/>
        </w:rPr>
        <w:tab/>
        <w:t xml:space="preserve">          V.</w:t>
      </w:r>
      <w:r>
        <w:rPr>
          <w:rFonts w:hAnsi="Times New Roman" w:ascii="Times New Roman"/>
        </w:rPr>
        <w:t xml:space="preserve"> Uvjeti prodaje:</w:t>
      </w:r>
    </w:p>
    <w:p w:rsidRDefault="002E4687" w:rsidP="002E4687" w:rsidR="002E4687">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Rijeci i to:</w:t>
      </w:r>
    </w:p>
    <w:p w:rsidRDefault="002E4687" w:rsidP="002E4687" w:rsidR="002E4687">
      <w:pPr>
        <w:numPr>
          <w:ilvl w:val="0"/>
          <w:numId w:val="2"/>
        </w:numPr>
        <w:jc w:val="both"/>
        <w:rPr>
          <w:noProof/>
        </w:rPr>
      </w:pPr>
      <w:r>
        <w:rPr>
          <w:rFonts w:hAnsi="Times New Roman" w:ascii="Times New Roman"/>
          <w:b w:val="false"/>
          <w:noProof/>
        </w:rPr>
        <w:t xml:space="preserve">    k.č.br. 1360/5 u naravi skladište, površine 2.503 m</w:t>
      </w:r>
      <w:r>
        <w:rPr>
          <w:rFonts w:hAnsi="Times New Roman" w:ascii="Times New Roman"/>
          <w:b w:val="false"/>
          <w:noProof/>
          <w:vertAlign w:val="superscript"/>
        </w:rPr>
        <w:t>2</w:t>
      </w:r>
      <w:r>
        <w:rPr>
          <w:rFonts w:hAnsi="Times New Roman" w:ascii="Times New Roman"/>
          <w:b w:val="false"/>
          <w:noProof/>
        </w:rPr>
        <w:t>, k.č.br. 1493/1 u naravi radna zona i šuma, površine 1.145 m</w:t>
      </w:r>
      <w:r>
        <w:rPr>
          <w:rFonts w:hAnsi="Times New Roman" w:ascii="Times New Roman"/>
          <w:b w:val="false"/>
          <w:noProof/>
          <w:vertAlign w:val="superscript"/>
        </w:rPr>
        <w:t>2</w:t>
      </w:r>
      <w:r>
        <w:rPr>
          <w:rFonts w:hAnsi="Times New Roman" w:ascii="Times New Roman"/>
          <w:b w:val="false"/>
          <w:noProof/>
        </w:rPr>
        <w:t>, k.č.br. 1496/1 u naravi radna zona, posl.zgrada, mont.sklad., meh.radiona, dva san.čvora, skl.prostor i parkiralište, površine 17.600 m</w:t>
      </w:r>
      <w:r>
        <w:rPr>
          <w:rFonts w:hAnsi="Times New Roman" w:ascii="Times New Roman"/>
          <w:b w:val="false"/>
          <w:noProof/>
          <w:vertAlign w:val="superscript"/>
        </w:rPr>
        <w:t>2</w:t>
      </w:r>
      <w:r>
        <w:rPr>
          <w:rFonts w:hAnsi="Times New Roman" w:ascii="Times New Roman"/>
          <w:b w:val="false"/>
          <w:noProof/>
        </w:rPr>
        <w:t>, k.č.br. 1496/20 u naravi radna zona, površine 26 m</w:t>
      </w:r>
      <w:r>
        <w:rPr>
          <w:rFonts w:hAnsi="Times New Roman" w:ascii="Times New Roman"/>
          <w:b w:val="false"/>
          <w:noProof/>
          <w:vertAlign w:val="superscript"/>
        </w:rPr>
        <w:t>2</w:t>
      </w:r>
      <w:r>
        <w:rPr>
          <w:rFonts w:hAnsi="Times New Roman" w:ascii="Times New Roman"/>
          <w:b w:val="false"/>
          <w:noProof/>
        </w:rPr>
        <w:t xml:space="preserve"> k.č.br. 1497 u naravi radna zona i pašnjak, površine 1.405 m</w:t>
      </w:r>
      <w:r>
        <w:rPr>
          <w:rFonts w:hAnsi="Times New Roman" w:ascii="Times New Roman"/>
          <w:b w:val="false"/>
          <w:noProof/>
          <w:vertAlign w:val="superscript"/>
        </w:rPr>
        <w:t>2</w:t>
      </w:r>
      <w:r>
        <w:rPr>
          <w:rFonts w:hAnsi="Times New Roman" w:ascii="Times New Roman"/>
          <w:b w:val="false"/>
          <w:noProof/>
        </w:rPr>
        <w:t>, k.č.br. 1512/4 u naravi gradilište, površine 632 m</w:t>
      </w:r>
      <w:r>
        <w:rPr>
          <w:rFonts w:hAnsi="Times New Roman" w:ascii="Times New Roman"/>
          <w:b w:val="false"/>
          <w:noProof/>
          <w:vertAlign w:val="superscript"/>
        </w:rPr>
        <w:t>2</w:t>
      </w:r>
      <w:r>
        <w:rPr>
          <w:rFonts w:hAnsi="Times New Roman" w:ascii="Times New Roman"/>
          <w:b w:val="false"/>
          <w:noProof/>
        </w:rPr>
        <w:t>, z.k.ul.br. 1109 K.O. Srdoči,</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t>k.č.br. 1496/2 u naravi skladište, površine 5.783 m</w:t>
      </w:r>
      <w:r>
        <w:rPr>
          <w:rFonts w:hAnsi="Times New Roman" w:ascii="Times New Roman"/>
          <w:b w:val="false"/>
          <w:noProof/>
          <w:vertAlign w:val="superscript"/>
        </w:rPr>
        <w:t>2</w:t>
      </w:r>
      <w:r>
        <w:rPr>
          <w:rFonts w:hAnsi="Times New Roman" w:ascii="Times New Roman"/>
          <w:b w:val="false"/>
          <w:noProof/>
        </w:rPr>
        <w:t xml:space="preserve">, z.k.ul.br. 4717 K.O. Srdoči, </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lastRenderedPageBreak/>
        <w:t>k.č.br. 1512/10 u naravi industrijsko dvorište, površine 119 m</w:t>
      </w:r>
      <w:r>
        <w:rPr>
          <w:rFonts w:hAnsi="Times New Roman" w:ascii="Times New Roman"/>
          <w:b w:val="false"/>
          <w:noProof/>
          <w:vertAlign w:val="superscript"/>
        </w:rPr>
        <w:t>2</w:t>
      </w:r>
      <w:r>
        <w:rPr>
          <w:rFonts w:hAnsi="Times New Roman" w:ascii="Times New Roman"/>
          <w:b w:val="false"/>
          <w:noProof/>
        </w:rPr>
        <w:t xml:space="preserve">, z.k.ul.br. 4173 K.O. Srdoči, </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t>k.č.br. 1360/8 u naravi industrijsko dvorište, površine 50 m</w:t>
      </w:r>
      <w:r>
        <w:rPr>
          <w:rFonts w:hAnsi="Times New Roman" w:ascii="Times New Roman"/>
          <w:b w:val="false"/>
          <w:noProof/>
          <w:vertAlign w:val="superscript"/>
        </w:rPr>
        <w:t>2</w:t>
      </w:r>
      <w:r>
        <w:rPr>
          <w:rFonts w:hAnsi="Times New Roman" w:ascii="Times New Roman"/>
          <w:b w:val="false"/>
          <w:noProof/>
        </w:rPr>
        <w:t xml:space="preserve">, z.k.ul.br. 4683 K.O. Srdoči, </w:t>
      </w:r>
    </w:p>
    <w:p w:rsidRDefault="002E4687" w:rsidP="002E4687" w:rsidR="002E4687">
      <w:pPr>
        <w:numPr>
          <w:ilvl w:val="0"/>
          <w:numId w:val="2"/>
        </w:numPr>
        <w:jc w:val="both"/>
        <w:rPr>
          <w:rFonts w:hAnsi="Times New Roman" w:ascii="Times New Roman"/>
          <w:b w:val="false"/>
        </w:rPr>
      </w:pPr>
      <w:r>
        <w:rPr>
          <w:rFonts w:hAnsi="Times New Roman" w:ascii="Times New Roman"/>
          <w:b w:val="false"/>
          <w:noProof/>
        </w:rPr>
        <w:t>k.č.br. 1496/14 u naravi radna zona i šuma, površine 3 m</w:t>
      </w:r>
      <w:r>
        <w:rPr>
          <w:rFonts w:hAnsi="Times New Roman" w:ascii="Times New Roman"/>
          <w:b w:val="false"/>
          <w:noProof/>
          <w:vertAlign w:val="superscript"/>
        </w:rPr>
        <w:t>2</w:t>
      </w:r>
      <w:r>
        <w:rPr>
          <w:rFonts w:hAnsi="Times New Roman" w:ascii="Times New Roman"/>
          <w:b w:val="false"/>
          <w:noProof/>
        </w:rPr>
        <w:t>, z.k.ul.br.1072 k.o.Srdoči</w:t>
      </w:r>
      <w:r>
        <w:rPr>
          <w:rFonts w:hAnsi="Times New Roman" w:ascii="Times New Roman"/>
          <w:b w:val="false"/>
        </w:rPr>
        <w:t xml:space="preserve">; </w:t>
      </w:r>
    </w:p>
    <w:p w:rsidRDefault="002E4687" w:rsidP="002E4687" w:rsidR="002E4687">
      <w:pPr>
        <w:ind w:left="426"/>
        <w:jc w:val="both"/>
        <w:rPr>
          <w:rFonts w:hAnsi="Times New Roman" w:ascii="Times New Roman"/>
          <w:b w:val="false"/>
          <w:noProof/>
        </w:rPr>
      </w:pPr>
      <w:r>
        <w:rPr>
          <w:rFonts w:hAnsi="Times New Roman" w:ascii="Times New Roman"/>
          <w:b w:val="false"/>
          <w:noProof/>
        </w:rPr>
        <w:t>čija je početna cijena ukupno 18.000.000,00 kn;</w:t>
      </w:r>
    </w:p>
    <w:p w:rsidRDefault="002E4687" w:rsidP="002E4687" w:rsidR="002E4687">
      <w:pPr>
        <w:jc w:val="both"/>
        <w:rPr>
          <w:rFonts w:hAnsi="Times New Roman" w:ascii="Times New Roman"/>
          <w:b w:val="false"/>
        </w:rPr>
      </w:pPr>
      <w:r>
        <w:rPr>
          <w:rFonts w:hAnsi="Times New Roman" w:ascii="Times New Roman"/>
          <w:b w:val="false"/>
        </w:rPr>
        <w:t>- nekretnine se ne mogu prodati ispod početne cijene;</w:t>
      </w:r>
    </w:p>
    <w:p w:rsidRDefault="002E4687" w:rsidP="002E4687" w:rsidR="002E4687">
      <w:pPr>
        <w:jc w:val="both"/>
        <w:rPr>
          <w:rFonts w:hAnsi="Times New Roman" w:ascii="Times New Roman"/>
          <w:b w:val="false"/>
        </w:rPr>
      </w:pPr>
      <w:r>
        <w:rPr>
          <w:rFonts w:hAnsi="Times New Roman" w:ascii="Times New Roman"/>
          <w:b w:val="false"/>
        </w:rPr>
        <w:t>- u dijelu navedenih nekretnina stečajni dužnik obavlja poslovnu djelatnost i za slučaj prodaje će dotične nekretnine u primjerenom roku osloboditi od osoba i stvari;</w:t>
      </w:r>
    </w:p>
    <w:p w:rsidRDefault="002E4687" w:rsidP="002E4687" w:rsidR="002E4687">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2E4687" w:rsidP="002E4687" w:rsidR="002E4687">
      <w:pPr>
        <w:numPr>
          <w:ilvl w:val="0"/>
          <w:numId w:val="1"/>
        </w:numPr>
        <w:ind w:hanging="284" w:left="284"/>
        <w:jc w:val="both"/>
        <w:rPr>
          <w:rFonts w:hAnsi="Times New Roman" w:ascii="Times New Roman"/>
          <w:b w:val="false"/>
          <w:noProof/>
        </w:rPr>
      </w:pPr>
      <w:r>
        <w:rPr>
          <w:rFonts w:hAnsi="Times New Roman" w:ascii="Times New Roman"/>
          <w:b w:val="false"/>
          <w:noProof/>
        </w:rPr>
        <w:t xml:space="preserve">na nekretnini stečajnog dužnika pod točkom I. 1. izreke uknjiženo je pravo zaloga </w:t>
      </w:r>
      <w:r>
        <w:rPr>
          <w:rFonts w:hAnsi="Times New Roman" w:ascii="Times New Roman"/>
          <w:b w:val="false"/>
        </w:rPr>
        <w:t xml:space="preserve">na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numPr>
          <w:ilvl w:val="0"/>
          <w:numId w:val="1"/>
        </w:numPr>
        <w:ind w:hanging="284" w:left="284"/>
        <w:jc w:val="both"/>
        <w:rPr>
          <w:rFonts w:hAnsi="Times New Roman" w:ascii="Times New Roman"/>
          <w:b w:val="false"/>
          <w:noProof/>
        </w:rPr>
      </w:pPr>
      <w:r>
        <w:rPr>
          <w:rFonts w:hAnsi="Times New Roman" w:ascii="Times New Roman"/>
          <w:b w:val="false"/>
          <w:noProof/>
        </w:rPr>
        <w:t xml:space="preserve">na nekretnini stečajnog dužnika pod točkom I. 2. izreke uknjiženo je pravo zaloga </w:t>
      </w:r>
      <w:r>
        <w:rPr>
          <w:rFonts w:hAnsi="Times New Roman" w:ascii="Times New Roman"/>
          <w:b w:val="false"/>
        </w:rPr>
        <w:t>na temelju ugovora o zajmu od 31. ožujka 2010 i aneksa br. 1 ugovora o zajmu od 4. listopada 2010. za iznos od 1.500.000,00 Kn (jedanmilijunpetstotisućakuna) kamata, troškova i tečajnih razlika</w:t>
      </w:r>
      <w:r>
        <w:rPr>
          <w:rFonts w:hAnsi="Times New Roman" w:ascii="Times New Roman"/>
          <w:b w:val="false"/>
          <w:noProof/>
        </w:rPr>
        <w:t xml:space="preserve"> za korist </w:t>
      </w:r>
      <w:r>
        <w:rPr>
          <w:rFonts w:hAnsi="Times New Roman" w:ascii="Times New Roman"/>
          <w:b w:val="false"/>
        </w:rPr>
        <w:t xml:space="preserve">M.M. SAVJETOVANJE D.O.O. ZADAR, VLAHE PALJETKA 2, OIB: 71012312139; </w:t>
      </w:r>
      <w:r>
        <w:rPr>
          <w:rFonts w:hAnsi="Times New Roman" w:ascii="Times New Roman"/>
          <w:b w:val="false"/>
          <w:noProof/>
        </w:rPr>
        <w:t>te pravo zaloga n</w:t>
      </w:r>
      <w:r>
        <w:rPr>
          <w:rFonts w:hAnsi="Times New Roman" w:ascii="Times New Roman"/>
          <w:b w:val="false"/>
        </w:rPr>
        <w:t xml:space="preserve">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jc w:val="both"/>
        <w:rPr>
          <w:rFonts w:hAnsi="Times New Roman" w:ascii="Times New Roman"/>
          <w:b w:val="false"/>
        </w:rPr>
      </w:pPr>
      <w:r>
        <w:rPr>
          <w:rFonts w:hAnsi="Times New Roman" w:ascii="Times New Roman"/>
          <w:b w:val="false"/>
        </w:rPr>
        <w:t>-  poreze u vezi s prodajom snosit će kupac;</w:t>
      </w:r>
    </w:p>
    <w:p w:rsidRDefault="002E4687" w:rsidP="002E4687" w:rsidR="002E4687">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2E4687" w:rsidP="002E4687" w:rsidR="002E4687">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Pr="002E4687">
        <w:rPr>
          <w:rFonts w:hAnsi="Times New Roman" w:ascii="Times New Roman"/>
        </w:rPr>
        <w:t>1</w:t>
      </w:r>
      <w:r w:rsidRPr="002E4687">
        <w:rPr>
          <w:rFonts w:hAnsi="Times New Roman" w:ascii="Times New Roman"/>
          <w:noProof/>
        </w:rPr>
        <w:t>.8</w:t>
      </w:r>
      <w:r>
        <w:rPr>
          <w:rFonts w:hAnsi="Times New Roman" w:ascii="Times New Roman"/>
          <w:noProof/>
        </w:rPr>
        <w:t>00.000,00</w:t>
      </w:r>
      <w:r>
        <w:rPr>
          <w:rFonts w:hAnsi="Times New Roman" w:ascii="Times New Roman"/>
          <w:b w:val="false"/>
          <w:noProof/>
        </w:rPr>
        <w:t xml:space="preserve"> </w:t>
      </w:r>
      <w:r>
        <w:rPr>
          <w:rFonts w:hAnsi="Times New Roman" w:ascii="Times New Roman"/>
        </w:rPr>
        <w:t>kn</w:t>
      </w:r>
      <w:r>
        <w:rPr>
          <w:rFonts w:hAnsi="Times New Roman" w:ascii="Times New Roman"/>
          <w:b w:val="false"/>
        </w:rPr>
        <w:t xml:space="preserve"> za nekretninu označenu u točki I. izreke ovog zaključka, sve u korist žiro računa ovog suda broj HR5923900011300002703 s pozivom na broj 160-10 i dokaz o tome predočili sucu prije dražbe;</w:t>
      </w:r>
    </w:p>
    <w:p w:rsidRDefault="002E4687" w:rsidP="002E4687" w:rsidR="002E4687">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2E4687" w:rsidP="002E4687" w:rsidR="002E4687">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2E4687" w:rsidP="002E4687" w:rsidR="002E4687">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D12484" w:rsidP="002E4687" w:rsidR="00D12484">
      <w:pPr>
        <w:jc w:val="center"/>
        <w:rPr>
          <w:rFonts w:hAnsi="Times New Roman" w:ascii="Times New Roman"/>
          <w:b w:val="false"/>
        </w:rPr>
      </w:pPr>
    </w:p>
    <w:p w:rsidRDefault="002E4687" w:rsidP="002E4687" w:rsidR="002E4687">
      <w:pPr>
        <w:jc w:val="center"/>
        <w:rPr>
          <w:rFonts w:hAnsi="Times New Roman" w:ascii="Times New Roman"/>
          <w:b w:val="false"/>
        </w:rPr>
      </w:pPr>
      <w:r>
        <w:rPr>
          <w:rFonts w:hAnsi="Times New Roman" w:ascii="Times New Roman"/>
          <w:b w:val="false"/>
        </w:rPr>
        <w:t>Obrazloženje</w:t>
      </w:r>
    </w:p>
    <w:p w:rsidRDefault="002E4687" w:rsidP="002E4687" w:rsidR="002E4687">
      <w:pPr>
        <w:jc w:val="center"/>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xml:space="preserve">. U dužnikovu stečajnu masu ulaze nekretnine </w:t>
      </w:r>
      <w:r>
        <w:rPr>
          <w:rFonts w:hAnsi="Times New Roman" w:ascii="Times New Roman"/>
          <w:b w:val="false"/>
        </w:rPr>
        <w:lastRenderedPageBreak/>
        <w:t xml:space="preserve">navedene u točki I. izreke ovog zaključka. Na navedenim nekretninama postoje uknjižena prava zaloga i to: </w:t>
      </w:r>
    </w:p>
    <w:p w:rsidRDefault="002E4687" w:rsidP="002E4687" w:rsidR="002E4687">
      <w:pPr>
        <w:numPr>
          <w:ilvl w:val="0"/>
          <w:numId w:val="3"/>
        </w:numPr>
        <w:jc w:val="both"/>
        <w:rPr>
          <w:rFonts w:hAnsi="Times New Roman" w:ascii="Times New Roman"/>
          <w:b w:val="false"/>
          <w:noProof/>
        </w:rPr>
      </w:pPr>
      <w:r>
        <w:rPr>
          <w:rFonts w:hAnsi="Times New Roman" w:ascii="Times New Roman"/>
          <w:b w:val="false"/>
          <w:noProof/>
        </w:rPr>
        <w:t xml:space="preserve">na nekretnini stečajnog dužnika pod točkom I. 1. izreke uknjiženo je pravo zaloga </w:t>
      </w:r>
      <w:r>
        <w:rPr>
          <w:rFonts w:hAnsi="Times New Roman" w:ascii="Times New Roman"/>
          <w:b w:val="false"/>
        </w:rPr>
        <w:t xml:space="preserve">na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numPr>
          <w:ilvl w:val="0"/>
          <w:numId w:val="3"/>
        </w:numPr>
        <w:jc w:val="both"/>
        <w:rPr>
          <w:rFonts w:hAnsi="Times New Roman" w:ascii="Times New Roman"/>
          <w:b w:val="false"/>
          <w:noProof/>
        </w:rPr>
      </w:pPr>
      <w:r>
        <w:rPr>
          <w:rFonts w:hAnsi="Times New Roman" w:ascii="Times New Roman"/>
          <w:b w:val="false"/>
          <w:noProof/>
        </w:rPr>
        <w:t xml:space="preserve">na nekretnini stečajnog dužnika pod točkom I. 2. izreke uknjiženo je pravo zaloga </w:t>
      </w:r>
      <w:r>
        <w:rPr>
          <w:rFonts w:hAnsi="Times New Roman" w:ascii="Times New Roman"/>
          <w:b w:val="false"/>
        </w:rPr>
        <w:t>na temelju ugovora o zajmu od 31. ožujka 2010 i aneksa br. 1 ugovora o zajmu od 4. listopada 2010. za iznos od 1.500.000,00 Kn (jedanmilijunpetstotisućakuna) kamata, troškova i tečajnih razlika</w:t>
      </w:r>
      <w:r>
        <w:rPr>
          <w:rFonts w:hAnsi="Times New Roman" w:ascii="Times New Roman"/>
          <w:b w:val="false"/>
          <w:noProof/>
        </w:rPr>
        <w:t xml:space="preserve"> za korist </w:t>
      </w:r>
      <w:bookmarkStart w:name="OLE_LINK3" w:id="1"/>
      <w:bookmarkStart w:name="OLE_LINK2" w:id="2"/>
      <w:r>
        <w:rPr>
          <w:rFonts w:hAnsi="Times New Roman" w:ascii="Times New Roman"/>
          <w:b w:val="false"/>
        </w:rPr>
        <w:t xml:space="preserve">M.M. SAVJETOVANJE D.O.O. ZADAR, VLAHE PALJETKA 2 </w:t>
      </w:r>
      <w:r>
        <w:rPr>
          <w:rFonts w:hAnsi="Times New Roman" w:ascii="Times New Roman"/>
          <w:b w:val="false"/>
        </w:rPr>
        <w:br/>
        <w:t>OIB: 71012312139</w:t>
      </w:r>
      <w:bookmarkEnd w:id="1"/>
      <w:bookmarkEnd w:id="2"/>
      <w:r>
        <w:rPr>
          <w:rFonts w:hAnsi="Times New Roman" w:ascii="Times New Roman"/>
          <w:b w:val="false"/>
        </w:rPr>
        <w:t xml:space="preserve">; </w:t>
      </w:r>
      <w:r>
        <w:rPr>
          <w:rFonts w:hAnsi="Times New Roman" w:ascii="Times New Roman"/>
          <w:b w:val="false"/>
          <w:noProof/>
        </w:rPr>
        <w:t>te pravo zaloga n</w:t>
      </w:r>
      <w:r>
        <w:rPr>
          <w:rFonts w:hAnsi="Times New Roman" w:ascii="Times New Roman"/>
          <w:b w:val="false"/>
        </w:rPr>
        <w:t xml:space="preserve">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Stečajnog zakona (NN 44/96, 29/99, 129/00, 123/03, 82/06, 116/10 i 25/12), pokrenuli postupak ovrhe na nekretninama radi prisilnog namirenja svojih tražbina pri nadležnom općinskom sudu.</w:t>
      </w:r>
    </w:p>
    <w:p w:rsidRDefault="002E4687" w:rsidP="002E4687" w:rsidR="002E4687">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ovlaštenog sudskog vještaka graditeljske struke dipl.ing.građ. Marijana Šimunića i to u iznosu od 72.976.584,00 kn. </w:t>
      </w:r>
    </w:p>
    <w:p w:rsidRDefault="002E4687" w:rsidP="002E4687" w:rsidR="002E4687">
      <w:pPr>
        <w:ind w:firstLine="1440"/>
        <w:jc w:val="both"/>
        <w:rPr>
          <w:rFonts w:hAnsi="Times New Roman" w:ascii="Times New Roman"/>
          <w:b w:val="false"/>
        </w:rPr>
      </w:pPr>
      <w:r>
        <w:rPr>
          <w:rFonts w:hAnsi="Times New Roman" w:ascii="Times New Roman"/>
          <w:b w:val="false"/>
        </w:rPr>
        <w:t xml:space="preserve">Prema članku 164. stavak 6.  Stečajnog zakona, ako se nekretnina nije mogla prodati na drugom ročištu za prodaju po utvrđenoj vrijednosti, na narednim ročištima može se prodati za nižu vrijednost koju zaključkom odredi stečajni sudac. Pokušaj prodaje po utvrđenoj vrijednosti na ročištima za javnu dražbu održanim dana 11. listopada 2012. godine i 29. svibnja 2015. godine ostao je bez uspjeha, kao i ročište za javnu dražbu održano dana 1. srpnja 2015. godine s početnom prodajnom cijenom za ovu nekretninu u visini od </w:t>
      </w:r>
      <w:r>
        <w:rPr>
          <w:rFonts w:hAnsi="Times New Roman" w:ascii="Times New Roman"/>
          <w:b w:val="false"/>
          <w:noProof/>
        </w:rPr>
        <w:t xml:space="preserve">51.083.608,80 kn, </w:t>
      </w:r>
      <w:r>
        <w:rPr>
          <w:rFonts w:hAnsi="Times New Roman" w:ascii="Times New Roman"/>
          <w:b w:val="false"/>
        </w:rPr>
        <w:t>ročište za javnu dražbu održano dana</w:t>
      </w:r>
      <w:r>
        <w:rPr>
          <w:rFonts w:hAnsi="Times New Roman" w:ascii="Times New Roman"/>
          <w:b w:val="false"/>
          <w:noProof/>
        </w:rPr>
        <w:t xml:space="preserve"> 8. rujna 2015. godine </w:t>
      </w:r>
      <w:r>
        <w:rPr>
          <w:rFonts w:hAnsi="Times New Roman" w:ascii="Times New Roman"/>
          <w:b w:val="false"/>
        </w:rPr>
        <w:t>s početnom prodajnom cijenom za ovu nekretninu u visini od</w:t>
      </w:r>
      <w:r>
        <w:rPr>
          <w:rFonts w:hAnsi="Times New Roman" w:ascii="Times New Roman"/>
          <w:b w:val="false"/>
          <w:noProof/>
        </w:rPr>
        <w:t xml:space="preserve"> 35.000.000,00 kn, </w:t>
      </w:r>
      <w:r>
        <w:rPr>
          <w:rFonts w:hAnsi="Times New Roman" w:ascii="Times New Roman"/>
          <w:b w:val="false"/>
        </w:rPr>
        <w:t>ročište od 17. studenoga 2015. godine s početnom prodajnom cijenom u visini od 30.000.000,00 kn, ročište od 25. travnja 2016. godine s početnom prodajnom cijenom u visini od 25.000.000,00 kn</w:t>
      </w:r>
      <w:r w:rsidRPr="002E4687">
        <w:rPr>
          <w:rFonts w:hAnsi="Times New Roman" w:ascii="Times New Roman"/>
          <w:b w:val="false"/>
        </w:rPr>
        <w:t xml:space="preserve"> </w:t>
      </w:r>
      <w:r>
        <w:rPr>
          <w:rFonts w:hAnsi="Times New Roman" w:ascii="Times New Roman"/>
          <w:b w:val="false"/>
        </w:rPr>
        <w:t>te ročište od 31. svibnja 2016. godine s početnom prodajnom cijenom u visini od 20.000.000,00 kn.</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 lipnja 2016.godine</w:t>
      </w:r>
    </w:p>
    <w:p w:rsidRDefault="002E4687" w:rsidP="002E4687" w:rsidR="002E4687">
      <w:pPr>
        <w:jc w:val="both"/>
        <w:rPr>
          <w:rFonts w:hAnsi="Times New Roman" w:ascii="Times New Roman"/>
          <w:b w:val="false"/>
        </w:rPr>
      </w:pPr>
      <w:r>
        <w:rPr>
          <w:rFonts w:hAnsi="Times New Roman" w:ascii="Times New Roman"/>
          <w:b w:val="false"/>
        </w:rPr>
        <w:t xml:space="preserve">                                                                                                Stečajni sudac</w:t>
      </w:r>
    </w:p>
    <w:p w:rsidRDefault="002E4687" w:rsidP="002E4687" w:rsidR="002E4687">
      <w:pPr>
        <w:jc w:val="both"/>
        <w:rPr>
          <w:rFonts w:hAnsi="Times New Roman" w:ascii="Times New Roman"/>
          <w:b w:val="false"/>
        </w:rPr>
      </w:pPr>
      <w:r>
        <w:rPr>
          <w:rFonts w:hAnsi="Times New Roman" w:ascii="Times New Roman"/>
          <w:b w:val="false"/>
        </w:rPr>
        <w:t xml:space="preserve">                                                                                                 Vera Jelenović </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2E4687" w:rsidP="002E4687" w:rsidR="002E4687">
      <w:pPr>
        <w:rPr>
          <w:rFonts w:hAnsi="Times New Roman" w:ascii="Times New Roman"/>
          <w:b w:val="false"/>
        </w:rPr>
      </w:pPr>
      <w:r>
        <w:rPr>
          <w:rFonts w:hAnsi="Times New Roman" w:ascii="Times New Roman"/>
          <w:b w:val="false"/>
        </w:rPr>
        <w:t>UPUTA O PRAVNOM LIJEKU:</w:t>
      </w:r>
    </w:p>
    <w:p w:rsidRDefault="002E4687" w:rsidP="002E4687" w:rsidR="002E4687">
      <w:pPr>
        <w:jc w:val="both"/>
        <w:rPr>
          <w:rFonts w:hAnsi="Times New Roman" w:ascii="Times New Roman"/>
          <w:b w:val="false"/>
        </w:rPr>
      </w:pPr>
      <w:r>
        <w:rPr>
          <w:rFonts w:hAnsi="Times New Roman" w:ascii="Times New Roman"/>
          <w:b w:val="false"/>
        </w:rPr>
        <w:tab/>
        <w:t>Protiv  ovog  zaključka žalba nije dopuštena.</w:t>
      </w: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rPr>
      </w:pPr>
    </w:p>
    <w:p w:rsidRDefault="002E4687" w:rsidP="002E4687" w:rsidR="002E4687">
      <w:pPr>
        <w:jc w:val="both"/>
        <w:rPr>
          <w:rFonts w:hAnsi="Times New Roman" w:ascii="Times New Roman"/>
        </w:rPr>
      </w:pPr>
      <w:r>
        <w:rPr>
          <w:rFonts w:hAnsi="Times New Roman" w:ascii="Times New Roman"/>
        </w:rPr>
        <w:t>DNA</w:t>
      </w:r>
    </w:p>
    <w:p w:rsidRDefault="002E4687" w:rsidP="002E4687" w:rsidR="002E4687">
      <w:pPr>
        <w:jc w:val="both"/>
        <w:rPr>
          <w:rFonts w:hAnsi="Times New Roman" w:ascii="Times New Roman"/>
          <w:b w:val="false"/>
        </w:rPr>
      </w:pPr>
      <w:r>
        <w:rPr>
          <w:rFonts w:hAnsi="Times New Roman" w:ascii="Times New Roman"/>
          <w:b w:val="false"/>
        </w:rPr>
        <w:t>-stečajnom upravitelju mr.sc. Blaženki Prpić</w:t>
      </w:r>
    </w:p>
    <w:p w:rsidRDefault="002E4687" w:rsidP="002E4687" w:rsidR="002E4687">
      <w:pPr>
        <w:jc w:val="both"/>
        <w:rPr>
          <w:rFonts w:hAnsi="Times New Roman" w:ascii="Times New Roman"/>
          <w:b w:val="false"/>
        </w:rPr>
      </w:pPr>
      <w:r>
        <w:rPr>
          <w:rFonts w:hAnsi="Times New Roman" w:ascii="Times New Roman"/>
          <w:b w:val="false"/>
        </w:rPr>
        <w:t>- razlučnim vjerovnicima:</w:t>
      </w:r>
    </w:p>
    <w:p w:rsidRDefault="002E4687" w:rsidP="002E4687" w:rsidR="002E4687">
      <w:pPr>
        <w:ind w:firstLine="720"/>
        <w:jc w:val="both"/>
        <w:rPr>
          <w:rFonts w:hAnsi="Times New Roman" w:ascii="Times New Roman"/>
          <w:b w:val="false"/>
          <w:noProof/>
        </w:rPr>
      </w:pPr>
      <w:r>
        <w:rPr>
          <w:rFonts w:hAnsi="Times New Roman" w:ascii="Times New Roman"/>
          <w:b w:val="false"/>
        </w:rPr>
        <w:t xml:space="preserve">- </w:t>
      </w:r>
      <w:r>
        <w:rPr>
          <w:rFonts w:hAnsi="Times New Roman" w:ascii="Times New Roman"/>
          <w:b w:val="false"/>
          <w:noProof/>
        </w:rPr>
        <w:t>HRVATSKA OSIGURAVAJUĆA KUĆA d.d. Zagreb, Ivana Lučića 2/A, OIB: 00432869176</w:t>
      </w:r>
    </w:p>
    <w:p w:rsidRDefault="002E4687" w:rsidP="002E4687" w:rsidR="002E4687">
      <w:pPr>
        <w:ind w:firstLine="720"/>
        <w:jc w:val="both"/>
        <w:rPr>
          <w:rFonts w:hAnsi="Times New Roman" w:ascii="Times New Roman"/>
          <w:b w:val="false"/>
        </w:rPr>
      </w:pPr>
      <w:r>
        <w:rPr>
          <w:rFonts w:hAnsi="Times New Roman" w:ascii="Times New Roman"/>
          <w:b w:val="false"/>
          <w:noProof/>
        </w:rPr>
        <w:t xml:space="preserve">- </w:t>
      </w:r>
      <w:r>
        <w:rPr>
          <w:rFonts w:hAnsi="Times New Roman" w:ascii="Times New Roman"/>
          <w:b w:val="false"/>
        </w:rPr>
        <w:t xml:space="preserve">M.M. SAVJETOVANJE D.O.O. ZADAR, VLAHE PALJETKA 2 </w:t>
      </w:r>
      <w:r>
        <w:rPr>
          <w:rFonts w:hAnsi="Times New Roman" w:ascii="Times New Roman"/>
          <w:b w:val="false"/>
        </w:rPr>
        <w:br/>
        <w:t>OIB: 71012312139</w:t>
      </w:r>
    </w:p>
    <w:p w:rsidRDefault="002E4687" w:rsidP="002E4687" w:rsidR="002E4687">
      <w:pPr>
        <w:jc w:val="both"/>
        <w:rPr>
          <w:rFonts w:hAnsi="Times New Roman" w:ascii="Times New Roman"/>
          <w:b w:val="false"/>
        </w:rPr>
      </w:pPr>
      <w:r>
        <w:rPr>
          <w:rFonts w:hAnsi="Times New Roman" w:ascii="Times New Roman"/>
          <w:b w:val="false"/>
        </w:rPr>
        <w:t>- na oglasnu ploču</w:t>
      </w:r>
      <w:r>
        <w:rPr>
          <w:rFonts w:hAnsi="Times New Roman" w:ascii="Times New Roman"/>
        </w:rPr>
        <w:t xml:space="preserve"> 25.6.16.</w:t>
      </w:r>
    </w:p>
    <w:p w:rsidRDefault="002E4687" w:rsidP="002E4687" w:rsidR="002E4687">
      <w:pPr>
        <w:jc w:val="both"/>
        <w:rPr>
          <w:rFonts w:hAnsi="Times New Roman" w:ascii="Times New Roman"/>
          <w:b w:val="false"/>
        </w:rPr>
      </w:pPr>
      <w:r>
        <w:rPr>
          <w:rFonts w:hAnsi="Times New Roman" w:ascii="Times New Roman"/>
          <w:b w:val="false"/>
        </w:rPr>
        <w:t>- Porezna uprava Zagreb</w:t>
      </w:r>
    </w:p>
    <w:p w:rsidRDefault="002E4687" w:rsidP="002E4687" w:rsidR="002E4687">
      <w:pPr>
        <w:jc w:val="both"/>
        <w:rPr>
          <w:rFonts w:hAnsi="Times New Roman" w:ascii="Times New Roman"/>
          <w:b w:val="false"/>
        </w:rPr>
      </w:pPr>
      <w:r>
        <w:rPr>
          <w:rFonts w:hAnsi="Times New Roman" w:ascii="Times New Roman"/>
          <w:b w:val="false"/>
        </w:rPr>
        <w:t>- sudskom informatičaru</w:t>
      </w: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Rijeka, 1. lipnja 2016. godine</w:t>
      </w:r>
    </w:p>
    <w:p w:rsidRDefault="002E4687" w:rsidP="002E4687" w:rsidR="002E4687">
      <w:pPr>
        <w:jc w:val="both"/>
        <w:rPr>
          <w:rFonts w:hAnsi="Times New Roman" w:ascii="Times New Roman"/>
          <w:b w:val="false"/>
        </w:rPr>
      </w:pPr>
      <w:r>
        <w:rPr>
          <w:rFonts w:hAnsi="Times New Roman" w:ascii="Times New Roman"/>
          <w:b w:val="false"/>
        </w:rPr>
        <w:t xml:space="preserve">                                                                                                     S u d a c</w:t>
      </w:r>
    </w:p>
    <w:p w:rsidRDefault="002E4687" w:rsidP="002E4687" w:rsidR="002E4687">
      <w:pPr>
        <w:jc w:val="both"/>
        <w:rPr>
          <w:rFonts w:hAnsi="Times New Roman" w:ascii="Times New Roman"/>
          <w:b w:val="false"/>
        </w:rPr>
      </w:pPr>
      <w:r>
        <w:rPr>
          <w:rFonts w:hAnsi="Times New Roman" w:ascii="Times New Roman"/>
          <w:b w:val="false"/>
        </w:rPr>
        <w:t xml:space="preserve">                                                                                               Vera Jelenović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7129" w:rsidP="002E4687" w:rsidR="001C7129">
      <w:r>
        <w:separator/>
      </w:r>
    </w:p>
  </w:endnote>
  <w:endnote w:id="0" w:type="continuationSeparator">
    <w:p w:rsidRDefault="001C7129" w:rsidP="002E4687" w:rsidR="001C7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9042995"/>
      <w:docPartObj>
        <w:docPartGallery w:val="Page Numbers (Bottom of Page)"/>
        <w:docPartUnique/>
      </w:docPartObj>
    </w:sdtPr>
    <w:sdtEndPr/>
    <w:sdtContent>
      <w:p w:rsidRDefault="00D12484" w:rsidR="00D12484">
        <w:pPr>
          <w:pStyle w:val="Podnoje"/>
          <w:jc w:val="center"/>
        </w:pPr>
        <w:r>
          <w:fldChar w:fldCharType="begin"/>
        </w:r>
        <w:r>
          <w:instrText>PAGE   \* MERGEFORMAT</w:instrText>
        </w:r>
        <w:r>
          <w:fldChar w:fldCharType="separate"/>
        </w:r>
        <w:r w:rsidR="00C43214">
          <w:rPr>
            <w:noProof/>
          </w:rPr>
          <w:t>4</w:t>
        </w:r>
        <w:r>
          <w:fldChar w:fldCharType="end"/>
        </w:r>
      </w:p>
    </w:sdtContent>
  </w:sdt>
  <w:p w:rsidRDefault="00D12484" w:rsidR="00D124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7129" w:rsidP="002E4687" w:rsidR="001C7129">
      <w:r>
        <w:separator/>
      </w:r>
    </w:p>
  </w:footnote>
  <w:footnote w:id="0" w:type="continuationSeparator">
    <w:p w:rsidRDefault="001C7129" w:rsidP="002E4687" w:rsidR="001C7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687" w:rsidP="002E4687" w:rsidR="002E4687" w:rsidRPr="002E4687">
    <w:pPr>
      <w:pStyle w:val="Zaglavlje"/>
      <w:jc w:val="right"/>
      <w:rPr>
        <w:rFonts w:hAnsi="Times New Roman" w:ascii="Times New Roman"/>
        <w:b w:val="false"/>
      </w:rPr>
    </w:pPr>
    <w:r w:rsidRPr="002E4687">
      <w:rPr>
        <w:rFonts w:hAnsi="Times New Roman" w:ascii="Times New Roman"/>
        <w:b w:val="false"/>
      </w:rPr>
      <w:t>Posl. br. 14. St-160/2010</w:t>
    </w:r>
  </w:p>
  <w:p w:rsidRDefault="002E4687" w:rsidP="002E4687" w:rsidR="002E4687" w:rsidRPr="002E4687">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CA7802"/>
    <w:multiLevelType w:val="hybridMultilevel"/>
    <w:tmpl w:val="66740DF4"/>
    <w:lvl w:tplc="041A000F" w:ilvl="0">
      <w:start w:val="1"/>
      <w:numFmt w:val="decimal"/>
      <w:lvlText w:val="%1."/>
      <w:lvlJc w:val="left"/>
      <w:pPr>
        <w:tabs>
          <w:tab w:pos="1146" w:val="num"/>
        </w:tabs>
        <w:ind w:hanging="360" w:left="1146"/>
      </w:pPr>
    </w:lvl>
    <w:lvl w:tplc="041A0019" w:ilvl="1">
      <w:start w:val="1"/>
      <w:numFmt w:val="lowerLetter"/>
      <w:lvlText w:val="%2."/>
      <w:lvlJc w:val="left"/>
      <w:pPr>
        <w:tabs>
          <w:tab w:pos="1866" w:val="num"/>
        </w:tabs>
        <w:ind w:hanging="360" w:left="1866"/>
      </w:pPr>
    </w:lvl>
    <w:lvl w:tplc="041A001B" w:ilvl="2">
      <w:start w:val="1"/>
      <w:numFmt w:val="lowerRoman"/>
      <w:lvlText w:val="%3."/>
      <w:lvlJc w:val="right"/>
      <w:pPr>
        <w:tabs>
          <w:tab w:pos="2586" w:val="num"/>
        </w:tabs>
        <w:ind w:hanging="180" w:left="2586"/>
      </w:pPr>
    </w:lvl>
    <w:lvl w:tplc="041A000F" w:ilvl="3">
      <w:start w:val="1"/>
      <w:numFmt w:val="decimal"/>
      <w:lvlText w:val="%4."/>
      <w:lvlJc w:val="left"/>
      <w:pPr>
        <w:tabs>
          <w:tab w:pos="3306" w:val="num"/>
        </w:tabs>
        <w:ind w:hanging="360" w:left="3306"/>
      </w:pPr>
    </w:lvl>
    <w:lvl w:tplc="041A0019" w:ilvl="4">
      <w:start w:val="1"/>
      <w:numFmt w:val="lowerLetter"/>
      <w:lvlText w:val="%5."/>
      <w:lvlJc w:val="left"/>
      <w:pPr>
        <w:tabs>
          <w:tab w:pos="4026" w:val="num"/>
        </w:tabs>
        <w:ind w:hanging="360" w:left="4026"/>
      </w:pPr>
    </w:lvl>
    <w:lvl w:tplc="041A001B" w:ilvl="5">
      <w:start w:val="1"/>
      <w:numFmt w:val="lowerRoman"/>
      <w:lvlText w:val="%6."/>
      <w:lvlJc w:val="right"/>
      <w:pPr>
        <w:tabs>
          <w:tab w:pos="4746" w:val="num"/>
        </w:tabs>
        <w:ind w:hanging="180" w:left="4746"/>
      </w:pPr>
    </w:lvl>
    <w:lvl w:tplc="041A000F" w:ilvl="6">
      <w:start w:val="1"/>
      <w:numFmt w:val="decimal"/>
      <w:lvlText w:val="%7."/>
      <w:lvlJc w:val="left"/>
      <w:pPr>
        <w:tabs>
          <w:tab w:pos="5466" w:val="num"/>
        </w:tabs>
        <w:ind w:hanging="360" w:left="5466"/>
      </w:pPr>
    </w:lvl>
    <w:lvl w:tplc="041A0019" w:ilvl="7">
      <w:start w:val="1"/>
      <w:numFmt w:val="lowerLetter"/>
      <w:lvlText w:val="%8."/>
      <w:lvlJc w:val="left"/>
      <w:pPr>
        <w:tabs>
          <w:tab w:pos="6186" w:val="num"/>
        </w:tabs>
        <w:ind w:hanging="360" w:left="6186"/>
      </w:pPr>
    </w:lvl>
    <w:lvl w:tplc="041A001B" w:ilvl="8">
      <w:start w:val="1"/>
      <w:numFmt w:val="lowerRoman"/>
      <w:lvlText w:val="%9."/>
      <w:lvlJc w:val="right"/>
      <w:pPr>
        <w:tabs>
          <w:tab w:pos="6906" w:val="num"/>
        </w:tabs>
        <w:ind w:hanging="180" w:left="6906"/>
      </w:pPr>
    </w:lvl>
  </w:abstractNum>
  <w:abstractNum w:abstractNumId="1">
    <w:nsid w:val="4AB66D9A"/>
    <w:multiLevelType w:val="hybridMultilevel"/>
    <w:tmpl w:val="EF10FDC0"/>
    <w:lvl w:tplc="041A000F" w:ilvl="0">
      <w:start w:val="1"/>
      <w:numFmt w:val="decimal"/>
      <w:lvlText w:val="%1."/>
      <w:lvlJc w:val="left"/>
      <w:pPr>
        <w:tabs>
          <w:tab w:pos="1080" w:val="num"/>
        </w:tabs>
        <w:ind w:hanging="360" w:left="1080"/>
      </w:p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4687"/>
    <w:rsid w:val="00084C43"/>
    <w:rsid w:val="001C7129"/>
    <w:rsid w:val="00267BBB"/>
    <w:rsid w:val="002E4687"/>
    <w:rsid w:val="003541B1"/>
    <w:rsid w:val="004E31CE"/>
    <w:rsid w:val="004F6C16"/>
    <w:rsid w:val="00520689"/>
    <w:rsid w:val="0076139A"/>
    <w:rsid w:val="007B6D04"/>
    <w:rsid w:val="00836506"/>
    <w:rsid w:val="00942A0F"/>
    <w:rsid w:val="00AA43BC"/>
    <w:rsid w:val="00AF0A5D"/>
    <w:rsid w:val="00B93FF3"/>
    <w:rsid w:val="00BA3EB5"/>
    <w:rsid w:val="00BA4988"/>
    <w:rsid w:val="00C17835"/>
    <w:rsid w:val="00C43214"/>
    <w:rsid w:val="00D12484"/>
    <w:rsid w:val="00D67E91"/>
    <w:rsid w:val="00E518D1"/>
    <w:rsid w:val="00E767D2"/>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4687"/>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2E4687"/>
  </w:style>
  <w:style w:styleId="Tekstbalonia" w:type="paragraph">
    <w:name w:val="Balloon Text"/>
    <w:basedOn w:val="Normal"/>
    <w:link w:val="TekstbaloniaChar"/>
    <w:uiPriority w:val="99"/>
    <w:semiHidden/>
    <w:unhideWhenUsed/>
    <w:rsid w:val="002E46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4687"/>
    <w:rPr>
      <w:rFonts w:cs="Tahoma" w:eastAsia="Times New Roman" w:hAnsi="Tahoma" w:ascii="Tahoma"/>
      <w:b/>
      <w:sz w:val="16"/>
      <w:szCs w:val="16"/>
    </w:rPr>
  </w:style>
  <w:style w:styleId="Zaglavlje" w:type="paragraph">
    <w:name w:val="header"/>
    <w:basedOn w:val="Normal"/>
    <w:link w:val="ZaglavljeChar"/>
    <w:uiPriority w:val="99"/>
    <w:unhideWhenUsed/>
    <w:rsid w:val="002E4687"/>
    <w:pPr>
      <w:tabs>
        <w:tab w:pos="4536" w:val="center"/>
        <w:tab w:pos="9072" w:val="right"/>
      </w:tabs>
    </w:pPr>
  </w:style>
  <w:style w:customStyle="true" w:styleId="ZaglavljeChar" w:type="character">
    <w:name w:val="Zaglavlje Char"/>
    <w:basedOn w:val="Zadanifontodlomka"/>
    <w:link w:val="Zaglavlje"/>
    <w:uiPriority w:val="99"/>
    <w:rsid w:val="002E4687"/>
    <w:rPr>
      <w:rFonts w:cs="Times New Roman" w:eastAsia="Times New Roman" w:hAnsi="Arial" w:ascii="Arial"/>
      <w:b/>
      <w:sz w:val="24"/>
      <w:szCs w:val="24"/>
    </w:rPr>
  </w:style>
  <w:style w:styleId="Podnoje" w:type="paragraph">
    <w:name w:val="footer"/>
    <w:basedOn w:val="Normal"/>
    <w:link w:val="PodnojeChar"/>
    <w:uiPriority w:val="99"/>
    <w:unhideWhenUsed/>
    <w:rsid w:val="002E4687"/>
    <w:pPr>
      <w:tabs>
        <w:tab w:pos="4536" w:val="center"/>
        <w:tab w:pos="9072" w:val="right"/>
      </w:tabs>
    </w:pPr>
  </w:style>
  <w:style w:customStyle="true" w:styleId="PodnojeChar" w:type="character">
    <w:name w:val="Podnožje Char"/>
    <w:basedOn w:val="Zadanifontodlomka"/>
    <w:link w:val="Podnoje"/>
    <w:uiPriority w:val="99"/>
    <w:rsid w:val="002E4687"/>
    <w:rPr>
      <w:rFonts w:cs="Times New Roman" w:eastAsia="Times New Roman" w:hAnsi="Arial" w:ascii="Arial"/>
      <w:b/>
      <w:sz w:val="24"/>
      <w:szCs w:val="24"/>
    </w:rPr>
  </w:style>
  <w:style w:styleId="Tekstrezerviranogmjesta" w:type="character">
    <w:name w:val="Placeholder Text"/>
    <w:basedOn w:val="Zadanifontodlomka"/>
    <w:uiPriority w:val="99"/>
    <w:semiHidden/>
    <w:rsid w:val="00C43214"/>
    <w:rPr>
      <w:color w:val="808080"/>
      <w:bdr w:space="0" w:sz="0" w:color="auto" w:val="none"/>
      <w:shd w:fill="auto" w:color="auto" w:val="clear"/>
    </w:rPr>
  </w:style>
  <w:style w:customStyle="true" w:styleId="eSPISCCParagraphDefaultFont" w:type="character">
    <w:name w:val="eSPIS_CC_Paragraph Default Font"/>
    <w:basedOn w:val="Zadanifontodlomka"/>
    <w:rsid w:val="00C4321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21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4321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21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4687"/>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2E4687"/>
  </w:style>
  <w:style w:styleId="Tekstbalonia" w:type="paragraph">
    <w:name w:val="Balloon Text"/>
    <w:basedOn w:val="Normal"/>
    <w:link w:val="TekstbaloniaChar"/>
    <w:uiPriority w:val="99"/>
    <w:semiHidden/>
    <w:unhideWhenUsed/>
    <w:rsid w:val="002E46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687"/>
    <w:rPr>
      <w:rFonts w:ascii="Tahoma" w:cs="Tahoma" w:eastAsia="Times New Roman" w:hAnsi="Tahoma"/>
      <w:b/>
      <w:sz w:val="16"/>
      <w:szCs w:val="16"/>
    </w:rPr>
  </w:style>
  <w:style w:styleId="Zaglavlje" w:type="paragraph">
    <w:name w:val="header"/>
    <w:basedOn w:val="Normal"/>
    <w:link w:val="ZaglavljeChar"/>
    <w:uiPriority w:val="99"/>
    <w:unhideWhenUsed/>
    <w:rsid w:val="002E4687"/>
    <w:pPr>
      <w:tabs>
        <w:tab w:pos="4536" w:val="center"/>
        <w:tab w:pos="9072" w:val="right"/>
      </w:tabs>
    </w:pPr>
  </w:style>
  <w:style w:customStyle="1" w:styleId="ZaglavljeChar" w:type="character">
    <w:name w:val="Zaglavlje Char"/>
    <w:basedOn w:val="Zadanifontodlomka"/>
    <w:link w:val="Zaglavlje"/>
    <w:uiPriority w:val="99"/>
    <w:rsid w:val="002E4687"/>
    <w:rPr>
      <w:rFonts w:ascii="Arial" w:cs="Times New Roman" w:eastAsia="Times New Roman" w:hAnsi="Arial"/>
      <w:b/>
      <w:sz w:val="24"/>
      <w:szCs w:val="24"/>
    </w:rPr>
  </w:style>
  <w:style w:styleId="Podnoje" w:type="paragraph">
    <w:name w:val="footer"/>
    <w:basedOn w:val="Normal"/>
    <w:link w:val="PodnojeChar"/>
    <w:uiPriority w:val="99"/>
    <w:unhideWhenUsed/>
    <w:rsid w:val="002E4687"/>
    <w:pPr>
      <w:tabs>
        <w:tab w:pos="4536" w:val="center"/>
        <w:tab w:pos="9072" w:val="right"/>
      </w:tabs>
    </w:pPr>
  </w:style>
  <w:style w:customStyle="1" w:styleId="PodnojeChar" w:type="character">
    <w:name w:val="Podnožje Char"/>
    <w:basedOn w:val="Zadanifontodlomka"/>
    <w:link w:val="Podnoje"/>
    <w:uiPriority w:val="99"/>
    <w:rsid w:val="002E4687"/>
    <w:rPr>
      <w:rFonts w:ascii="Arial" w:cs="Times New Roman" w:eastAsia="Times New Roman" w:hAnsi="Arial"/>
      <w:b/>
      <w:sz w:val="24"/>
      <w:szCs w:val="24"/>
    </w:rPr>
  </w:style>
  <w:style w:styleId="Tekstrezerviranogmjesta" w:type="character">
    <w:name w:val="Placeholder Text"/>
    <w:basedOn w:val="Zadanifontodlomka"/>
    <w:uiPriority w:val="99"/>
    <w:semiHidden/>
    <w:rsid w:val="00C43214"/>
    <w:rPr>
      <w:color w:val="808080"/>
      <w:bdr w:color="auto" w:space="0" w:sz="0" w:val="none"/>
      <w:shd w:color="auto" w:fill="auto" w:val="clear"/>
    </w:rPr>
  </w:style>
  <w:style w:customStyle="1" w:styleId="eSPISCCParagraphDefaultFont" w:type="character">
    <w:name w:val="eSPIS_CC_Paragraph Default Font"/>
    <w:basedOn w:val="Zadanifontodlomka"/>
    <w:rsid w:val="00C4321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4321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4321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21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2086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1433</properties:Words>
  <properties:Characters>7700</properties:Characters>
  <properties:Lines>162</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2016-06-01T08:53:00Z</dcterms:created>
  <dc:creator>Vera Jelenović</dc:creator>
  <cp:lastModifiedBy>Danijela Fumić</cp:lastModifiedBy>
  <cp:lastPrinted>2016-06-01T08:53:00Z</cp:lastPrinted>
  <dcterms:modified xmlns:xsi="http://www.w3.org/2001/XMLSchema-instance" xsi:type="dcterms:W3CDTF">2016-06-01T08:55:00Z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