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b033" w14:paraId="d8db033" w:rsidRDefault="007D55CB" w:rsidP="007D55CB" w:rsidR="007D55CB" w:rsidRPr="008E2824">
      <w:pPr>
        <w:pStyle w:val="Bezproreda"/>
        <w15:collapsed w:val="false"/>
      </w:pPr>
      <w:bookmarkStart w:name="_GoBack" w:id="0"/>
      <w:bookmarkEnd w:id="0"/>
      <w:r>
        <w:tab/>
      </w:r>
      <w:r>
        <w:tab/>
      </w:r>
      <w:r>
        <w:tab/>
      </w:r>
      <w:r>
        <w:tab/>
      </w:r>
      <w:r>
        <w:tab/>
      </w:r>
      <w:r>
        <w:tab/>
      </w:r>
      <w:r>
        <w:tab/>
      </w:r>
      <w:r>
        <w:tab/>
      </w:r>
      <w:r>
        <w:tab/>
      </w:r>
      <w:r>
        <w:tab/>
      </w:r>
      <w:r w:rsidRPr="007D55CB">
        <w:rPr>
          <w:b/>
        </w:rPr>
        <w:t>1.St-728/2011</w:t>
      </w:r>
    </w:p>
    <w:p w:rsidRDefault="007D55CB" w:rsidP="007D55CB" w:rsidR="007D55CB">
      <w:pPr>
        <w:pStyle w:val="Bezproreda"/>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D55CB" w:rsidP="007D55CB" w:rsidR="007D55CB">
      <w:pPr>
        <w:pStyle w:val="Bezproreda"/>
      </w:pPr>
    </w:p>
    <w:p w:rsidRDefault="007D55CB" w:rsidP="007D55CB" w:rsidR="007D55CB" w:rsidRPr="007D55CB">
      <w:pPr>
        <w:pStyle w:val="Bezproreda"/>
        <w:rPr>
          <w:b/>
        </w:rPr>
      </w:pPr>
      <w:r w:rsidRPr="007D55CB">
        <w:rPr>
          <w:b/>
        </w:rPr>
        <w:t xml:space="preserve">REPUBLIKA HRVATSKA                                                                  </w:t>
      </w:r>
    </w:p>
    <w:p w:rsidRDefault="007D55CB" w:rsidP="007D55CB" w:rsidR="007D55CB" w:rsidRPr="007D55CB">
      <w:pPr>
        <w:pStyle w:val="Bezproreda"/>
        <w:rPr>
          <w:b/>
        </w:rPr>
      </w:pPr>
      <w:r w:rsidRPr="007D55CB">
        <w:rPr>
          <w:b/>
        </w:rPr>
        <w:t>TRGOVAČKI SUD U SPLITU</w:t>
      </w:r>
    </w:p>
    <w:p w:rsidRDefault="007D55CB" w:rsidP="008E2824" w:rsidR="007D55CB" w:rsidRPr="007D55CB">
      <w:pPr>
        <w:pStyle w:val="Bezproreda"/>
      </w:pPr>
      <w:r w:rsidRPr="007D55CB">
        <w:rPr>
          <w:b/>
        </w:rPr>
        <w:t xml:space="preserve"> </w:t>
      </w:r>
      <w:r w:rsidR="008E2824">
        <w:rPr>
          <w:b/>
        </w:rPr>
        <w:t>Split, Sukoišanska 6</w:t>
      </w:r>
    </w:p>
    <w:p w:rsidRDefault="007D55CB" w:rsidP="007D55CB" w:rsidR="007D55CB">
      <w:pPr>
        <w:pStyle w:val="Bezproreda"/>
      </w:pPr>
    </w:p>
    <w:p w:rsidRDefault="007D55CB" w:rsidP="007D55CB" w:rsidR="007D55CB" w:rsidRPr="007D55CB">
      <w:pPr>
        <w:pStyle w:val="Bezproreda"/>
        <w:jc w:val="center"/>
        <w:rPr>
          <w:b/>
        </w:rPr>
      </w:pPr>
      <w:r w:rsidRPr="007D55CB">
        <w:rPr>
          <w:b/>
        </w:rPr>
        <w:t>R E P U B L I K A  H R V A T S K A</w:t>
      </w:r>
    </w:p>
    <w:p w:rsidRDefault="007D55CB" w:rsidP="007D55CB" w:rsidR="007D55CB" w:rsidRPr="007D55CB">
      <w:pPr>
        <w:pStyle w:val="Bezproreda"/>
        <w:jc w:val="center"/>
        <w:rPr>
          <w:b/>
        </w:rPr>
      </w:pPr>
    </w:p>
    <w:p w:rsidRDefault="007D55CB" w:rsidP="007D55CB" w:rsidR="007D55CB" w:rsidRPr="007D55CB">
      <w:pPr>
        <w:pStyle w:val="Bezproreda"/>
        <w:jc w:val="center"/>
        <w:rPr>
          <w:b/>
        </w:rPr>
      </w:pPr>
      <w:r w:rsidRPr="007D55CB">
        <w:rPr>
          <w:b/>
          <w:lang w:val="fr-FR"/>
        </w:rPr>
        <w:t>R J E</w:t>
      </w:r>
      <w:r w:rsidRPr="007D55CB">
        <w:rPr>
          <w:b/>
        </w:rPr>
        <w:t xml:space="preserve"> Š </w:t>
      </w:r>
      <w:r w:rsidRPr="007D55CB">
        <w:rPr>
          <w:b/>
          <w:lang w:val="fr-FR"/>
        </w:rPr>
        <w:t>E N J E</w:t>
      </w:r>
    </w:p>
    <w:p w:rsidRDefault="007D55CB" w:rsidP="007D55CB" w:rsidR="007D55CB">
      <w:pPr>
        <w:pStyle w:val="Bezproreda"/>
      </w:pPr>
    </w:p>
    <w:p w:rsidRDefault="007D55CB" w:rsidP="007D55CB" w:rsidR="007D55CB">
      <w:pPr>
        <w:pStyle w:val="Bezproreda"/>
      </w:pPr>
      <w:r>
        <w:tab/>
      </w:r>
      <w:r>
        <w:rPr>
          <w:lang w:val="fr-FR"/>
        </w:rPr>
        <w:t>Trgova</w:t>
      </w:r>
      <w:r>
        <w:t>č</w:t>
      </w:r>
      <w:r>
        <w:rPr>
          <w:lang w:val="fr-FR"/>
        </w:rPr>
        <w:t>ki sud u Splitu</w:t>
      </w:r>
      <w:r>
        <w:t xml:space="preserve">, </w:t>
      </w:r>
      <w:r>
        <w:rPr>
          <w:lang w:val="fr-FR"/>
        </w:rPr>
        <w:t xml:space="preserve"> sucu ovog suda Velimiru Vukoviću</w:t>
      </w:r>
      <w:r>
        <w:t xml:space="preserve">, </w:t>
      </w:r>
      <w:r>
        <w:rPr>
          <w:lang w:val="fr-FR"/>
        </w:rPr>
        <w:t xml:space="preserve">kao stečajnnom sucu </w:t>
      </w:r>
      <w:r>
        <w:t>, u</w:t>
      </w:r>
      <w:r>
        <w:rPr>
          <w:lang w:val="fr-FR"/>
        </w:rPr>
        <w:t xml:space="preserve"> ste</w:t>
      </w:r>
      <w:r>
        <w:t>č</w:t>
      </w:r>
      <w:r>
        <w:rPr>
          <w:lang w:val="fr-FR"/>
        </w:rPr>
        <w:t>ajnom postupku nad ste</w:t>
      </w:r>
      <w:r>
        <w:t>č</w:t>
      </w:r>
      <w:r>
        <w:rPr>
          <w:lang w:val="fr-FR"/>
        </w:rPr>
        <w:t>ajnim Du</w:t>
      </w:r>
      <w:r>
        <w:t>ž</w:t>
      </w:r>
      <w:r>
        <w:rPr>
          <w:lang w:val="fr-FR"/>
        </w:rPr>
        <w:t>nikom</w:t>
      </w:r>
      <w:r>
        <w:t xml:space="preserve">: </w:t>
      </w:r>
      <w:r>
        <w:rPr>
          <w:lang w:val="fr-FR"/>
        </w:rPr>
        <w:t>TRIMOT</w:t>
      </w:r>
      <w:r>
        <w:t xml:space="preserve">, </w:t>
      </w:r>
      <w:r>
        <w:rPr>
          <w:lang w:val="fr-FR"/>
        </w:rPr>
        <w:t>d</w:t>
      </w:r>
      <w:r>
        <w:t>.</w:t>
      </w:r>
      <w:r>
        <w:rPr>
          <w:lang w:val="fr-FR"/>
        </w:rPr>
        <w:t>d</w:t>
      </w:r>
      <w:r>
        <w:t xml:space="preserve">., </w:t>
      </w:r>
      <w:r>
        <w:rPr>
          <w:lang w:val="fr-FR"/>
        </w:rPr>
        <w:t>u ste</w:t>
      </w:r>
      <w:r>
        <w:t>č</w:t>
      </w:r>
      <w:r>
        <w:rPr>
          <w:lang w:val="fr-FR"/>
        </w:rPr>
        <w:t>aju</w:t>
      </w:r>
      <w:r>
        <w:t xml:space="preserve">, </w:t>
      </w:r>
      <w:r>
        <w:rPr>
          <w:lang w:val="fr-FR"/>
        </w:rPr>
        <w:t>Imotski</w:t>
      </w:r>
      <w:r>
        <w:t xml:space="preserve">, </w:t>
      </w:r>
      <w:r>
        <w:rPr>
          <w:lang w:val="fr-FR"/>
        </w:rPr>
        <w:t>Hercegova</w:t>
      </w:r>
      <w:r>
        <w:t>č</w:t>
      </w:r>
      <w:r>
        <w:rPr>
          <w:lang w:val="fr-FR"/>
        </w:rPr>
        <w:t>ka</w:t>
      </w:r>
      <w:r>
        <w:t xml:space="preserve"> 5., OIB: 69629690664 , (</w:t>
      </w:r>
      <w:r>
        <w:rPr>
          <w:lang w:val="fr-FR"/>
        </w:rPr>
        <w:t>dalje</w:t>
      </w:r>
      <w:r>
        <w:t xml:space="preserve">: </w:t>
      </w:r>
      <w:r>
        <w:rPr>
          <w:lang w:val="fr-FR"/>
        </w:rPr>
        <w:t>Du</w:t>
      </w:r>
      <w:r>
        <w:t>ž</w:t>
      </w:r>
      <w:r>
        <w:rPr>
          <w:lang w:val="fr-FR"/>
        </w:rPr>
        <w:t>nik</w:t>
      </w:r>
      <w:r>
        <w:t xml:space="preserve">, </w:t>
      </w:r>
      <w:r>
        <w:rPr>
          <w:lang w:val="fr-FR"/>
        </w:rPr>
        <w:t>ste</w:t>
      </w:r>
      <w:r>
        <w:t>č</w:t>
      </w:r>
      <w:r>
        <w:rPr>
          <w:lang w:val="fr-FR"/>
        </w:rPr>
        <w:t>ajni Du</w:t>
      </w:r>
      <w:r>
        <w:t>ž</w:t>
      </w:r>
      <w:r>
        <w:rPr>
          <w:lang w:val="fr-FR"/>
        </w:rPr>
        <w:t>nik</w:t>
      </w:r>
      <w:r>
        <w:t xml:space="preserve">), </w:t>
      </w:r>
      <w:r>
        <w:rPr>
          <w:lang w:val="fr-FR"/>
        </w:rPr>
        <w:t>kojega zastupa ste</w:t>
      </w:r>
      <w:r>
        <w:t>č</w:t>
      </w:r>
      <w:r>
        <w:rPr>
          <w:lang w:val="fr-FR"/>
        </w:rPr>
        <w:t>ajna upraviteljica Ljiljana Poljani</w:t>
      </w:r>
      <w:r>
        <w:t xml:space="preserve">ć, </w:t>
      </w:r>
      <w:r>
        <w:rPr>
          <w:lang w:val="fr-FR"/>
        </w:rPr>
        <w:t>iz Splita</w:t>
      </w:r>
      <w:r>
        <w:t xml:space="preserve">, </w:t>
      </w:r>
      <w:r>
        <w:rPr>
          <w:lang w:val="fr-FR"/>
        </w:rPr>
        <w:t>Vinkova</w:t>
      </w:r>
      <w:r>
        <w:t>č</w:t>
      </w:r>
      <w:r>
        <w:rPr>
          <w:lang w:val="fr-FR"/>
        </w:rPr>
        <w:t>ka</w:t>
      </w:r>
      <w:r>
        <w:t xml:space="preserve"> 25., odlučujući o zahtjevu za namirenjem prijavljenoga razlučnog prava vjerovnika GT GLASTEX, Handelsgessellschaft, m.b.H., Wulfengasse 16/2, A-9020 Klagenfurt, </w:t>
      </w:r>
      <w:r>
        <w:rPr>
          <w:lang w:val="fr-FR"/>
        </w:rPr>
        <w:t xml:space="preserve">dana </w:t>
      </w:r>
      <w:r>
        <w:t xml:space="preserve">26. travnja 2016. </w:t>
      </w:r>
      <w:r>
        <w:rPr>
          <w:lang w:val="fr-FR"/>
        </w:rPr>
        <w:t>godine.</w:t>
      </w:r>
    </w:p>
    <w:p w:rsidRDefault="007D55CB" w:rsidP="007D55CB" w:rsidR="007D55CB">
      <w:pPr>
        <w:pStyle w:val="Bezproreda"/>
      </w:pPr>
    </w:p>
    <w:p w:rsidRDefault="007D55CB" w:rsidP="007D55CB" w:rsidR="007D55CB">
      <w:pPr>
        <w:pStyle w:val="Bezproreda"/>
        <w:jc w:val="center"/>
      </w:pPr>
      <w:r>
        <w:rPr>
          <w:lang w:val="fr-FR"/>
        </w:rPr>
        <w:t xml:space="preserve">r i j e </w:t>
      </w:r>
      <w:r>
        <w:t xml:space="preserve">š </w:t>
      </w:r>
      <w:r>
        <w:rPr>
          <w:lang w:val="fr-FR"/>
        </w:rPr>
        <w:t>i o</w:t>
      </w:r>
      <w:r>
        <w:t xml:space="preserve">    </w:t>
      </w:r>
      <w:r>
        <w:rPr>
          <w:lang w:val="fr-FR"/>
        </w:rPr>
        <w:t>j e</w:t>
      </w:r>
      <w:r w:rsidR="00794B74">
        <w:rPr>
          <w:lang w:val="fr-FR"/>
        </w:rPr>
        <w:t xml:space="preserve"> </w:t>
      </w:r>
      <w:r>
        <w:rPr>
          <w:lang w:val="fr-FR"/>
        </w:rPr>
        <w:t>:</w:t>
      </w:r>
    </w:p>
    <w:p w:rsidRDefault="007D55CB" w:rsidP="007D55CB" w:rsidR="007D55CB">
      <w:pPr>
        <w:pStyle w:val="Bezproreda"/>
      </w:pPr>
    </w:p>
    <w:p w:rsidRDefault="007D55CB" w:rsidP="007D55CB" w:rsidR="007D55CB">
      <w:pPr>
        <w:pStyle w:val="Bezproreda"/>
        <w:ind w:firstLine="708"/>
      </w:pPr>
      <w:r>
        <w:t>Odbija se zahtjev vjerovnika GT GLASTEX, Handelsgessellschaft, m.b.H., Wulfengasse 16/2, A-9020 Klagenfurt da mu se na ime razlučnog prava kao prava prvenstvenog i odvojenog namirenja iz ostvarene kupovnine pokretnina stečajnog dužnika u iznosu od 271.005,00 kuna sada kao novčane tražbine stečajnog dužnika isplatiti  iznos  od 200.000,00 kuna sa zatraženim zateznim kamatama  i troškovima ovrhe.</w:t>
      </w:r>
    </w:p>
    <w:p w:rsidRDefault="007D55CB" w:rsidP="007D55CB" w:rsidR="007D55CB">
      <w:pPr>
        <w:pStyle w:val="Bezproreda"/>
      </w:pPr>
    </w:p>
    <w:p w:rsidRDefault="007D55CB" w:rsidP="007D55CB" w:rsidR="007D55CB">
      <w:pPr>
        <w:pStyle w:val="Bezproreda"/>
        <w:jc w:val="center"/>
      </w:pPr>
      <w:r>
        <w:t>Obrazloženje</w:t>
      </w:r>
      <w:r w:rsidR="00794B74">
        <w:t xml:space="preserve"> :</w:t>
      </w:r>
    </w:p>
    <w:p w:rsidRDefault="007D55CB" w:rsidP="007D55CB" w:rsidR="007D55CB">
      <w:pPr>
        <w:pStyle w:val="Bezproreda"/>
      </w:pPr>
    </w:p>
    <w:p w:rsidRDefault="007D55CB" w:rsidP="007D55CB" w:rsidR="007D55CB">
      <w:pPr>
        <w:pStyle w:val="Bezproreda"/>
      </w:pPr>
      <w:r>
        <w:t xml:space="preserve">          U tijeku ovoga stečajnog postupka nad uvodno navedenim stečajnim Dužnikom, prodane su pokretnine Dužnika kojih je isti bio vlasnik, među ostalim i pokretnine 1) kružno pletaći stroj „Mayer x CIE TEIFLIEGEN“ FV 2,0, broj-51731, god. proizvodnje: 2001.; 2) kružno pletaći stroj „Mayer x CIE TEIFLIEGEN“ FV 2,0, broj-51729, god. proizvodnje: 2001.; 3) kružno pletaći stroj „Mayer x CIE TEIFLIEGEN“ FV 2,0, broj-51728, god. proizvodnje: 2001.; 4) kružno pletaći stroj „Mayer x CIE TEIFLIEGEN“ FV 2,0, broj-51727, god. proizvodnje: 2001.; 5) kružno pletaći stroj „Mayer x CIE TEIFLIEGEN“ FV 2,0, broj-51726, god. proizvodnje:. Na navedenim pokretninama prijavio je pravo na odvojeno namirenje – razlučno pravo i vjerovnik GT GLASTEX, Handelsgessellschaft, m.b.H., Wulfengasse 16/2, A-9020 Klagenfurt</w:t>
      </w:r>
      <w:r w:rsidR="00794B74">
        <w:t>.</w:t>
      </w:r>
    </w:p>
    <w:p w:rsidRDefault="007D55CB" w:rsidP="007D55CB" w:rsidR="007D55CB">
      <w:pPr>
        <w:pStyle w:val="Bezproreda"/>
      </w:pPr>
    </w:p>
    <w:p w:rsidRDefault="007D55CB" w:rsidP="007D55CB" w:rsidR="007D55CB">
      <w:pPr>
        <w:pStyle w:val="Bezproreda"/>
      </w:pPr>
      <w:r>
        <w:tab/>
        <w:t>Rješenjem ovog suda St-728/2011 od 29.svibnja 2014. godine odbijen je zahtjev  navedenog vjerovnika  da mu se na ime razlučnog prava na prodanim i unovčenim pokretninama Dužnika  isplati iznos  od 200.000,00 kuna sa zatraženim zateznim kamatama  i troškovima ovrhe, uz obrazloženje kako ovaj vjerovnik</w:t>
      </w:r>
      <w:r w:rsidR="00794B74">
        <w:t xml:space="preserve"> </w:t>
      </w:r>
      <w:r>
        <w:t xml:space="preserve"> na temelju odredbe čl. 97. Stečajnog zakona nije ostvario razlučno pravo na predmetnim pokretninama Dužnika koje su prodane u stečajnom postupku.</w:t>
      </w:r>
    </w:p>
    <w:p w:rsidRDefault="007D55CB" w:rsidP="007D55CB" w:rsidR="007D55CB">
      <w:pPr>
        <w:pStyle w:val="Bezproreda"/>
      </w:pPr>
    </w:p>
    <w:p w:rsidRDefault="00794B74" w:rsidP="007D55CB" w:rsidR="00794B74" w:rsidRPr="00794B74">
      <w:pPr>
        <w:pStyle w:val="Bezproreda"/>
        <w:rPr>
          <w:b/>
        </w:rPr>
      </w:pPr>
      <w:r>
        <w:lastRenderedPageBreak/>
        <w:tab/>
      </w:r>
      <w:r>
        <w:tab/>
      </w:r>
      <w:r>
        <w:tab/>
      </w:r>
      <w:r>
        <w:tab/>
      </w:r>
      <w:r>
        <w:tab/>
      </w:r>
      <w:r>
        <w:tab/>
        <w:t>2</w:t>
      </w:r>
      <w:r>
        <w:tab/>
      </w:r>
      <w:r>
        <w:tab/>
      </w:r>
      <w:r>
        <w:tab/>
      </w:r>
      <w:r>
        <w:tab/>
      </w:r>
      <w:r w:rsidRPr="00794B74">
        <w:rPr>
          <w:b/>
        </w:rPr>
        <w:t>1.St-728/2011</w:t>
      </w:r>
    </w:p>
    <w:p w:rsidRDefault="00794B74" w:rsidP="007D55CB" w:rsidR="00794B74">
      <w:pPr>
        <w:pStyle w:val="Bezproreda"/>
      </w:pPr>
    </w:p>
    <w:p w:rsidRDefault="007D55CB" w:rsidP="007D55CB" w:rsidR="007D55CB">
      <w:pPr>
        <w:pStyle w:val="Bezproreda"/>
        <w:ind w:firstLine="708"/>
      </w:pPr>
      <w:r>
        <w:t>Vjerovnik GT GLASTEX, Handelsgessellschaft, m.b.H., Wulfengasse 16/2, A-9020 Klagenfurt je protiv predhodno navedenog rješenja ovog suda pravodobno izjavio žalbu dana 02.lipnja 2016. godine, koja žalba je odbijena rješenjem Visokog trgovačkog suda Republike Hrvatske, broj: Pž-5661/14-3 od 18. srpnja 2014. godine.</w:t>
      </w:r>
    </w:p>
    <w:p w:rsidRDefault="007D55CB" w:rsidP="007D55CB" w:rsidR="007D55CB">
      <w:pPr>
        <w:pStyle w:val="Bezproreda"/>
      </w:pPr>
    </w:p>
    <w:p w:rsidRDefault="007D55CB" w:rsidP="007D55CB" w:rsidR="007D55CB">
      <w:pPr>
        <w:pStyle w:val="Bezproreda"/>
        <w:ind w:firstLine="708"/>
      </w:pPr>
      <w:r>
        <w:t>Nakon toga je isti vjerovnik ovom sudu dana 29.prosinca 2014. godine podnio zahjev za odvojenim namirenjem iznosa  od 200.000,00 kuna sa zatraženim zateznim kamatama  i troškovima ovrhe  iz ostvarene kupovnine pokretnina stečajnog dužnika u iznosu od 271.005,00 kuna sada kao novčane tražbine stečajnog dužnika temeljem  ostvarenog zakonskog založnog prava na novčanoj tražbini Dužnika proiza</w:t>
      </w:r>
      <w:r w:rsidR="008E2824">
        <w:t>š</w:t>
      </w:r>
      <w:r>
        <w:t>log iz nenaplaćenih  Zadužnica br. OV-8793/2007 i br. OV-8794/2007 od 28. kolovoza 2007. godine.</w:t>
      </w:r>
    </w:p>
    <w:p w:rsidRDefault="007D55CB" w:rsidP="007D55CB" w:rsidR="007D55CB">
      <w:pPr>
        <w:pStyle w:val="Bezproreda"/>
      </w:pPr>
    </w:p>
    <w:p w:rsidRDefault="002948A7" w:rsidP="007D55CB" w:rsidR="007D55CB">
      <w:pPr>
        <w:pStyle w:val="Bezproreda"/>
      </w:pPr>
      <w:r>
        <w:tab/>
      </w:r>
      <w:r w:rsidR="008E2824">
        <w:t xml:space="preserve">Odredbom čl. 183.a.  i čl.152.st.3. tada važećeg Ovršnog zakona ( NN 57/96,29/99, 42/00, 173/03, 194/03,151/04,88/05, 121/05 I 67/08- dalje OZ) propisane su pretpostavke na temelju kojih vjerovnik ostvaruje zakonsko založno pravo na novčanoj tražbini dužnika </w:t>
      </w:r>
      <w:r w:rsidR="00DA0010">
        <w:t xml:space="preserve">te </w:t>
      </w:r>
      <w:r w:rsidR="008E2824">
        <w:t xml:space="preserve"> koje moraju biti ispunjene kumulativno a to su: </w:t>
      </w:r>
      <w:r w:rsidR="00DA0010">
        <w:t>a) da vjerovnik ima novčanu tražbinu, b) da je založno pravo valjano stečeno na osnovu pravnog posla, sudske odluke ili zakona, c) da je stjecanje založnog prava pravodobno tj. da nije stečeno sudskom ovrhom tijekom posljednjih 30 dana prije pokretanje prijedloga za otvaranje stečajnog postupka ili nakon toga te d) da je založno pravo ( ili s njim izjednačeno pravo) stečeno na stvari li pravu koje ulazi u stečajnu masu.</w:t>
      </w:r>
    </w:p>
    <w:p w:rsidRDefault="00DA0010" w:rsidP="007D55CB" w:rsidR="00DA0010">
      <w:pPr>
        <w:pStyle w:val="Bezproreda"/>
      </w:pPr>
    </w:p>
    <w:p w:rsidRDefault="00DA0010" w:rsidP="007D55CB" w:rsidR="00DA0010">
      <w:pPr>
        <w:pStyle w:val="Bezproreda"/>
      </w:pPr>
      <w:r>
        <w:tab/>
        <w:t xml:space="preserve">Pregledom isprava koje je vjerovnik priložio uz podnesak od 29. prosinca 2014. godine, za utvrditi je kako ovaj vjerovnik ima novčanu tražbinu prema stečajnom dužniku proizašlu iz bjanko zadužnica posl.br. OV-8793/2007  i br. OV-8794/2007 od 29. kolovoza 2007. godine  u iznosu od 200.000,00 kn koje nisu naplaćene od dužnika  radi blokade žiro računa sve do otvaranja stečaja nad dužnikom temeljem odluke ovog suda St-728/11 od 19. prosinca 2011. godine te da predmetne bjanko zadužnice  dostavljene na naplatu banci kod koje dužnik ima otvoren  žiro račun imaju učinak pravomoćnog rješenja o ovrsi, slijedom čega  da vjerovnik na temelju odredbe čl. 152. st.3. OZ-a stječe založno pravo na ovršenikovoj </w:t>
      </w:r>
      <w:r w:rsidR="00794B74">
        <w:t xml:space="preserve">novčanoj </w:t>
      </w:r>
      <w:r>
        <w:t xml:space="preserve">tražbini. </w:t>
      </w:r>
    </w:p>
    <w:p w:rsidRDefault="007D55CB" w:rsidP="007D55CB" w:rsidR="007D55CB">
      <w:pPr>
        <w:pStyle w:val="Bezproreda"/>
      </w:pPr>
    </w:p>
    <w:p w:rsidRDefault="00DA0010" w:rsidP="007D55CB" w:rsidR="007D55CB">
      <w:pPr>
        <w:pStyle w:val="Bezproreda"/>
      </w:pPr>
      <w:r>
        <w:tab/>
        <w:t>Međutim, kako zbog blokade žiro računa  dužnika predmetne bjanko zadužnice nisu naplaćene, već su samo stavljene u očevidnik redoslijeda plaćanja o čemu je vjerovnik obaviješten sukladno odredbi čl. 211. OZ-a, to u konkretnom slučaju znači da nije došlo do zapljene novčanih sredstava dužnika koji su kao stvari ili pravo ušle u stečajnu masu stečajnog dužnika Trimot d.d.  u stečaju Imotski, radi čega vjerovnik GT GLASTEX, Handelsgessellschaft, m.b.H., Wulfengasse 16/2, A-9020 Klagenfurt nije ostvario zakonsko založno pravo na novčanoj tražbini dužnika u smislu odredbe čl. 152.st.3. a u vezi s odredbom čl. 1</w:t>
      </w:r>
      <w:r w:rsidR="00794B74">
        <w:t>8</w:t>
      </w:r>
      <w:r>
        <w:t xml:space="preserve">3.a. OZ-a. </w:t>
      </w:r>
    </w:p>
    <w:p w:rsidRDefault="00DA0010" w:rsidP="007D55CB" w:rsidR="00DA0010">
      <w:pPr>
        <w:pStyle w:val="Bezproreda"/>
      </w:pPr>
    </w:p>
    <w:p w:rsidRDefault="00DA0010" w:rsidP="007D55CB" w:rsidR="00DA0010">
      <w:pPr>
        <w:pStyle w:val="Bezproreda"/>
      </w:pPr>
      <w:r>
        <w:tab/>
        <w:t xml:space="preserve">Novčana tražbina </w:t>
      </w:r>
      <w:r w:rsidR="00794B74">
        <w:t>Dužnika iz koje vjerovnik traži odvojeno namirenje na temelju ostvarenog zakonskog založnog prava  nije proizašla iz zapljenjenih sredstava po pljenidbi temeljem zadužnica od 29. kolovoza 2007. godine već na temelju prodanih i unovčenih pokretnina Dužnika na kojima vjerovnik nije ostvario razlučno  pravo  kako je to već i utvrđeno u pravomoćnom rješenju ovog suda St-728/11 od 29. svibnja 2014. godine.</w:t>
      </w:r>
    </w:p>
    <w:p w:rsidRDefault="007D55CB" w:rsidP="007D55CB" w:rsidR="007D55CB">
      <w:pPr>
        <w:pStyle w:val="Bezproreda"/>
      </w:pPr>
    </w:p>
    <w:p w:rsidRDefault="007D55CB" w:rsidP="007D55CB" w:rsidR="007D55CB">
      <w:pPr>
        <w:pStyle w:val="Bezproreda"/>
      </w:pPr>
    </w:p>
    <w:p w:rsidRDefault="00794B74" w:rsidP="007D55CB" w:rsidR="00794B74">
      <w:pPr>
        <w:pStyle w:val="Bezproreda"/>
      </w:pPr>
      <w:r>
        <w:tab/>
      </w:r>
      <w:r>
        <w:tab/>
      </w:r>
      <w:r>
        <w:tab/>
      </w:r>
      <w:r>
        <w:tab/>
      </w:r>
      <w:r>
        <w:tab/>
      </w:r>
      <w:r>
        <w:tab/>
        <w:t>3</w:t>
      </w:r>
      <w:r>
        <w:tab/>
      </w:r>
      <w:r>
        <w:tab/>
      </w:r>
      <w:r>
        <w:tab/>
      </w:r>
      <w:r>
        <w:tab/>
      </w:r>
      <w:r w:rsidRPr="00794B74">
        <w:rPr>
          <w:b/>
        </w:rPr>
        <w:t>1.St-728/2011</w:t>
      </w:r>
    </w:p>
    <w:p w:rsidRDefault="00794B74" w:rsidP="007D55CB" w:rsidR="00794B74">
      <w:pPr>
        <w:pStyle w:val="Bezproreda"/>
      </w:pPr>
    </w:p>
    <w:p w:rsidRDefault="00794B74" w:rsidP="002948A7" w:rsidR="007D55CB">
      <w:pPr>
        <w:pStyle w:val="Bezproreda"/>
        <w:ind w:firstLine="708"/>
      </w:pPr>
      <w:r>
        <w:t xml:space="preserve">Radi svega naprijed </w:t>
      </w:r>
      <w:r w:rsidR="007D55CB">
        <w:t xml:space="preserve"> navedeno</w:t>
      </w:r>
      <w:r>
        <w:t>g</w:t>
      </w:r>
      <w:r w:rsidR="007D55CB">
        <w:t xml:space="preserve"> i temeljem navedenih pozitivnih propisa, riješeno je kao u izreci ovog rješenja.</w:t>
      </w:r>
    </w:p>
    <w:p w:rsidRDefault="007D55CB" w:rsidP="007D55CB" w:rsidR="007D55CB">
      <w:pPr>
        <w:pStyle w:val="Bezproreda"/>
      </w:pPr>
    </w:p>
    <w:p w:rsidRDefault="007D55CB" w:rsidP="002948A7" w:rsidR="007D55CB">
      <w:pPr>
        <w:pStyle w:val="Bezproreda"/>
        <w:ind w:firstLine="708" w:left="1416"/>
      </w:pPr>
      <w:r>
        <w:t>Split, 26. travnja 2016. godine.</w:t>
      </w:r>
    </w:p>
    <w:p w:rsidRDefault="007D55CB" w:rsidP="007D55CB" w:rsidR="007D55CB">
      <w:pPr>
        <w:pStyle w:val="Bezproreda"/>
        <w:rPr>
          <w:u w:val="single"/>
        </w:rPr>
      </w:pPr>
    </w:p>
    <w:p w:rsidRDefault="007D55CB" w:rsidP="007D55CB" w:rsidR="007D55CB">
      <w:pPr>
        <w:pStyle w:val="Bezproreda"/>
      </w:pPr>
    </w:p>
    <w:p w:rsidRDefault="007D55CB" w:rsidP="002948A7" w:rsidR="007D55CB">
      <w:pPr>
        <w:pStyle w:val="Bezproreda"/>
        <w:ind w:left="6372"/>
      </w:pPr>
      <w:r>
        <w:t xml:space="preserve">S U D A C  </w:t>
      </w:r>
    </w:p>
    <w:p w:rsidRDefault="007D55CB" w:rsidP="002948A7" w:rsidR="007D55CB">
      <w:pPr>
        <w:pStyle w:val="Bezproreda"/>
        <w:ind w:left="6372"/>
      </w:pPr>
    </w:p>
    <w:p w:rsidRDefault="007D55CB" w:rsidP="002948A7" w:rsidR="007D55CB">
      <w:pPr>
        <w:pStyle w:val="Bezproreda"/>
        <w:ind w:left="6372"/>
      </w:pPr>
      <w:r>
        <w:t>Velimir Vuković</w:t>
      </w:r>
    </w:p>
    <w:p w:rsidRDefault="007D55CB" w:rsidP="002948A7" w:rsidR="007D55CB">
      <w:pPr>
        <w:pStyle w:val="Bezproreda"/>
        <w:ind w:left="6372"/>
        <w:rPr>
          <w:u w:val="single"/>
        </w:rPr>
      </w:pPr>
      <w:r>
        <w:t xml:space="preserve">                                                                                         </w:t>
      </w:r>
    </w:p>
    <w:p w:rsidRDefault="007D55CB" w:rsidP="007D55CB" w:rsidR="007D55CB">
      <w:pPr>
        <w:pStyle w:val="Bezproreda"/>
        <w:rPr>
          <w:u w:val="single"/>
        </w:rPr>
      </w:pPr>
    </w:p>
    <w:p w:rsidRDefault="007D55CB" w:rsidP="007D55CB" w:rsidR="007D55CB">
      <w:pPr>
        <w:pStyle w:val="Bezproreda"/>
      </w:pPr>
      <w:r>
        <w:rPr>
          <w:u w:val="single"/>
        </w:rPr>
        <w:t>POUKA O PRAVNOM LIJEKU:</w:t>
      </w:r>
      <w:r>
        <w:t xml:space="preserve"> Protiv ovog rješenja može se izjaviti žalba. Žalba se izjavljuje u roku od osam (8) dana, podnosi se u tri primjeraka ovom Sudu a o istoj žalbi u drugom stupnju odlučuje Visoki trgovački sud Republike Hrvatske u Zagrebu.</w:t>
      </w:r>
    </w:p>
    <w:p w:rsidRDefault="007D55CB" w:rsidP="007D55CB" w:rsidR="007D55CB">
      <w:pPr>
        <w:pStyle w:val="Bezproreda"/>
      </w:pPr>
    </w:p>
    <w:p w:rsidRDefault="007D55CB" w:rsidP="007D55CB" w:rsidR="007D55CB">
      <w:pPr>
        <w:pStyle w:val="Bezproreda"/>
      </w:pPr>
    </w:p>
    <w:p w:rsidRDefault="007D55CB" w:rsidP="007D55CB" w:rsidR="007D55CB">
      <w:pPr>
        <w:pStyle w:val="Bezproreda"/>
      </w:pPr>
      <w:r>
        <w:rPr>
          <w:u w:val="single"/>
        </w:rPr>
        <w:t>DNA:</w:t>
      </w:r>
    </w:p>
    <w:p w:rsidRDefault="007D55CB" w:rsidP="007D55CB" w:rsidR="007D55CB">
      <w:pPr>
        <w:pStyle w:val="Bezproreda"/>
      </w:pPr>
    </w:p>
    <w:p w:rsidRDefault="007D55CB" w:rsidP="007D55CB" w:rsidR="007D55CB">
      <w:pPr>
        <w:pStyle w:val="Bezproreda"/>
      </w:pPr>
      <w:r>
        <w:t>1.  Stečajna upraviteljica: Ljiljana Poljanić, Split,</w:t>
      </w:r>
    </w:p>
    <w:p w:rsidRDefault="007D55CB" w:rsidP="007D55CB" w:rsidR="007D55CB">
      <w:pPr>
        <w:pStyle w:val="Bezproreda"/>
      </w:pPr>
      <w:r>
        <w:t xml:space="preserve">2.  Anita Vrsaljko, odvjetnica, Zagreb, Ilica 158., kao punomoćnik </w:t>
      </w:r>
    </w:p>
    <w:p w:rsidRDefault="007D55CB" w:rsidP="007D55CB" w:rsidR="007D55CB">
      <w:pPr>
        <w:pStyle w:val="Bezproreda"/>
      </w:pPr>
      <w:r>
        <w:t xml:space="preserve">     vjerovnika: GT GLASTEX, Handelsgessellschaft, Klagenfurt, </w:t>
      </w:r>
    </w:p>
    <w:p w:rsidRDefault="007D55CB" w:rsidP="007D55CB" w:rsidR="007D55CB">
      <w:pPr>
        <w:pStyle w:val="Bezproreda"/>
      </w:pPr>
      <w:r>
        <w:t>3.  Oglasna ploča Suda – rok: 8. dana,</w:t>
      </w:r>
    </w:p>
    <w:p w:rsidRDefault="007D55CB" w:rsidP="007D55CB" w:rsidR="007D55CB">
      <w:pPr>
        <w:pStyle w:val="Bezproreda"/>
      </w:pPr>
      <w:r>
        <w:t>4.  Spis.</w:t>
      </w:r>
    </w:p>
    <w:p w:rsidRDefault="007D55CB" w:rsidP="007D55CB" w:rsidR="007D55CB">
      <w:pPr>
        <w:pStyle w:val="Bezproreda"/>
      </w:pPr>
    </w:p>
    <w:p w:rsidRDefault="007D55CB" w:rsidP="007D55CB" w:rsidR="007D55CB">
      <w:pPr>
        <w:pStyle w:val="Bezproreda"/>
      </w:pPr>
    </w:p>
    <w:p w:rsidRDefault="007D55CB" w:rsidP="007D55CB" w:rsidR="007D55CB">
      <w:pPr>
        <w:pStyle w:val="Bezproreda"/>
      </w:pPr>
    </w:p>
    <w:p w:rsidRDefault="00C72426" w:rsidP="007D55CB" w:rsidR="00823769">
      <w:pPr>
        <w:pStyle w:val="Bezproreda"/>
      </w:pPr>
    </w:p>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55CB"/>
    <w:rsid w:val="002948A7"/>
    <w:rsid w:val="003A4819"/>
    <w:rsid w:val="00454D6B"/>
    <w:rsid w:val="00543C6E"/>
    <w:rsid w:val="0055047E"/>
    <w:rsid w:val="005F20F8"/>
    <w:rsid w:val="00794B74"/>
    <w:rsid w:val="007D55CB"/>
    <w:rsid w:val="008E2824"/>
    <w:rsid w:val="00AB6E49"/>
    <w:rsid w:val="00AC09D9"/>
    <w:rsid w:val="00B01348"/>
    <w:rsid w:val="00B72C27"/>
    <w:rsid w:val="00B874FD"/>
    <w:rsid w:val="00C72426"/>
    <w:rsid w:val="00DA0010"/>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55CB"/>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D55CB"/>
    <w:rPr>
      <w:rFonts w:cs="Times New Roman" w:eastAsia="Times New Roman"/>
      <w:szCs w:val="24"/>
      <w:lang w:val="en-US"/>
    </w:rPr>
  </w:style>
  <w:style w:styleId="Tekstbalonia" w:type="paragraph">
    <w:name w:val="Balloon Text"/>
    <w:basedOn w:val="Normal"/>
    <w:link w:val="TekstbaloniaChar"/>
    <w:uiPriority w:val="99"/>
    <w:semiHidden/>
    <w:unhideWhenUsed/>
    <w:rsid w:val="007D55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55CB"/>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C72426"/>
    <w:rPr>
      <w:color w:val="808080"/>
      <w:bdr w:space="0" w:sz="0" w:color="auto" w:val="none"/>
      <w:shd w:fill="auto" w:color="auto" w:val="clear"/>
    </w:rPr>
  </w:style>
  <w:style w:customStyle="true" w:styleId="eSPISCCParagraphDefaultFont" w:type="character">
    <w:name w:val="eSPIS_CC_Paragraph Default Font"/>
    <w:basedOn w:val="Zadanifontodlomka"/>
    <w:rsid w:val="00C724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426"/>
    <w:rPr>
      <w:bdr w:space="0" w:sz="0" w:color="auto" w:val="none"/>
      <w:shd w:fill="FFFFCC" w:color="auto" w:val="clear"/>
      <w:lang w:val="hr-HR"/>
    </w:rPr>
  </w:style>
  <w:style w:customStyle="true" w:styleId="PozadinaSvijetloCrvena" w:type="character">
    <w:name w:val="Pozadina_SvijetloCrvena"/>
    <w:basedOn w:val="eSPISCCParagraphDefaultFont"/>
    <w:rsid w:val="00C724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4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55CB"/>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55CB"/>
    <w:rPr>
      <w:rFonts w:cs="Times New Roman" w:eastAsia="Times New Roman"/>
      <w:szCs w:val="24"/>
      <w:lang w:val="en-US"/>
    </w:rPr>
  </w:style>
  <w:style w:styleId="Tekstbalonia" w:type="paragraph">
    <w:name w:val="Balloon Text"/>
    <w:basedOn w:val="Normal"/>
    <w:link w:val="TekstbaloniaChar"/>
    <w:uiPriority w:val="99"/>
    <w:semiHidden/>
    <w:unhideWhenUsed/>
    <w:rsid w:val="007D55CB"/>
    <w:rPr>
      <w:rFonts w:ascii="Tahoma" w:cs="Tahoma" w:hAnsi="Tahoma"/>
      <w:sz w:val="16"/>
      <w:szCs w:val="16"/>
    </w:rPr>
  </w:style>
  <w:style w:customStyle="1" w:styleId="TekstbaloniaChar" w:type="character">
    <w:name w:val="Tekst balončića Char"/>
    <w:basedOn w:val="Zadanifontodlomka"/>
    <w:link w:val="Tekstbalonia"/>
    <w:uiPriority w:val="99"/>
    <w:semiHidden/>
    <w:rsid w:val="007D55CB"/>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C72426"/>
    <w:rPr>
      <w:color w:val="808080"/>
      <w:bdr w:color="auto" w:space="0" w:sz="0" w:val="none"/>
      <w:shd w:color="auto" w:fill="auto" w:val="clear"/>
    </w:rPr>
  </w:style>
  <w:style w:customStyle="1" w:styleId="eSPISCCParagraphDefaultFont" w:type="character">
    <w:name w:val="eSPIS_CC_Paragraph Default Font"/>
    <w:basedOn w:val="Zadanifontodlomka"/>
    <w:rsid w:val="00C724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2426"/>
    <w:rPr>
      <w:bdr w:color="auto" w:space="0" w:sz="0" w:val="none"/>
      <w:shd w:color="auto" w:fill="FFFFCC" w:val="clear"/>
      <w:lang w:val="hr-HR"/>
    </w:rPr>
  </w:style>
  <w:style w:customStyle="1" w:styleId="PozadinaSvijetloCrvena" w:type="character">
    <w:name w:val="Pozadina_SvijetloCrvena"/>
    <w:basedOn w:val="eSPISCCParagraphDefaultFont"/>
    <w:rsid w:val="00C724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4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53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2011.</izvorni_sadrzaj>
    <derivirana_varijabla naziv="DomainObject.Predmet.DatumOsnivanja_1">10.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St-728/2011</izvorni_sadrzaj>
    <derivirana_varijabla naziv="DomainObject.Predmet.OznakaBroj_1">St-728/2011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TRIMOT poduzeće za proizvodnju trikotaže, konfekcije i pozamanterije, d.d.</izvorni_sadrzaj>
    <derivirana_varijabla naziv="DomainObject.Predmet.ProtustrankaFormated_1">  TRIMOT poduzeće za proizvodnju trikotaže, konfekcije i pozamanterije, d.d.</derivirana_varijabla>
  </DomainObject.Predmet.ProtustrankaFormated>
  <DomainObject.Predmet.ProtustrankaFormatedOIB>
    <izvorni_sadrzaj>  TRIMOT poduzeće za proizvodnju trikotaže, konfekcije i pozamanterije, d.d., OIB 69629690664</izvorni_sadrzaj>
    <derivirana_varijabla naziv="DomainObject.Predmet.ProtustrankaFormatedOIB_1">  TRIMOT poduzeće za proizvodnju trikotaže, konfekcije i pozamanterije, d.d., OIB 69629690664</derivirana_varijabla>
  </DomainObject.Predmet.ProtustrankaFormatedOIB>
  <DomainObject.Predmet.ProtustrankaFormatedWithAdress>
    <izvorni_sadrzaj> TRIMOT poduzeće za proizvodnju trikotaže, konfekcije i pozamanterije, d.d., Hercegovačka 5, Imotski</izvorni_sadrzaj>
    <derivirana_varijabla naziv="DomainObject.Predmet.ProtustrankaFormatedWithAdress_1"> TRIMOT poduzeće za proizvodnju trikotaže, konfekcije i pozamanterije, d.d., Hercegovačka 5, Imotski</derivirana_varijabla>
  </DomainObject.Predmet.ProtustrankaFormatedWithAdress>
  <DomainObject.Predmet.ProtustrankaFormatedWithAdressOIB>
    <izvorni_sadrzaj> TRIMOT poduzeće za proizvodnju trikotaže, konfekcije i pozamanterije, d.d., OIB 69629690664, Hercegovačka 5, Imotski</izvorni_sadrzaj>
    <derivirana_varijabla naziv="DomainObject.Predmet.ProtustrankaFormatedWithAdressOIB_1"> TRIMOT poduzeće za proizvodnju trikotaže, konfekcije i pozamanterije, d.d., OIB 69629690664, Hercegovačka 5, Imotski</derivirana_varijabla>
  </DomainObject.Predmet.ProtustrankaFormatedWithAdressOIB>
  <DomainObject.Predmet.ProtustrankaWithAdress>
    <izvorni_sadrzaj>TRIMOT poduzeće za proizvodnju trikotaže, konfekcije i pozamanterije, d.d. Hercegovačka 5, Imotski</izvorni_sadrzaj>
    <derivirana_varijabla naziv="DomainObject.Predmet.ProtustrankaWithAdress_1">TRIMOT poduzeće za proizvodnju trikotaže, konfekcije i pozamanterije, d.d. Hercegovačka 5, Imotski</derivirana_varijabla>
  </DomainObject.Predmet.ProtustrankaWithAdress>
  <DomainObject.Predmet.ProtustrankaWithAdressOIB>
    <izvorni_sadrzaj>TRIMOT poduzeće za proizvodnju trikotaže, konfekcije i pozamanterije, d.d., OIB 69629690664, Hercegovačka 5, Imotski</izvorni_sadrzaj>
    <derivirana_varijabla naziv="DomainObject.Predmet.ProtustrankaWithAdressOIB_1">TRIMOT poduzeće za proizvodnju trikotaže, konfekcije i pozamanterije, d.d., OIB 69629690664, Hercegovačka 5, Imotski</derivirana_varijabla>
  </DomainObject.Predmet.ProtustrankaWithAdressOIB>
  <DomainObject.Predmet.ProtustrankaNazivFormated>
    <izvorni_sadrzaj>TRIMOT poduzeće za proizvodnju trikotaže, konfekcije i pozamanterije, d.d.</izvorni_sadrzaj>
    <derivirana_varijabla naziv="DomainObject.Predmet.ProtustrankaNazivFormated_1">TRIMOT poduzeće za proizvodnju trikotaže, konfekcije i pozamanterije, d.d.</derivirana_varijabla>
  </DomainObject.Predmet.ProtustrankaNazivFormated>
  <DomainObject.Predmet.ProtustrankaNazivFormatedOIB>
    <izvorni_sadrzaj>TRIMOT poduzeće za proizvodnju trikotaže, konfekcije i pozamanterije, d.d., OIB 69629690664</izvorni_sadrzaj>
    <derivirana_varijabla naziv="DomainObject.Predmet.ProtustrankaNazivFormatedOIB_1">TRIMOT poduzeće za proizvodnju trikotaže, konfekcije i pozamanterije, d.d., OIB 69629690664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izvorni_sadrzaj>
    <derivirana_varijabla naziv="DomainObject.Predmet.StrankaFormated_1">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derivirana_varijabla>
  </DomainObject.Predmet.StrankaFormated>
  <DomainObject.Predmet.StrankaFormatedOIB>
    <izvorni_sadrzaj>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izvorni_sadrzaj>
    <derivirana_varijabla naziv="DomainObject.Predmet.StrankaFormatedOIB_1">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derivirana_varijabla>
  </DomainObject.Predmet.StrankaFormatedOIB>
  <DomainObject.Predmet.StrankaFormatedWithAdress>
    <izvorni_sadrzaj>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izvorni_sadrzaj>
    <derivirana_varijabla naziv="DomainObject.Predmet.StrankaFormatedWithAdress_1">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derivirana_varijabla>
  </DomainObject.Predmet.StrankaFormatedWithAdress>
  <DomainObject.Predmet.StrankaFormatedWithAdressOIB>
    <izvorni_sadrzaj>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izvorni_sadrzaj>
    <derivirana_varijabla naziv="DomainObject.Predmet.StrankaFormatedWithAdressOIB_1">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derivirana_varijabla>
  </DomainObject.Predmet.StrankaFormatedWithAdressOIB>
  <DomainObject.Predmet.StrankaWithAdress>
    <izvorni_sadrzaj>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izvorni_sadrzaj>
    <derivirana_varijabla naziv="DomainObject.Predmet.StrankaWithAdress_1">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derivirana_varijabla>
  </DomainObject.Predmet.StrankaWithAdress>
  <DomainObject.Predmet.StrankaWithAdressOIB>
    <izvorni_sadrzaj>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izvorni_sadrzaj>
    <derivirana_varijabla naziv="DomainObject.Predmet.StrankaWithAdressOIB_1">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derivirana_varijabla>
  </DomainObject.Predmet.StrankaWithAdressOIB>
  <DomainObject.Predmet.StrankaNazivFormated>
    <izvorni_sadrzaj>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izvorni_sadrzaj>
    <derivirana_varijabla naziv="DomainObject.Predmet.StrankaNazivFormated_1">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derivirana_varijabla>
  </DomainObject.Predmet.StrankaNazivFormated>
  <DomainObject.Predmet.StrankaNazivFormatedOIB>
    <izvorni_sadrzaj>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izvorni_sadrzaj>
    <derivirana_varijabla naziv="DomainObject.Predmet.StrankaNazivFormatedOIB_1">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Formated_1">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Formated>
  <DomainObject.Predmet.StrankaListFormatedOIB>
    <izvorni_sadrzaj>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FormatedOIB_1">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FormatedOIB>
  <DomainObject.Predmet.StrankaListFormatedWithAdress>
    <izvorni_sadrzaj>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izvorni_sadrzaj>
    <derivirana_varijabla naziv="DomainObject.Predmet.StrankaListFormatedWithAdress_1">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derivirana_varijabla>
  </DomainObject.Predmet.StrankaListFormatedWithAdress>
  <DomainObject.Predmet.StrankaListFormatedWithAdressOIB>
    <izvorni_sadrzaj>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izvorni_sadrzaj>
    <derivirana_varijabla naziv="DomainObject.Predmet.StrankaListFormatedWithAdressOIB_1">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derivirana_varijabla>
  </DomainObject.Predmet.StrankaListFormatedWithAdressOIB>
  <DomainObject.Predmet.StrankaListNazivFormated>
    <izvorni_sadrzaj>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NazivFormated_1">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NazivFormated>
  <DomainObject.Predmet.StrankaListNazivFormatedOIB>
    <izvorni_sadrzaj>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NazivFormatedOIB_1">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NazivFormatedOIB>
  <DomainObject.Predmet.ProtuStrankaListFormated>
    <izvorni_sadrzaj>
      <item>TRIMOT poduzeće za proizvodnju trikotaže, konfekcije i pozamanterije, d.d.</item>
    </izvorni_sadrzaj>
    <derivirana_varijabla naziv="DomainObject.Predmet.ProtuStrankaListFormated_1">
      <item>TRIMOT poduzeće za proizvodnju trikotaže, konfekcije i pozamanterije, d.d.</item>
    </derivirana_varijabla>
  </DomainObject.Predmet.ProtuStrankaListFormated>
  <DomainObject.Predmet.ProtuStrankaListFormatedOIB>
    <izvorni_sadrzaj>
      <item>TRIMOT poduzeće za proizvodnju trikotaže, konfekcije i pozamanterije, d.d., OIB 69629690664</item>
    </izvorni_sadrzaj>
    <derivirana_varijabla naziv="DomainObject.Predmet.ProtuStrankaListFormatedOIB_1">
      <item>TRIMOT poduzeće za proizvodnju trikotaže, konfekcije i pozamanterije, d.d., OIB 69629690664</item>
    </derivirana_varijabla>
  </DomainObject.Predmet.ProtuStrankaListFormatedOIB>
  <DomainObject.Predmet.ProtuStrankaListFormatedWithAdress>
    <izvorni_sadrzaj>
      <item>TRIMOT poduzeće za proizvodnju trikotaže, konfekcije i pozamanterije, d.d., Hercegovačka 5, Imotski</item>
    </izvorni_sadrzaj>
    <derivirana_varijabla naziv="DomainObject.Predmet.ProtuStrankaListFormatedWithAdress_1">
      <item>TRIMOT poduzeće za proizvodnju trikotaže, konfekcije i pozamanterije, d.d., Hercegovačka 5, Imotski</item>
    </derivirana_varijabla>
  </DomainObject.Predmet.ProtuStrankaListFormatedWithAdress>
  <DomainObject.Predmet.ProtuStrankaListFormatedWithAdressOIB>
    <izvorni_sadrzaj>
      <item>TRIMOT poduzeće za proizvodnju trikotaže, konfekcije i pozamanterije, d.d., OIB 69629690664, Hercegovačka 5, Imotski</item>
    </izvorni_sadrzaj>
    <derivirana_varijabla naziv="DomainObject.Predmet.ProtuStrankaListFormatedWithAdressOIB_1">
      <item>TRIMOT poduzeće za proizvodnju trikotaže, konfekcije i pozamanterije, d.d., OIB 69629690664, Hercegovačka 5, Imotski</item>
    </derivirana_varijabla>
  </DomainObject.Predmet.ProtuStrankaListFormatedWithAdressOIB>
  <DomainObject.Predmet.ProtuStrankaListNazivFormated>
    <izvorni_sadrzaj>
      <item>TRIMOT poduzeće za proizvodnju trikotaže, konfekcije i pozamanterije, d.d.</item>
    </izvorni_sadrzaj>
    <derivirana_varijabla naziv="DomainObject.Predmet.ProtuStrankaListNazivFormated_1">
      <item>TRIMOT poduzeće za proizvodnju trikotaže, konfekcije i pozamanterije, d.d.</item>
    </derivirana_varijabla>
  </DomainObject.Predmet.ProtuStrankaListNazivFormated>
  <DomainObject.Predmet.ProtuStrankaListNazivFormatedOIB>
    <izvorni_sadrzaj>
      <item>TRIMOT poduzeće za proizvodnju trikotaže, konfekcije i pozamanterije, d.d., OIB 69629690664</item>
    </izvorni_sadrzaj>
    <derivirana_varijabla naziv="DomainObject.Predmet.ProtuStrankaListNazivFormatedOIB_1">
      <item>TRIMOT poduzeće za proizvodnju trikotaže, konfekcije i pozamanterije, d.d., OIB 69629690664</item>
    </derivirana_varijabla>
  </DomainObject.Predmet.ProtuStrankaListNazivFormatedOIB>
  <DomainObject.Predmet.OstaliListFormated>
    <izvorni_sadrzaj>
      <item>ŽUPANIJSKO DRŽAVNO ODVJETNIŠTVO punomoćnik sudionika u postupku ŽDO</item>
    </izvorni_sadrzaj>
    <derivirana_varijabla naziv="DomainObject.Predmet.OstaliListFormated_1">
      <item>ŽUPANIJSKO DRŽAVNO ODVJETNIŠTVO punomoćnik sudionika u postupku ŽDO</item>
    </derivirana_varijabla>
  </DomainObject.Predmet.OstaliListFormated>
  <DomainObject.Predmet.OstaliListFormatedOIB>
    <izvorni_sadrzaj>
      <item>ŽUPANIJSKO DRŽAVNO ODVJETNIŠTVO punomoćnik sudionika u postupku ŽDO</item>
    </izvorni_sadrzaj>
    <derivirana_varijabla naziv="DomainObject.Predmet.OstaliListFormatedOIB_1">
      <item>ŽUPANIJSKO DRŽAVNO ODVJETNIŠTVO punomoćnik sudionika u postupku ŽDO</item>
    </derivirana_varijabla>
  </DomainObject.Predmet.OstaliListFormatedOIB>
  <DomainObject.Predmet.OstaliListFormatedWithAdress>
    <izvorni_sadrzaj>
      <item>ŽUPANIJSKO DRŽAVNO ODVJETNIŠTVO, Split punomoćnik sudionika u postupku ŽDO</item>
    </izvorni_sadrzaj>
    <derivirana_varijabla naziv="DomainObject.Predmet.OstaliListFormatedWithAdress_1">
      <item>ŽUPANIJSKO DRŽAVNO ODVJETNIŠTVO, Split punomoćnik sudionika u postupku ŽDO</item>
    </derivirana_varijabla>
  </DomainObject.Predmet.OstaliListFormatedWithAdress>
  <DomainObject.Predmet.OstaliListFormatedWithAdressOIB>
    <izvorni_sadrzaj>
      <item>ŽUPANIJSKO DRŽAVNO ODVJETNIŠTVO, Split punomoćnik sudionika u postupku ŽDO</item>
    </izvorni_sadrzaj>
    <derivirana_varijabla naziv="DomainObject.Predmet.OstaliListFormatedWithAdressOIB_1">
      <item>ŽUPANIJSKO DRŽAVNO ODVJETNIŠTVO, Split punomoćnik sudionika u postupku ŽDO</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TRIMOT poduzeće za proizvodnju trikotaže, konfekcije i pozamanterije, d.d.</izvorni_sadrzaj>
    <derivirana_varijabla naziv="DomainObject.Predmet.ProtustrankaIDrugi_1">TRIMOT poduzeće za proizvodnju trikotaže, konfekcije i pozamanterije, d.d.</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TRIMOT poduzeće za proizvodnju trikotaže, konfekcije i pozamanterije, d.d., OIB 69629690664, Hercegovačka 5, Imotski</izvorni_sadrzaj>
    <derivirana_varijabla naziv="DomainObject.Predmet.ProtustrankaIDrugiAdressOIB_1">TRIMOT poduzeće za proizvodnju trikotaže, konfekcije i pozamanterije, d.d., OIB 69629690664, Hercegovačka 5,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TRIMOT poduzeće za proizvodnju trikotaže, konfekcije i pozamanterije, d.d.</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udioniciListNaziv_1">
      <item>TRIMOT poduzeće za proizvodnju trikotaže, konfekcije i pozamanterije, d.d.</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udioniciListNaziv>
  <DomainObject.Predmet.SudioniciListAdressOIB>
    <izvorni_sadrzaj>
      <item>TRIMOT poduzeće za proizvodnju trikotaže, konfekcije i pozamanterije, d.d., OIB 69629690664, Hercegovačka 5,Imotski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zvorni_sadrzaj>
    <derivirana_varijabla naziv="DomainObject.Predmet.SudioniciListAdressOIB_1">
      <item>TRIMOT poduzeće za proizvodnju trikotaže, konfekcije i pozamanterije, d.d., OIB 69629690664, Hercegovačka 5,Imotski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zvorni_sadrzaj>
    <derivirana_varijabla naziv="DomainObject.Predmet.SudioniciListNazivOIB_1">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931</properties:Words>
  <properties:Characters>5332</properties:Characters>
  <properties:Lines>124</properties:Lines>
  <properties:Paragraphs>31</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2016-04-26T08:50:00Z</dcterms:created>
  <dc:creator>Marija Elez</dc:creator>
  <cp:lastModifiedBy>Marija Elez</cp:lastModifiedBy>
  <cp:lastPrinted>2016-04-26T10:22:00Z</cp:lastPrinted>
  <dcterms:modified xmlns:xsi="http://www.w3.org/2001/XMLSchema-instance" xsi:type="dcterms:W3CDTF">2016-04-26T10:24:00Z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