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a08" w14:paraId="3ef2a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               6 St-593/2017-2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>O G L A S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OTOPAL društvo s ograničenom odgovornošću za poslovne usluge, unutarnju i vanjsku trgovinu, Velika Gorica, Drage </w:t>
      </w:r>
      <w:proofErr w:type="spellStart"/>
      <w:r w:rsidRPr="006306AA">
        <w:rPr>
          <w:rFonts w:cs="Times New Roman" w:eastAsia="Times New Roman"/>
          <w:szCs w:val="20"/>
          <w:lang w:eastAsia="hr-HR"/>
        </w:rPr>
        <w:t>Lučana</w:t>
      </w:r>
      <w:proofErr w:type="spellEnd"/>
      <w:r w:rsidRPr="006306AA">
        <w:rPr>
          <w:rFonts w:cs="Times New Roman" w:eastAsia="Times New Roman"/>
          <w:szCs w:val="20"/>
          <w:lang w:eastAsia="hr-HR"/>
        </w:rPr>
        <w:t xml:space="preserve"> 25, MBS: 080453677, OIB: 74645327189,  koji se vodi kod ovoga suda pod poslovnim brojem St-593/2017, temeljem odredbe čl.430., 431. i 434. Stečajnog zakona (Narodne novine br. 71/15), objavljuje: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I. Na dan 6. veljače 2017. dužnik u Očevidniku redoslijeda osnova za plaćanje ima evidentirane neizvršene osnove za plaćanje u ukupnom iznosu od 6.321,27 kn, u koji iznos je uračunata kamata i naknada Financijske agencije za provedbu ovrhe na novčanim sredstvima. 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II. Poziva se osoba ovlaštena za zastupanje dužnika – Drago </w:t>
      </w:r>
      <w:proofErr w:type="spellStart"/>
      <w:r w:rsidRPr="006306AA">
        <w:rPr>
          <w:rFonts w:cs="Times New Roman" w:eastAsia="Times New Roman"/>
          <w:szCs w:val="20"/>
          <w:lang w:eastAsia="hr-HR"/>
        </w:rPr>
        <w:t>Havidić</w:t>
      </w:r>
      <w:proofErr w:type="spellEnd"/>
      <w:r w:rsidRPr="006306AA">
        <w:rPr>
          <w:rFonts w:cs="Times New Roman" w:eastAsia="Times New Roman"/>
          <w:szCs w:val="20"/>
          <w:lang w:eastAsia="hr-HR"/>
        </w:rPr>
        <w:t>, Velika Gorica, Cvjetno naselje 13, OIB: 56021553400, da u roku od 15 dana od objave ovog oglasa na mrežnoj stranici e-Oglasna ploča Trgovačkog suda u Bjelovaru podnese sudu javnobilježnički ovjerovljen popis imovine i obveza na propisanom obrascu.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306A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6AA" w:rsidP="006306AA" w:rsidR="006306AA" w:rsidRPr="006306A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6AA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8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St-593/2017-2</izvorni_sadrzaj>
    <derivirana_varijabla naziv="DomainObject.Oznaka_1">St-593/2017-2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OTOPAL d.o.o.</izvorni_sadrzaj>
    <derivirana_varijabla naziv="DomainObject.Predmet.ProtustrankaFormated_1">  OTOPAL d.o.o.</derivirana_varijabla>
  </DomainObject.Predmet.ProtustrankaFormated>
  <DomainObject.Predmet.ProtustrankaFormatedOIB>
    <izvorni_sadrzaj>  OTOPAL d.o.o., OIB 74645327189</izvorni_sadrzaj>
    <derivirana_varijabla naziv="DomainObject.Predmet.ProtustrankaFormatedOIB_1">  OTOPAL d.o.o., OIB 74645327189</derivirana_varijabla>
  </DomainObject.Predmet.ProtustrankaFormatedOIB>
  <DomainObject.Predmet.ProtustrankaFormatedWithAdress>
    <izvorni_sadrzaj> OTOPAL d.o.o., Drage Lučana 25, 10410 Velika Gorica</izvorni_sadrzaj>
    <derivirana_varijabla naziv="DomainObject.Predmet.ProtustrankaFormatedWithAdress_1"> OTOPAL d.o.o., Drage Lučana 25, 10410 Velika Gorica</derivirana_varijabla>
  </DomainObject.Predmet.ProtustrankaFormatedWithAdress>
  <DomainObject.Predmet.ProtustrankaFormatedWithAdressOIB>
    <izvorni_sadrzaj> OTOPAL d.o.o., OIB 74645327189, Drage Lučana 25, 10410 Velika Gorica</izvorni_sadrzaj>
    <derivirana_varijabla naziv="DomainObject.Predmet.ProtustrankaFormatedWithAdressOIB_1"> OTOPAL d.o.o., OIB 74645327189, Drage Lučana 25, 10410 Velika Gorica</derivirana_varijabla>
  </DomainObject.Predmet.ProtustrankaFormatedWithAdressOIB>
  <DomainObject.Predmet.ProtustrankaWithAdress>
    <izvorni_sadrzaj>OTOPAL d.o.o. Drage Lučana 25, 10410 Velika Gorica</izvorni_sadrzaj>
    <derivirana_varijabla naziv="DomainObject.Predmet.ProtustrankaWithAdress_1">OTOPAL d.o.o. Drage Lučana 25, 10410 Velika Gorica</derivirana_varijabla>
  </DomainObject.Predmet.ProtustrankaWithAdress>
  <DomainObject.Predmet.ProtustrankaWithAdressOIB>
    <izvorni_sadrzaj>OTOPAL d.o.o., OIB 74645327189, Drage Lučana 25, 10410 Velika Gorica</izvorni_sadrzaj>
    <derivirana_varijabla naziv="DomainObject.Predmet.ProtustrankaWithAdressOIB_1">OTOPAL d.o.o., OIB 74645327189, Drage Lučana 25, 10410 Velika Gorica</derivirana_varijabla>
  </DomainObject.Predmet.ProtustrankaWithAdressOIB>
  <DomainObject.Predmet.ProtustrankaNazivFormated>
    <izvorni_sadrzaj>OTOPAL d.o.o.</izvorni_sadrzaj>
    <derivirana_varijabla naziv="DomainObject.Predmet.ProtustrankaNazivFormated_1">OTOPAL d.o.o.</derivirana_varijabla>
  </DomainObject.Predmet.ProtustrankaNazivFormated>
  <DomainObject.Predmet.ProtustrankaNazivFormatedOIB>
    <izvorni_sadrzaj>OTOPAL d.o.o., OIB 74645327189</izvorni_sadrzaj>
    <derivirana_varijabla naziv="DomainObject.Predmet.ProtustrankaNazivFormatedOIB_1">OTOPAL d.o.o., OIB 74645327189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OTOPAL d.o.o.</item>
    </izvorni_sadrzaj>
    <derivirana_varijabla naziv="DomainObject.Predmet.ProtuStrankaListFormated_1">
      <item>OTOPAL d.o.o.</item>
    </derivirana_varijabla>
  </DomainObject.Predmet.ProtuStrankaListFormated>
  <DomainObject.Predmet.ProtuStrankaListFormatedOIB>
    <izvorni_sadrzaj>
      <item>OTOPAL d.o.o., OIB 74645327189</item>
    </izvorni_sadrzaj>
    <derivirana_varijabla naziv="DomainObject.Predmet.ProtuStrankaListFormatedOIB_1">
      <item>OTOPAL d.o.o., OIB 74645327189</item>
    </derivirana_varijabla>
  </DomainObject.Predmet.ProtuStrankaListFormatedOIB>
  <DomainObject.Predmet.ProtuStrankaListFormatedWithAdress>
    <izvorni_sadrzaj>
      <item>OTOPAL d.o.o., Drage Lučana 25, 10410 Velika Gorica</item>
    </izvorni_sadrzaj>
    <derivirana_varijabla naziv="DomainObject.Predmet.ProtuStrankaListFormatedWithAdress_1">
      <item>OTOPAL d.o.o., Drage Lučana 25, 10410 Velika Gorica</item>
    </derivirana_varijabla>
  </DomainObject.Predmet.ProtuStrankaListFormatedWithAdress>
  <DomainObject.Predmet.ProtuStrankaListFormatedWithAdressOIB>
    <izvorni_sadrzaj>
      <item>OTOPAL d.o.o., OIB 74645327189, Drage Lučana 25, 10410 Velika Gorica</item>
    </izvorni_sadrzaj>
    <derivirana_varijabla naziv="DomainObject.Predmet.ProtuStrankaListFormatedWithAdressOIB_1">
      <item>OTOPAL d.o.o., OIB 74645327189, Drage Lučana 25, 10410 Velika Gorica</item>
    </derivirana_varijabla>
  </DomainObject.Predmet.ProtuStrankaListFormatedWithAdressOIB>
  <DomainObject.Predmet.ProtuStrankaListNazivFormated>
    <izvorni_sadrzaj>
      <item>OTOPAL d.o.o.</item>
    </izvorni_sadrzaj>
    <derivirana_varijabla naziv="DomainObject.Predmet.ProtuStrankaListNazivFormated_1">
      <item>OTOPAL d.o.o.</item>
    </derivirana_varijabla>
  </DomainObject.Predmet.ProtuStrankaListNazivFormated>
  <DomainObject.Predmet.ProtuStrankaListNazivFormatedOIB>
    <izvorni_sadrzaj>
      <item>OTOPAL d.o.o., OIB 74645327189</item>
    </izvorni_sadrzaj>
    <derivirana_varijabla naziv="DomainObject.Predmet.ProtuStrankaListNazivFormatedOIB_1">
      <item>OTOPAL d.o.o., OIB 74645327189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St-593/2017-2</izvorni_sadrzaj>
    <derivirana_varijabla naziv="DomainObject.PoslovniBrojDokumenta_1">St-593/2017-2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OTOPAL d.o.o.</izvorni_sadrzaj>
    <derivirana_varijabla naziv="DomainObject.Predmet.ProtustrankaIDrugi_1">OTOPAL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OTOPAL d.o.o., OIB 74645327189, Drage Lučana 25, 10410 Velika Gorica</izvorni_sadrzaj>
    <derivirana_varijabla naziv="DomainObject.Predmet.ProtustrankaIDrugiAdressOIB_1">OTOPAL d.o.o., OIB 74645327189, Drage Lučana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OTOPAL d.o.o.</item>
      <item>FINA Regionalni centar Zagreb</item>
    </izvorni_sadrzaj>
    <derivirana_varijabla naziv="DomainObject.Predmet.SudioniciListNaziv_1">
      <item>OTOPAL d.o.o.</item>
      <item>FINA Regionalni centar Zagreb</item>
    </derivirana_varijabla>
  </DomainObject.Predmet.SudioniciListNaziv>
  <DomainObject.Predmet.SudioniciListAdressOIB>
    <izvorni_sadrzaj>
      <item>OTOPAL d.o.o., OIB 74645327189, Drage Lučana 25,10410 Velika Gorica</item>
      <item>FINA Regionalni centar Zagreb, OIB 85821130368, Trg svibanjskih žrtava 1995. 1,10000 Zagreb</item>
    </izvorni_sadrzaj>
    <derivirana_varijabla naziv="DomainObject.Predmet.SudioniciListAdressOIB_1">
      <item>OTOPAL d.o.o., OIB 74645327189, Drage Lučana 25,10410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258FD-0C4C-4BBF-BDD2-CA970ACBD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1659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