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ddb8a3" w14:paraId="bddb8a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7293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E4D73">
              <w:t>240/17-11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A7293B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predlagatelja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Financijske agencije, Regionalni centar Zagreb,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Podružnica Varaždin,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za otvaranje stečajnog postupka nad dužnikom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KERA-TEHNIKA d.o.o., OIB: 59953527967, M. Tita 107 D, Šenkovec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6D795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3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 studenog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A253AF"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2017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A7293B" w:rsidRP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KERA-TEHNIKA d.o.o., OIB: 59953527967, M. Tita 107 D, Šenkovec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6D7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3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studenog 2017. u </w:t>
      </w:r>
      <w:r w:rsidR="006D7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13,30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Za stečajnog upravitelja imenuje se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Antun Mišanović, OIB: 50827538620, Braće Radić 24, Varaždin</w:t>
      </w:r>
      <w:r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24017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18. siječnja 2018. u 10,00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A7293B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Nalaže se stečajnom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u 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Antunu Mišanović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P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OIB: 508275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38620, Braće Radić 24, Varaždin,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da bez odgode pristupi ovome sudu radi davanja izjave o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prihvaćanju dužnosti i primitka potvrde o imenovanju u skladu s čl. 86. Stečajnog zakona (Narodne novine broj 71/15).</w:t>
      </w:r>
    </w:p>
    <w:p w:rsidRDefault="00450291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ind w:firstLine="708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 podnijela je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3. svibnja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2017. prijedlog za otvaranje stečajnog postupka nad dužnikom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KERA-TEHNIKA d.o.o., OIB: 59953527967, M. Tita 107 D, Šenkovec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navevši u prijedlogu da na dan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28. travnja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2017. dužnik u Očevidniku redoslijeda osnova za plaćanje ima evidentirane neizvršene osnove za plaćanje u neprekinutom razdoblju od 120 dana, u ukupnom iznosu od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21.623,44 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kn, u koji iznos je uračunata kamata i naknada predlagatelja za provedbu ovrhe na novčani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m sredstvima, te da dužnik ima 3 zaposlena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ab/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ab/>
        <w:t xml:space="preserve">Financijska agencija je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20. listopada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2017. dostavila podatak da je na dan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20. listopada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2017. u Očevidniku redoslijeda osnova za plaćanje evidentirano za dužnika neizvršenih osnova za plaćanje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u neprekinutom razdoblju od 180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dana, u ukupnom iznosu od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31.892,80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kn. 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Na ročištu održanom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21. lipnja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2017.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 je izjavio da dužnik ima u vlasništvu frezu za obradu kamena i keramike i sitni ručni alat u vrijednosti od 7.000,00 EUR-a i preko 20.000,00 EUR-a nenaplaćenih tražbina.</w:t>
      </w:r>
    </w:p>
    <w:p w:rsidRDefault="00A7293B" w:rsidP="00A253AF" w:rsidR="00A7293B" w:rsidRP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snapToGrid w:val="false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 obzirom na utvrđene činjenice i postojanje stečajnog razloga, sud je primjenom čl. 129. i 130., te 84.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navedenom odredbom SZ. Napominje se da je stečajni upravitelj imenovan u skladu s čl. 84. st. 1. SZ metodom slučajnog odabira uz korištenje iznimke glede onih stečajnih upravitelja koji su obavijestili Ured predsjednice ovoga suda o tome da im se u narednom periodu ne dodjeljuju predmeti. </w:t>
      </w:r>
    </w:p>
    <w:p w:rsidRDefault="00A7293B" w:rsidP="0049749B" w:rsidR="00A7293B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6D7959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 studenog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A7293B" w:rsidP="0049749B" w:rsidR="00A729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7293B" w:rsidP="0056514C" w:rsidR="00A729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7293B" w:rsidP="0056514C" w:rsidR="00A729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A7293B" w:rsidRP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KERA-TEHNIKA d.o.o., M. Tita 107 D, Šenkovec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dužnika, </w:t>
      </w:r>
      <w:r w:rsidR="00A7293B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Marko Lesjak, Zagreb, Gajnica 35,</w:t>
      </w:r>
    </w:p>
    <w:p w:rsidRDefault="00A253AF" w:rsidP="00A7293B" w:rsidR="00A7293B" w:rsidRPr="00A7293B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Stečajni upravitelj, </w:t>
      </w:r>
      <w:r w:rsidR="00A7293B" w:rsidRP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Antun Mišanović, Braće Radić 24, Varaždin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Braće Radić 2,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Ministarstvo financija, Porezna uprava, Područni ured Sjeverna Hrvatska, Ispostava 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Čakovec, O. Keršovanija 11,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Sudski registar, radi zabilježbe,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E-Oglasna ploča suda</w:t>
      </w: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875" w:rsidP="00501147" w:rsidR="00E94875">
      <w:pPr>
        <w:spacing w:lineRule="auto" w:line="240" w:after="0"/>
      </w:pPr>
      <w:r>
        <w:separator/>
      </w:r>
    </w:p>
  </w:endnote>
  <w:endnote w:id="0" w:type="continuationSeparator">
    <w:p w:rsidRDefault="00E94875" w:rsidP="00501147" w:rsidR="00E948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875" w:rsidP="00501147" w:rsidR="00E94875">
      <w:pPr>
        <w:spacing w:lineRule="auto" w:line="240" w:after="0"/>
      </w:pPr>
      <w:r>
        <w:separator/>
      </w:r>
    </w:p>
  </w:footnote>
  <w:footnote w:id="0" w:type="continuationSeparator">
    <w:p w:rsidRDefault="00E94875" w:rsidP="00501147" w:rsidR="00E948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56420">
      <w:rPr>
        <w:rFonts w:hAnsi="Times New Roman" w:ascii="Times New Roman"/>
        <w:noProof/>
        <w:sz w:val="24"/>
        <w:szCs w:val="24"/>
      </w:rPr>
      <w:t>Poslovni broj: 5 St-240/17-11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56420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A68CF"/>
    <w:rsid w:val="001E3C62"/>
    <w:rsid w:val="001F6DF0"/>
    <w:rsid w:val="00237FCE"/>
    <w:rsid w:val="002971D6"/>
    <w:rsid w:val="002D2FC4"/>
    <w:rsid w:val="002E3DDB"/>
    <w:rsid w:val="002F5A1F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320DB"/>
    <w:rsid w:val="00643039"/>
    <w:rsid w:val="00685195"/>
    <w:rsid w:val="006D7959"/>
    <w:rsid w:val="006E78B0"/>
    <w:rsid w:val="00741600"/>
    <w:rsid w:val="00757A30"/>
    <w:rsid w:val="007802E2"/>
    <w:rsid w:val="0078776D"/>
    <w:rsid w:val="00791B7F"/>
    <w:rsid w:val="007A409A"/>
    <w:rsid w:val="00836880"/>
    <w:rsid w:val="008659E3"/>
    <w:rsid w:val="0087608C"/>
    <w:rsid w:val="008A6557"/>
    <w:rsid w:val="008C4EFB"/>
    <w:rsid w:val="008D05FD"/>
    <w:rsid w:val="0092437B"/>
    <w:rsid w:val="00932A51"/>
    <w:rsid w:val="00957093"/>
    <w:rsid w:val="0096157B"/>
    <w:rsid w:val="0096563D"/>
    <w:rsid w:val="00975368"/>
    <w:rsid w:val="00A253AF"/>
    <w:rsid w:val="00A31425"/>
    <w:rsid w:val="00A31587"/>
    <w:rsid w:val="00A65E60"/>
    <w:rsid w:val="00A7293B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56420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94875"/>
    <w:rsid w:val="00EC15A5"/>
    <w:rsid w:val="00EE4D7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4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4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52B2E-E67C-4118-AD6F-CEBD0AD2F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4439</properties:Characters>
  <properties:Lines>117</properties:Lines>
  <properties:Paragraphs>38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2017-11-03T12:27:00Z</cp:lastPrinted>
  <dcterms:modified xmlns:xsi="http://www.w3.org/2001/XMLSchema-instance" xsi:type="dcterms:W3CDTF">2017-11-03T12:28:00Z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