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2cd276" w14:paraId="d2cd276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1003CC">
        <w:rPr>
          <w:rFonts w:hAnsi="Times New Roman" w:ascii="Times New Roman"/>
          <w:sz w:val="24"/>
        </w:rPr>
        <w:t>3939/16</w:t>
      </w:r>
      <w:r w:rsidR="00CA02D1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1003CC">
        <w:rPr>
          <w:rFonts w:hAnsi="Times New Roman" w:ascii="Times New Roman"/>
          <w:sz w:val="24"/>
        </w:rPr>
        <w:t xml:space="preserve">NENA d.o.o. Samobor, Josipa Jelačića 1, OIB: 78418474043,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1003CC">
        <w:rPr>
          <w:rFonts w:hAnsi="Times New Roman" w:ascii="Times New Roman"/>
          <w:sz w:val="24"/>
        </w:rPr>
        <w:t>19. prosinca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1003CC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1003CC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1003CC" w:rsidRPr="001003CC">
        <w:rPr>
          <w:lang w:val="hr-HR"/>
        </w:rPr>
        <w:t>NENA d.o.o. Samobor, Josipa Jelačića 1, OIB: 78418474043</w:t>
      </w:r>
      <w:r w:rsidR="001003CC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="001003CC">
        <w:rPr>
          <w:rFonts w:hAnsi="Times New Roman" w:ascii="Times New Roman"/>
          <w:sz w:val="24"/>
        </w:rPr>
        <w:t>Tomislav Čoga iz Zagreba, Vranovinski odvojak 12, OIB: 82870226709.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EC5A2B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 w:rsidRPr="00AA4DD7">
        <w:rPr>
          <w:rFonts w:hAnsi="Times New Roman" w:ascii="Times New Roman"/>
          <w:b/>
          <w:sz w:val="24"/>
          <w:u w:val="single"/>
        </w:rPr>
        <w:t xml:space="preserve"> </w:t>
      </w:r>
      <w:r w:rsidR="001003CC">
        <w:rPr>
          <w:rFonts w:hAnsi="Times New Roman" w:ascii="Times New Roman"/>
          <w:b/>
          <w:sz w:val="24"/>
          <w:u w:val="single"/>
        </w:rPr>
        <w:t xml:space="preserve">19. veljače </w:t>
      </w:r>
      <w:r w:rsidRPr="00AA4DD7">
        <w:rPr>
          <w:rFonts w:hAnsi="Times New Roman" w:ascii="Times New Roman"/>
          <w:b/>
          <w:sz w:val="24"/>
          <w:u w:val="single"/>
        </w:rPr>
        <w:t>201</w:t>
      </w:r>
      <w:r w:rsidR="001003CC">
        <w:rPr>
          <w:rFonts w:hAnsi="Times New Roman" w:ascii="Times New Roman"/>
          <w:b/>
          <w:sz w:val="24"/>
          <w:u w:val="single"/>
        </w:rPr>
        <w:t>8</w:t>
      </w:r>
      <w:r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1003CC">
        <w:rPr>
          <w:rFonts w:hAnsi="Times New Roman" w:ascii="Times New Roman"/>
          <w:b/>
          <w:sz w:val="24"/>
          <w:u w:val="single"/>
        </w:rPr>
        <w:t>8,45</w:t>
      </w:r>
      <w:r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110. stavak 1. Stečajnog zakona (NN 71/15; nastavno: SZ). U prijedlogu se navodi da na dan </w:t>
      </w:r>
      <w:r w:rsidR="001003CC">
        <w:rPr>
          <w:rFonts w:hAnsi="Times New Roman" w:ascii="Times New Roman"/>
          <w:sz w:val="24"/>
        </w:rPr>
        <w:t xml:space="preserve">20. travnja 2016. </w:t>
      </w:r>
      <w:r w:rsidR="00976BEE">
        <w:rPr>
          <w:rFonts w:hAnsi="Times New Roman" w:ascii="Times New Roman"/>
          <w:sz w:val="24"/>
        </w:rPr>
        <w:t xml:space="preserve">dužnik u Očevidniku redoslijeda za plaćanje ima evidentirane neizvršene osnove za plaćanje u neprekinutom razdoblju od 120 dana, u ukupnom iznosu od </w:t>
      </w:r>
      <w:r w:rsidR="001003CC">
        <w:rPr>
          <w:rFonts w:hAnsi="Times New Roman" w:ascii="Times New Roman"/>
          <w:sz w:val="24"/>
        </w:rPr>
        <w:t>13.422,92</w:t>
      </w:r>
      <w:r w:rsidR="00976BEE">
        <w:rPr>
          <w:rFonts w:hAnsi="Times New Roman" w:ascii="Times New Roman"/>
          <w:sz w:val="24"/>
        </w:rPr>
        <w:t xml:space="preserve"> kuna. Na dan podnošenja prijedloga dužnik ima </w:t>
      </w:r>
      <w:r w:rsidR="001003CC">
        <w:rPr>
          <w:rFonts w:hAnsi="Times New Roman" w:ascii="Times New Roman"/>
          <w:sz w:val="24"/>
        </w:rPr>
        <w:t>1</w:t>
      </w:r>
      <w:r w:rsidR="00976BEE">
        <w:rPr>
          <w:rFonts w:hAnsi="Times New Roman" w:ascii="Times New Roman"/>
          <w:sz w:val="24"/>
        </w:rPr>
        <w:t xml:space="preserve"> </w:t>
      </w:r>
      <w:r w:rsidR="001003CC">
        <w:rPr>
          <w:rFonts w:hAnsi="Times New Roman" w:ascii="Times New Roman"/>
          <w:sz w:val="24"/>
        </w:rPr>
        <w:t>zaposlenog</w:t>
      </w:r>
      <w:r w:rsidR="00385660" w:rsidRPr="00AA4DD7">
        <w:rPr>
          <w:rFonts w:hAnsi="Times New Roman" w:ascii="Times New Roman"/>
          <w:sz w:val="24"/>
        </w:rPr>
        <w:tab/>
      </w:r>
    </w:p>
    <w:p w:rsidRDefault="00AA4DD7" w:rsidP="00317DF9" w:rsidR="00AA4DD7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temelju navedenog</w:t>
      </w:r>
      <w:r w:rsidR="00760BE2">
        <w:rPr>
          <w:rFonts w:hAnsi="Times New Roman" w:ascii="Times New Roman"/>
          <w:sz w:val="24"/>
        </w:rPr>
        <w:t>, ocjenjujući prijedlog utemeljenim,</w:t>
      </w:r>
      <w:r>
        <w:rPr>
          <w:rFonts w:hAnsi="Times New Roman" w:ascii="Times New Roman"/>
          <w:sz w:val="24"/>
        </w:rPr>
        <w:t xml:space="preserve"> temeljem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760BE2">
        <w:rPr>
          <w:rFonts w:hAnsi="Times New Roman" w:ascii="Times New Roman"/>
          <w:sz w:val="24"/>
        </w:rPr>
        <w:t>19. prosinca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760BE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413D55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413D55" w:rsidP="00482439" w:rsidR="00413D55">
      <w:pPr>
        <w:rPr>
          <w:rFonts w:hAnsi="Times New Roman" w:ascii="Times New Roman"/>
          <w:sz w:val="24"/>
        </w:rPr>
      </w:pPr>
    </w:p>
    <w:p w:rsidRDefault="00413D55" w:rsidP="00482439" w:rsidR="00413D5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13D55" w:rsidP="00482439" w:rsidR="00413D55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413D55">
      <w:pPr>
        <w:rPr>
          <w:rFonts w:hAnsi="Times New Roman" w:ascii="Times New Roman"/>
          <w:color w:themeColor="background1" w:val="FFFFFF"/>
          <w:sz w:val="24"/>
        </w:rPr>
      </w:pPr>
      <w:r w:rsidRPr="00413D55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413D5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13D55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413D55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413D5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13D55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413D55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413D5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13D55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413D55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413D55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413D5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13D55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413D55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413D55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413D5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13D55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413D55">
        <w:rPr>
          <w:rFonts w:hAnsi="Times New Roman" w:ascii="Times New Roman"/>
          <w:color w:themeColor="background1" w:val="FFFFFF"/>
          <w:sz w:val="24"/>
        </w:rPr>
        <w:t>Oglasna ploča</w:t>
      </w:r>
      <w:r w:rsidRPr="00413D55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413D55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413D55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413D55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413D55">
      <w:pPr>
        <w:rPr>
          <w:rFonts w:hAnsi="Times New Roman" w:ascii="Times New Roman"/>
          <w:color w:themeColor="background1" w:val="FFFFFF"/>
          <w:szCs w:val="22"/>
        </w:rPr>
      </w:pPr>
      <w:r w:rsidRPr="00413D55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413D55">
      <w:pPr>
        <w:rPr>
          <w:rFonts w:hAnsi="Times New Roman" w:ascii="Times New Roman"/>
          <w:color w:themeColor="background1" w:val="FFFFFF"/>
          <w:szCs w:val="22"/>
        </w:rPr>
      </w:pPr>
      <w:r w:rsidRPr="00413D55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413D55">
      <w:pPr>
        <w:rPr>
          <w:rFonts w:hAnsi="Times New Roman" w:ascii="Times New Roman"/>
          <w:color w:themeColor="background1" w:val="FFFFFF"/>
          <w:szCs w:val="22"/>
        </w:rPr>
      </w:pPr>
      <w:r w:rsidRPr="00413D55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413D55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413D55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413D55">
      <w:pPr>
        <w:rPr>
          <w:rFonts w:hAnsi="Times New Roman" w:ascii="Times New Roman"/>
          <w:color w:themeColor="background1" w:val="FFFFFF"/>
          <w:szCs w:val="22"/>
        </w:rPr>
      </w:pPr>
      <w:r w:rsidRPr="00413D55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413D55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413D55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413D55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656819">
        <w:rPr>
          <w:rFonts w:hAnsi="Times New Roman" w:ascii="Times New Roman"/>
          <w:noProof/>
          <w:color w:themeColor="background1" w:val="FFFFFF"/>
          <w:szCs w:val="22"/>
        </w:rPr>
        <w:t>20.12.17.</w:t>
      </w:r>
      <w:r w:rsidRPr="00413D55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413D55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413D55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AA4DD7">
      <w:pPr>
        <w:rPr>
          <w:rFonts w:hAnsi="Times New Roman" w:ascii="Times New Roman"/>
          <w:sz w:val="24"/>
        </w:rPr>
      </w:pPr>
    </w:p>
    <w:sectPr w:rsidSect="00EA52A1" w:rsidR="00A23DC2" w:rsidRPr="00AA4D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837" w:rsidR="008D3837">
      <w:r>
        <w:separator/>
      </w:r>
    </w:p>
  </w:endnote>
  <w:endnote w:id="0" w:type="continuationSeparator">
    <w:p w:rsidRDefault="008D3837" w:rsidR="008D3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837" w:rsidR="008D3837">
      <w:r>
        <w:separator/>
      </w:r>
    </w:p>
  </w:footnote>
  <w:footnote w:id="0" w:type="continuationSeparator">
    <w:p w:rsidRDefault="008D3837" w:rsidR="008D38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656819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1003CC">
      <w:rPr>
        <w:rFonts w:hAnsi="Times New Roman" w:ascii="Times New Roman"/>
        <w:sz w:val="24"/>
      </w:rPr>
      <w:t>3939/16</w:t>
    </w:r>
    <w:r w:rsidR="00CA02D1">
      <w:rPr>
        <w:rFonts w:hAnsi="Times New Roman" w:ascii="Times New Roman"/>
        <w:sz w:val="24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3CC"/>
    <w:rsid w:val="00001D13"/>
    <w:rsid w:val="00021028"/>
    <w:rsid w:val="000315B6"/>
    <w:rsid w:val="00052812"/>
    <w:rsid w:val="00062DBB"/>
    <w:rsid w:val="00070CB4"/>
    <w:rsid w:val="000A046A"/>
    <w:rsid w:val="000A5E52"/>
    <w:rsid w:val="000C5E54"/>
    <w:rsid w:val="000D010B"/>
    <w:rsid w:val="000F553A"/>
    <w:rsid w:val="001003CC"/>
    <w:rsid w:val="001241C1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13D55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E05BA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56819"/>
    <w:rsid w:val="006779BF"/>
    <w:rsid w:val="006A2AA6"/>
    <w:rsid w:val="006D03F3"/>
    <w:rsid w:val="006D3803"/>
    <w:rsid w:val="006E1347"/>
    <w:rsid w:val="006E52BB"/>
    <w:rsid w:val="0070227B"/>
    <w:rsid w:val="007160D0"/>
    <w:rsid w:val="00760BE2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D3837"/>
    <w:rsid w:val="008F7361"/>
    <w:rsid w:val="0094579E"/>
    <w:rsid w:val="00963309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A02D1"/>
    <w:rsid w:val="00CE6F16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6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8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81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8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8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6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8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81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8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8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3939</izvorni_sadrzaj>
    <derivirana_varijabla naziv="DomainObject.Predmet.Broj_1">3939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St-3939/2016</izvorni_sadrzaj>
    <derivirana_varijabla naziv="DomainObject.Predmet.OznakaBroj_1">St-3939/2016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NENA d.o.o.</izvorni_sadrzaj>
    <derivirana_varijabla naziv="DomainObject.Predmet.ProtustrankaFormated_1">  NENA d.o.o.</derivirana_varijabla>
  </DomainObject.Predmet.ProtustrankaFormated>
  <DomainObject.Predmet.ProtustrankaFormatedOIB>
    <izvorni_sadrzaj>  NENA d.o.o., OIB 78418474043</izvorni_sadrzaj>
    <derivirana_varijabla naziv="DomainObject.Predmet.ProtustrankaFormatedOIB_1">  NENA d.o.o., OIB 78418474043</derivirana_varijabla>
  </DomainObject.Predmet.ProtustrankaFormatedOIB>
  <DomainObject.Predmet.ProtustrankaFormatedWithAdress>
    <izvorni_sadrzaj> NENA d.o.o., Josipa Jelačića 1, 10430 Samobor</izvorni_sadrzaj>
    <derivirana_varijabla naziv="DomainObject.Predmet.ProtustrankaFormatedWithAdress_1"> NENA d.o.o., Josipa Jelačića 1, 10430 Samobor</derivirana_varijabla>
  </DomainObject.Predmet.ProtustrankaFormatedWithAdress>
  <DomainObject.Predmet.ProtustrankaFormatedWithAdressOIB>
    <izvorni_sadrzaj> NENA d.o.o., OIB 78418474043, Josipa Jelačića 1, 10430 Samobor</izvorni_sadrzaj>
    <derivirana_varijabla naziv="DomainObject.Predmet.ProtustrankaFormatedWithAdressOIB_1"> NENA d.o.o., OIB 78418474043, Josipa Jelačića 1, 10430 Samobor</derivirana_varijabla>
  </DomainObject.Predmet.ProtustrankaFormatedWithAdressOIB>
  <DomainObject.Predmet.ProtustrankaWithAdress>
    <izvorni_sadrzaj>NENA d.o.o. Josipa Jelačića 1, 10430 Samobor</izvorni_sadrzaj>
    <derivirana_varijabla naziv="DomainObject.Predmet.ProtustrankaWithAdress_1">NENA d.o.o. Josipa Jelačića 1, 10430 Samobor</derivirana_varijabla>
  </DomainObject.Predmet.ProtustrankaWithAdress>
  <DomainObject.Predmet.ProtustrankaWithAdressOIB>
    <izvorni_sadrzaj>NENA d.o.o., OIB 78418474043, Josipa Jelačića 1, 10430 Samobor</izvorni_sadrzaj>
    <derivirana_varijabla naziv="DomainObject.Predmet.ProtustrankaWithAdressOIB_1">NENA d.o.o., OIB 78418474043, Josipa Jelačića 1, 10430 Samobor</derivirana_varijabla>
  </DomainObject.Predmet.ProtustrankaWithAdressOIB>
  <DomainObject.Predmet.ProtustrankaNazivFormated>
    <izvorni_sadrzaj>NENA d.o.o.</izvorni_sadrzaj>
    <derivirana_varijabla naziv="DomainObject.Predmet.ProtustrankaNazivFormated_1">NENA d.o.o.</derivirana_varijabla>
  </DomainObject.Predmet.ProtustrankaNazivFormated>
  <DomainObject.Predmet.ProtustrankaNazivFormatedOIB>
    <izvorni_sadrzaj>NENA d.o.o., OIB 78418474043</izvorni_sadrzaj>
    <derivirana_varijabla naziv="DomainObject.Predmet.ProtustrankaNazivFormatedOIB_1">NENA d.o.o., OIB 78418474043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NENA d.o.o.</item>
    </izvorni_sadrzaj>
    <derivirana_varijabla naziv="DomainObject.Predmet.ProtuStrankaListFormated_1">
      <item>NENA d.o.o.</item>
    </derivirana_varijabla>
  </DomainObject.Predmet.ProtuStrankaListFormated>
  <DomainObject.Predmet.ProtuStrankaListFormatedOIB>
    <izvorni_sadrzaj>
      <item>NENA d.o.o., OIB 78418474043</item>
    </izvorni_sadrzaj>
    <derivirana_varijabla naziv="DomainObject.Predmet.ProtuStrankaListFormatedOIB_1">
      <item>NENA d.o.o., OIB 78418474043</item>
    </derivirana_varijabla>
  </DomainObject.Predmet.ProtuStrankaListFormatedOIB>
  <DomainObject.Predmet.ProtuStrankaListFormatedWithAdress>
    <izvorni_sadrzaj>
      <item>NENA d.o.o., Josipa Jelačića 1, 10430 Samobor</item>
    </izvorni_sadrzaj>
    <derivirana_varijabla naziv="DomainObject.Predmet.ProtuStrankaListFormatedWithAdress_1">
      <item>NENA d.o.o., Josipa Jelačića 1, 10430 Samobor</item>
    </derivirana_varijabla>
  </DomainObject.Predmet.ProtuStrankaListFormatedWithAdress>
  <DomainObject.Predmet.ProtuStrankaListFormatedWithAdressOIB>
    <izvorni_sadrzaj>
      <item>NENA d.o.o., OIB 78418474043, Josipa Jelačića 1, 10430 Samobor</item>
    </izvorni_sadrzaj>
    <derivirana_varijabla naziv="DomainObject.Predmet.ProtuStrankaListFormatedWithAdressOIB_1">
      <item>NENA d.o.o., OIB 78418474043, Josipa Jelačića 1, 10430 Samobor</item>
    </derivirana_varijabla>
  </DomainObject.Predmet.ProtuStrankaListFormatedWithAdressOIB>
  <DomainObject.Predmet.ProtuStrankaListNazivFormated>
    <izvorni_sadrzaj>
      <item>NENA d.o.o.</item>
    </izvorni_sadrzaj>
    <derivirana_varijabla naziv="DomainObject.Predmet.ProtuStrankaListNazivFormated_1">
      <item>NENA d.o.o.</item>
    </derivirana_varijabla>
  </DomainObject.Predmet.ProtuStrankaListNazivFormated>
  <DomainObject.Predmet.ProtuStrankaListNazivFormatedOIB>
    <izvorni_sadrzaj>
      <item>NENA d.o.o., OIB 78418474043</item>
    </izvorni_sadrzaj>
    <derivirana_varijabla naziv="DomainObject.Predmet.ProtuStrankaListNazivFormatedOIB_1">
      <item>NENA d.o.o., OIB 78418474043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NENA d.o.o.</izvorni_sadrzaj>
    <derivirana_varijabla naziv="DomainObject.Predmet.ProtustrankaIDrugi_1">NENA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NENA d.o.o., OIB 78418474043, Josipa Jelačića 1, 10430 Samobor</izvorni_sadrzaj>
    <derivirana_varijabla naziv="DomainObject.Predmet.ProtustrankaIDrugiAdressOIB_1">NENA d.o.o., OIB 78418474043, Josipa Jelačića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NENA d.o.o.</item>
    </izvorni_sadrzaj>
    <derivirana_varijabla naziv="DomainObject.Predmet.SudioniciListNaziv_1">
      <item>FINA Regionalni centar Zagreb</item>
      <item>NENA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NENA d.o.o., OIB 78418474043, Josipa Jelačića 1,10430 Samobor</item>
    </izvorni_sadrzaj>
    <derivirana_varijabla naziv="DomainObject.Predmet.SudioniciListAdressOIB_1">
      <item>FINA Regionalni centar Zagreb, OIB 85821130368, Trg svibanjski žrtava 1995. 1,10000 Zagreb</item>
      <item>NENA d.o.o., OIB 78418474043, Josipa Jelačića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78418474043</item>
    </izvorni_sadrzaj>
    <derivirana_varijabla naziv="DomainObject.Predmet.SudioniciListNazivOIB_1">
      <item>, OIB 85821130368</item>
      <item>, OIB 78418474043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569</properties:Words>
  <properties:Characters>3043</properties:Characters>
  <properties:Lines>87</properties:Lines>
  <properties:Paragraphs>40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2017-12-20T08:16:00Z</dcterms:created>
  <dc:creator>MK</dc:creator>
  <cp:lastModifiedBy>Sonja Pilić</cp:lastModifiedBy>
  <cp:lastPrinted>2017-12-20T08:31:00Z</cp:lastPrinted>
  <dcterms:modified xmlns:xsi="http://www.w3.org/2001/XMLSchema-instance" xsi:type="dcterms:W3CDTF">2017-12-20T08:33:00Z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